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67A1" w14:textId="77777777" w:rsidR="007D742F" w:rsidRDefault="007D742F" w:rsidP="007D742F">
      <w:pPr>
        <w:pStyle w:val="Default"/>
      </w:pPr>
    </w:p>
    <w:p w14:paraId="04554E54" w14:textId="77777777" w:rsidR="007D742F" w:rsidRDefault="007D742F" w:rsidP="007D742F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Рег № 3610 от 3 мая 2005 года </w:t>
      </w:r>
    </w:p>
    <w:p w14:paraId="57AAA0E4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Утверждены </w:t>
      </w:r>
    </w:p>
    <w:p w14:paraId="47EB3A63" w14:textId="77777777" w:rsidR="007D742F" w:rsidRDefault="007D742F" w:rsidP="007D74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Приказом и.о. МЗ РК </w:t>
      </w:r>
    </w:p>
    <w:p w14:paraId="262BC447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 «24» марта 2005 года № 136 </w:t>
      </w:r>
    </w:p>
    <w:p w14:paraId="7815A93D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Санитарно-эпидемиологические правила и нормы </w:t>
      </w:r>
    </w:p>
    <w:p w14:paraId="720A7401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«Санитарно</w:t>
      </w:r>
      <w:r w:rsidR="0095134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-эпидемиологические требования к содержанию и условиям работы в лабораториях, выполняющих химические,</w:t>
      </w:r>
      <w:r w:rsidR="00951340">
        <w:rPr>
          <w:b/>
          <w:bCs/>
          <w:sz w:val="26"/>
          <w:szCs w:val="26"/>
        </w:rPr>
        <w:t xml:space="preserve"> токсикологические, радиологиче</w:t>
      </w:r>
      <w:r>
        <w:rPr>
          <w:b/>
          <w:bCs/>
          <w:sz w:val="26"/>
          <w:szCs w:val="26"/>
        </w:rPr>
        <w:t xml:space="preserve">ские исследования» </w:t>
      </w:r>
    </w:p>
    <w:p w14:paraId="16114B78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14:paraId="3088ECDF" w14:textId="77777777" w:rsidR="007D742F" w:rsidRDefault="007D742F" w:rsidP="007D742F">
      <w:pPr>
        <w:pStyle w:val="Default"/>
        <w:rPr>
          <w:sz w:val="26"/>
          <w:szCs w:val="26"/>
        </w:rPr>
      </w:pPr>
    </w:p>
    <w:p w14:paraId="0FF3FC49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Настоящие санитарно-эпидемиологические правила и нормы (далее – сани-тарные правила) предназначены для юридических и физических лиц, деятельность которых связана с проектированием, строительством, реконструкцией и работой ла-бораторий по проведению химических, токсикологических, радиологических иссле-дований. </w:t>
      </w:r>
    </w:p>
    <w:p w14:paraId="1E2224C2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Юридические и физические лица, должны обеспечивать соблюдение следую-щих требований: </w:t>
      </w:r>
    </w:p>
    <w:p w14:paraId="1EE8EEB6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обеспечивать безопасное состояние коммуникаций (электросети, газопроводов, водопровода, канализации, вентиляции) в помещениях и на рабочих местах, а также ис-правность противопожарных устройств, оборудования и наличие защитных средств. </w:t>
      </w:r>
    </w:p>
    <w:p w14:paraId="691A737D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организовывать проведение первичного и повторного инструктажа персона-ла по технике безопасности при работе в лаборатории, осуществлять контроль за его соблюдением, учитывать прохождение инструктажа в специальном журнале, согласно приложению к настоящим санитарным правилам. </w:t>
      </w:r>
    </w:p>
    <w:p w14:paraId="36CD652B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 организовывать хранение и контролировать учет и использование опасных для здоровья химических веществ в соответствии с требованиями действующих норма-тивных правовых актов (далее - НПА); </w:t>
      </w:r>
    </w:p>
    <w:p w14:paraId="00AEE589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4) обеспечивать контроль воздушной среды в лаборатории и не допускать со-держания вредных паров и газов выше предельно допустимых концентраций. </w:t>
      </w:r>
    </w:p>
    <w:p w14:paraId="50A8741D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В настоящих санитарных правилах использованы следующие термины и определения: </w:t>
      </w:r>
    </w:p>
    <w:p w14:paraId="697B50FA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огнеопасные вещества - легковоспламеняющиеся и горючие жидкости, ко-торые воспламеняются от внешнего источника зажигания при температуре до 61 гра-дусов Цельсия (далее - °С); </w:t>
      </w:r>
    </w:p>
    <w:p w14:paraId="3ADE8753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ядовитые и сильнодействующие вещества – химические соединения, вызы-вающие патологические изменения при их попадании в организм в малых дозах и кон-центрациях; </w:t>
      </w:r>
    </w:p>
    <w:p w14:paraId="05FA4257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 демеркуризация - комплекс мероприятий по уборке ртути в случае ее разлития; </w:t>
      </w:r>
    </w:p>
    <w:p w14:paraId="6CCFA625" w14:textId="77777777" w:rsidR="007D742F" w:rsidRDefault="007D742F" w:rsidP="007D742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4) затравка - постановка эксперимента на лабораторных животных с введением химического вещества в организм различными путями (ингаляционный, введение в же-лудок, через неповрежденную кожу) с целью определения параметров токсичности. </w:t>
      </w:r>
    </w:p>
    <w:p w14:paraId="7525CF87" w14:textId="77777777" w:rsidR="00951340" w:rsidRDefault="007D742F" w:rsidP="009513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 Санитарно-эпидемиологические требования к помещениям, оборудо</w:t>
      </w:r>
      <w:r w:rsidR="00951340">
        <w:rPr>
          <w:sz w:val="26"/>
          <w:szCs w:val="26"/>
        </w:rPr>
        <w:t>ванию и размещению лабораторий.</w:t>
      </w:r>
      <w:r>
        <w:rPr>
          <w:sz w:val="26"/>
          <w:szCs w:val="26"/>
        </w:rPr>
        <w:t xml:space="preserve"> </w:t>
      </w:r>
    </w:p>
    <w:p w14:paraId="46975212" w14:textId="77777777" w:rsidR="007D742F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 Набор лабораторных помещений и их площади проектируются и должны соответствовать требованиям действующих строительных норм и правил (далее - СНиП). </w:t>
      </w:r>
    </w:p>
    <w:p w14:paraId="3634694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Лаборатории должны размещаться в самостоятельных зданиях, или на от-дельных этажах. Не допускается размещать лаборатории в жилых и общественных зданиях. </w:t>
      </w:r>
    </w:p>
    <w:p w14:paraId="13B6F85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При размещении лаборатории на двух этажах, моечная и весовая должны быть предусмотрены на каждом этаже. </w:t>
      </w:r>
    </w:p>
    <w:p w14:paraId="6D61387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При наличии на территории вивария расстояние между зданием вивария и жилыми или общественными зданиями должно быть не менее 50 метров (далее – м). </w:t>
      </w:r>
    </w:p>
    <w:p w14:paraId="45C0A69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Лаборатории должны иметь водопровод, канализацию, электроснабжение, центральное отопление и горячее водоснабжение в соответствии с требованиями дей-ствующих СНиП. </w:t>
      </w:r>
    </w:p>
    <w:p w14:paraId="0AC3DBE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Лаборатории должны оборудоваться приточно-вытяжной вентиляцией с механическим побуждением и отдельными (автономными) вентиляционными устрой-ствами для отсоса воздуха из вытяжных шкафов в соответствии с требованиями дей-ствующих СНиП. </w:t>
      </w:r>
    </w:p>
    <w:p w14:paraId="16D7053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10. Температура воздуха должна быть в пределах от плюс 18 до плюс 21</w:t>
      </w:r>
      <w:r>
        <w:rPr>
          <w:color w:val="auto"/>
          <w:sz w:val="17"/>
          <w:szCs w:val="17"/>
        </w:rPr>
        <w:t>о</w:t>
      </w:r>
      <w:r>
        <w:rPr>
          <w:color w:val="auto"/>
          <w:sz w:val="26"/>
          <w:szCs w:val="26"/>
        </w:rPr>
        <w:t xml:space="preserve">С. </w:t>
      </w:r>
    </w:p>
    <w:p w14:paraId="51F06EA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Воздухообмен в лабораторном помещении должен рассчитываться так, чтобы фактические концентрации взрывоопасных и ядовитых газов, паров и пыли в воздухе рабочих помещений не превышали предельно допустимых концентраций. </w:t>
      </w:r>
    </w:p>
    <w:p w14:paraId="0FD16AF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Помещения лабораторий должны иметь естественное и искусственное осве-щение. Оконные переплеты боксов должны выполняться с применением уплотняю-щих прокладок. </w:t>
      </w:r>
    </w:p>
    <w:p w14:paraId="7002247A" w14:textId="77777777" w:rsidR="00E712CB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 Стены, потолки помещений должны быть гладкими, легко моющимися, устойчивыми к действию дезинфицирующих средств. Полы не должны быть скольз-кими и должны быть покрыты плиткой или другим водонепроницаемыми кислото-упорными материалами, разрешенными к применению</w:t>
      </w:r>
      <w:r w:rsidR="00E712CB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</w:p>
    <w:p w14:paraId="1D3E61D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Лабораторная мебель должна быть устойчивой к действию влаги и дезинфи-цирующих средств. </w:t>
      </w:r>
    </w:p>
    <w:p w14:paraId="7D3C695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 Рабочие столы для работы с огнем и огне- (взрыво) опасными веществами, должны покрываться несгораемым материалом, а для работы с кислотами и щелочами с бортиками - антикоррозийными материалами. </w:t>
      </w:r>
    </w:p>
    <w:p w14:paraId="11A13E1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Работы с ядовитыми веществами должны производиться в отдельных поме-щениях (комнатах). </w:t>
      </w:r>
    </w:p>
    <w:p w14:paraId="71D6CC8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Помещения лабораторий, в которых проводятся работы с огне- и взрыво-опасными веществами, должны иметь два выхода. </w:t>
      </w:r>
    </w:p>
    <w:p w14:paraId="5871DD7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Вытяжные шкафы, в которых ведутся работы с веществами, выделяющими вредные и горючие пары и газы, должны оборудоваться верхними и нижними отсоса-ми (включение отсосов должно регулироваться в зависимости от плотности паров), бортиками, предотвращающими стекание жидкости на пол. </w:t>
      </w:r>
    </w:p>
    <w:p w14:paraId="2349161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Вытяжные устройства должны устанавливаться так, чтобы скорость всасыва-ния воздуха в открытых на 15—20 сантиметров створах шкафа была в пределах от 0,5 до 0,7 метров в секунду (далее м/сек). При работе с особо вредными веществами (1 и 2 класса опасности) скорость воздуха должна быть увеличена до 1 м/сек. </w:t>
      </w:r>
    </w:p>
    <w:p w14:paraId="45E12242" w14:textId="77777777" w:rsidR="007D742F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20. Створки (дверцы) вытяжных шкафов во время работы должны быть закрыты с небольшим зазором внизу для тяги. Створки должны открываться только на время обслуживания приборов и установок. Приподнятые створки должны прочно укрепляться приспособлениями, исключающими их падение. </w:t>
      </w:r>
    </w:p>
    <w:p w14:paraId="68EC16C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В каждой лаборатории должны быть: </w:t>
      </w:r>
    </w:p>
    <w:p w14:paraId="44324069" w14:textId="77777777" w:rsidR="007D742F" w:rsidRDefault="007D742F" w:rsidP="007D742F">
      <w:pPr>
        <w:pStyle w:val="Default"/>
        <w:spacing w:after="3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паспорт лаборатории ; </w:t>
      </w:r>
    </w:p>
    <w:p w14:paraId="56DDC28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средства тушения пожара; </w:t>
      </w:r>
    </w:p>
    <w:p w14:paraId="147B97D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индивидуальные и коллективные средства защиты для персонала (противогазы, защитные очки, маски, дегазирующие, дезинфекционные средства). </w:t>
      </w:r>
    </w:p>
    <w:p w14:paraId="647D1029" w14:textId="77777777" w:rsidR="00215D76" w:rsidRDefault="00215D76" w:rsidP="007D742F">
      <w:pPr>
        <w:pStyle w:val="Default"/>
        <w:rPr>
          <w:color w:val="auto"/>
          <w:sz w:val="26"/>
          <w:szCs w:val="26"/>
        </w:rPr>
      </w:pPr>
    </w:p>
    <w:p w14:paraId="2CE1D4C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Санитарно-эпидемиологические требования к условиям труда в лабораториях </w:t>
      </w:r>
    </w:p>
    <w:p w14:paraId="6EADA97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22. В рабочих помещениях лаборатории не допускается: </w:t>
      </w:r>
    </w:p>
    <w:p w14:paraId="174C2BA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хранить личную одежду (для хранения личной одежды выделяются изолиро-ванные помещения или специальные шкафы в комнатах для персонала); </w:t>
      </w:r>
    </w:p>
    <w:p w14:paraId="603285D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загромождать коридоры, подходы к средствам пожаротушения, к кранам вы-ключения газа и воды, к шкафам с электрощитами; </w:t>
      </w:r>
    </w:p>
    <w:p w14:paraId="0D459ED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мыть полы и столы керосином, бензином и другими органическими раствори-телями; </w:t>
      </w:r>
    </w:p>
    <w:p w14:paraId="42EA684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сушить какие-либо предметы на отопительных приборах; </w:t>
      </w:r>
    </w:p>
    <w:p w14:paraId="35AE658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убирать случайно пролитые огнеопасные жидкости при зажженных горелках и включенных электронагревательных приборах (в случае пролива огнеопасных жидкостей горелки и указанные приборы нужно немедленно выключить); </w:t>
      </w:r>
    </w:p>
    <w:p w14:paraId="7E798C5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оставлять на рабочих местах промасленные тряпки и бумагу; </w:t>
      </w:r>
    </w:p>
    <w:p w14:paraId="1809A41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промасленные тряпки и бумага должны собираться в металлические ящи-ки с плотно закрывающимися крышками; </w:t>
      </w:r>
    </w:p>
    <w:p w14:paraId="44E9197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хранить и принимать пищу, курить; </w:t>
      </w:r>
    </w:p>
    <w:p w14:paraId="3D81CD0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выполнять в лаборатории работы, не связанные с функциями лаборатории. </w:t>
      </w:r>
    </w:p>
    <w:p w14:paraId="37A3829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23. В химических помещениях лаборатории сотрудники должны находиться в специальной одежде (халат, пижама, комбинезон). </w:t>
      </w:r>
    </w:p>
    <w:p w14:paraId="16D6077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24. Рабочее место должно содержаться в чистоте. Не допускается загромождать его посторонними предметами. </w:t>
      </w:r>
    </w:p>
    <w:p w14:paraId="2BEA336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25. Приборы и оборудование общего пользования (весы, микроскопы, приборы для определения температуры плавления, кипения и фильтрования при пониженном дав-лении, установки для перегонки) должны устанавливаться в отдельном помещении. </w:t>
      </w:r>
    </w:p>
    <w:p w14:paraId="52C3E7D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26. В случаях выполнения работ с опасными веществами (легковоспламеняю-щимися или ядовитыми), а также в вечерние (ночные) смены в рабочем помещении должны находиться одновременно не менее двух человек. </w:t>
      </w:r>
    </w:p>
    <w:p w14:paraId="40A1032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27. Огне- и взрывоопасные, ядовитые и сильнодействующие вещества в рабо-чих помещениях лаборатории должны храниться только в дозах, необходимых для работы в течение рабочего дня. </w:t>
      </w:r>
    </w:p>
    <w:p w14:paraId="7C0210C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28. Медицинские препараты списка “А” и “Б” должны храниться в количествах, не превышающих 1—2 недельной потребности, и выдаваться для работы в количестве суточной потребности. Указанные препараты не использованные в течение дня должны быть возвращены сотруднику, выдавшему их. </w:t>
      </w:r>
    </w:p>
    <w:p w14:paraId="7649C16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29. К работе по эксплуатации электроустанов</w:t>
      </w:r>
      <w:r w:rsidR="00951340">
        <w:rPr>
          <w:color w:val="auto"/>
          <w:sz w:val="26"/>
          <w:szCs w:val="26"/>
        </w:rPr>
        <w:t>ок и электрооборудования в лабо</w:t>
      </w:r>
      <w:r>
        <w:rPr>
          <w:color w:val="auto"/>
          <w:sz w:val="26"/>
          <w:szCs w:val="26"/>
        </w:rPr>
        <w:t xml:space="preserve">раториях допускаются только сотрудники, прошедшие специальное обучение и имею-щие квалификационное удостоверение. </w:t>
      </w:r>
    </w:p>
    <w:p w14:paraId="068DB862" w14:textId="77777777" w:rsidR="00951340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30. Все необходимые переключения дол</w:t>
      </w:r>
      <w:r w:rsidR="00951340">
        <w:rPr>
          <w:color w:val="auto"/>
          <w:sz w:val="26"/>
          <w:szCs w:val="26"/>
        </w:rPr>
        <w:t>жны производиться только при вы</w:t>
      </w:r>
      <w:r>
        <w:rPr>
          <w:color w:val="auto"/>
          <w:sz w:val="26"/>
          <w:szCs w:val="26"/>
        </w:rPr>
        <w:t xml:space="preserve">ключенном напряжении. </w:t>
      </w:r>
    </w:p>
    <w:p w14:paraId="05E735FC" w14:textId="77777777" w:rsidR="007D742F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31. В случае возгорания необходимо отключить напряжение и приступить к тушению пожара порошковым огнетушителем, песком или асбестовым полотном. </w:t>
      </w:r>
    </w:p>
    <w:p w14:paraId="120EC8B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32. При работе с электрооборудованием и электроприборами не допускается: </w:t>
      </w:r>
    </w:p>
    <w:p w14:paraId="5C37930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работать с неисправным электрооборудованием (рубильники, пускатели, ро-зетки, двигатели); </w:t>
      </w:r>
    </w:p>
    <w:p w14:paraId="5B0FB53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работать с незаземленным электрооборудованием и приборами; </w:t>
      </w:r>
    </w:p>
    <w:p w14:paraId="04A760F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проверять наличие напряжения пальцами и касаться токоведущих частей сети; </w:t>
      </w:r>
    </w:p>
    <w:p w14:paraId="243E90E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переносить включенные приборы, находящиеся под напряжением; </w:t>
      </w:r>
    </w:p>
    <w:p w14:paraId="0F4902B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заменять перегоревшие предохранители самодельными; </w:t>
      </w:r>
    </w:p>
    <w:p w14:paraId="7EF9434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вешать на штепсельные розетки, выключатели и электропровода посторонние предметы; </w:t>
      </w:r>
    </w:p>
    <w:p w14:paraId="3B96C1C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работать с электрооборудованием, не прошедшим очередной поверки; </w:t>
      </w:r>
    </w:p>
    <w:p w14:paraId="2193BD3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работать без защитных средств. </w:t>
      </w:r>
    </w:p>
    <w:p w14:paraId="3BCDBD7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33. Профилактический осмотр и ремонт электрооборудования, используемого в работе должен производиться специалистами соответствующего профиля. </w:t>
      </w:r>
    </w:p>
    <w:p w14:paraId="5EEB698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34. По окончании рабочего дня должны: выключить общий газовый кран, элек-трорубильник (если нет оставленных работающих аппаратов); проверить - удалены ли из помещения лаборатории горючие и легковоспламеняющиеся вещества, отработан-ные жидкости (сливы), сор и промасленные тряпки; все ли склянки и посуда с реак-тивами и другими химическими веществами закрыты пробками и поставлены на от-веденные места. </w:t>
      </w:r>
    </w:p>
    <w:p w14:paraId="083D642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35. В лабораториях должна использоваться только специальная (неповре-жденная) химическая посуда, имеющая четкую и прочную надпись «Химическая посу-да», которая периодически обновляется. </w:t>
      </w:r>
    </w:p>
    <w:p w14:paraId="3638C1E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36. При проведении всех видов работ по сборке приборов из стекломатериалов и посуды должны соблюдаться следующие требования: </w:t>
      </w:r>
    </w:p>
    <w:p w14:paraId="3A74880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стеклянные трубки небольшого диаметра ломают только после надрезки их специальными ножами (пилой) для резки стекла; </w:t>
      </w:r>
    </w:p>
    <w:p w14:paraId="2394243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для облегчения сборки концы стеклянных трубок оплавляют и смачивают во-дой или глицерином; </w:t>
      </w:r>
    </w:p>
    <w:p w14:paraId="053EA62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при соединении стеклянных трубок с просверленной пробкой, пробку держат за боковые стороны одной рукой и насаживают ее на трубку, удерживаемую другой рукой; </w:t>
      </w:r>
    </w:p>
    <w:p w14:paraId="4F79F5C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гильзы шлифов отдельных деталей перед сборкой прибора смазывают вазели-ном или специальной смазкой; </w:t>
      </w:r>
    </w:p>
    <w:p w14:paraId="14D6763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все приборы собирают так, чтобы они были устойчивы; </w:t>
      </w:r>
    </w:p>
    <w:p w14:paraId="0281C1D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внутренний объем всех приборов для перегонки и кипячения должен иметь сообщение с атмосферой. </w:t>
      </w:r>
    </w:p>
    <w:p w14:paraId="46F564B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37. В случае травмы (порезов) при работе со стеклянной посудой осколки стек-ла должны удалять из раны, нейтрализовать или снять попавшее вещество с кожи тампоном, смоченным соответствующим раствором или водой; высушить сухим там-поном, смазать рану настойкой йода и наложить стерильную повязку. </w:t>
      </w:r>
    </w:p>
    <w:p w14:paraId="4F2588A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38. При работе на оборудовании должны соблюдаться следующие требования: </w:t>
      </w:r>
    </w:p>
    <w:p w14:paraId="6DF7C2F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не допускается использовать собранный прибор без предварительной проверки его исправности и оставлять действующий прибор без присмотра; </w:t>
      </w:r>
    </w:p>
    <w:p w14:paraId="55001B5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2) при перегонке веществ с температурой кипения выше плюс 150°С, приме-нять холодильник с воздушным охлаждением; </w:t>
      </w:r>
    </w:p>
    <w:p w14:paraId="00265BC9" w14:textId="77777777" w:rsidR="00951340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при работе с холодильниками с водяным охлаждением постоянно контролиро-вать непрерывность тока воды; </w:t>
      </w:r>
    </w:p>
    <w:p w14:paraId="5A9BECCF" w14:textId="77777777" w:rsidR="007D742F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при нагреве реакционной смеси до кипения пользоваться круглодонными тонкостенными колбами; </w:t>
      </w:r>
    </w:p>
    <w:p w14:paraId="2AD8A34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для перегонки жидкостей использовать специальные круглодонные колбы (колбы Вюрца, Кляйзена, двух- или трехгорлые колбы); </w:t>
      </w:r>
    </w:p>
    <w:p w14:paraId="53FCE07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не допускать применение плоскодонных колб для работы под вакуумом, а также при температуре выше плюс 100°С; </w:t>
      </w:r>
    </w:p>
    <w:p w14:paraId="273C10D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для отсасывания под вакуумом использовать колбы Бунзена, изготовленные из толстого стекла; </w:t>
      </w:r>
    </w:p>
    <w:p w14:paraId="465FF41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нагревая жидкость в пробирке или колбе, сосуд удерживать специальным дер-жателем так, чтобы отверстие было направлено в сторону от работающего; </w:t>
      </w:r>
    </w:p>
    <w:p w14:paraId="6A24996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9) при переносе сосудов с горячей жидкостью, их удерживать двумя руками (одной за дно, другой - за горловину); </w:t>
      </w:r>
    </w:p>
    <w:p w14:paraId="191D1BD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10) тонкостенный сосуд при закрытии пробкой удерживать за верхнюю часть горла как можно ближе к пробке; нагретый сосуд не допускается закрывать притертой пробкой до тех пор, пока он не охладится; </w:t>
      </w:r>
    </w:p>
    <w:p w14:paraId="0CC10B4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11) при переливании жидкостей использовать воронку, поставленную в кольцо штатива над сосудом-приемником переливаемой жидкости; </w:t>
      </w:r>
    </w:p>
    <w:p w14:paraId="64D9666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12) сконденсированные газообразные вещества, имеющие температуру кипения не ниже плюс 20°С, запаивать в стеклянные ампулы. Вещества, разлагающиеся при нагревании с взрывом, запаивать в ампулы не допускается. Ампулу заполнять не более чем на 50 процентов (далее - %) объема; </w:t>
      </w:r>
    </w:p>
    <w:p w14:paraId="033B24B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13) ампулы перед запаиванием охлаждать ниже температуры кипения, поме-щенного в них вещества. Для охлаждения ампул использовать негорючие охлаждаю-щие смеси; </w:t>
      </w:r>
    </w:p>
    <w:p w14:paraId="0EFC2E0A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14) запаянные ампулы, содержащие сконденсированные газообразные вещества, после охлаждения помещают в цилиндр из металлической сетки; </w:t>
      </w:r>
    </w:p>
    <w:p w14:paraId="7B7EF9E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15) все операции с ампулами до их вскрытия проводят в вытяжном шкафу, не вынимая из защитной оболочки и использовать защитные очки. </w:t>
      </w:r>
    </w:p>
    <w:p w14:paraId="5145A2E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39. Химическая посуда должна использоваться в сухом и чистом виде. </w:t>
      </w:r>
    </w:p>
    <w:p w14:paraId="77865FB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40. Для удаления из посуды нерастворимых в воде органических веществ должны использоваться органические растворители. </w:t>
      </w:r>
    </w:p>
    <w:p w14:paraId="7913B2D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41. Для очистки посуды химическими методами должны применяться хромовая смесь, серная кислота и растворы щелочей. После тщательной очистки и мытья посуда высушивается в сушильном шкафу. </w:t>
      </w:r>
    </w:p>
    <w:p w14:paraId="03C1ED5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42. Особая осторожность необходима при работе с сосудами, находящимися под вакуумом. Тонкостенные сосуды, не имеющие шаровой формы, не допускается ставить под вакуум. Сосуды, предназначенные для работ под вакуумом, предварительно испытываются на максимальное разрежение. Перед</w:t>
      </w:r>
      <w:r w:rsidR="00951340">
        <w:rPr>
          <w:color w:val="auto"/>
          <w:sz w:val="26"/>
          <w:szCs w:val="26"/>
        </w:rPr>
        <w:t xml:space="preserve"> испытанием сосуд должен оберты</w:t>
      </w:r>
      <w:r>
        <w:rPr>
          <w:color w:val="auto"/>
          <w:sz w:val="26"/>
          <w:szCs w:val="26"/>
        </w:rPr>
        <w:t xml:space="preserve">ваться металлической сеткой. </w:t>
      </w:r>
    </w:p>
    <w:p w14:paraId="41BB758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43. Отгонка растворителей (эфир, спирт, бензол, толуол) должна производиться предварительно на водоструйном насосе с последующим использованием масляного ва-куум-насоса. Перед включением вакуум-насоса содержимое колбы должно охладиться. Подогревание перегонной колбы в вакуум-установке должно производиться только после достижения разрежения в приборе. </w:t>
      </w:r>
    </w:p>
    <w:p w14:paraId="4F98A21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44. При перегонке на открытом пламени газовой горелки нагрев поверхности дна колбы должен производиться равномерно. </w:t>
      </w:r>
    </w:p>
    <w:p w14:paraId="2D8F5BB2" w14:textId="77777777" w:rsidR="00951340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45. После перегонки на вакуум-установке и</w:t>
      </w:r>
      <w:r w:rsidR="00951340">
        <w:rPr>
          <w:color w:val="auto"/>
          <w:sz w:val="26"/>
          <w:szCs w:val="26"/>
        </w:rPr>
        <w:t xml:space="preserve"> охлаждения колбы, кран маномет</w:t>
      </w:r>
      <w:r>
        <w:rPr>
          <w:color w:val="auto"/>
          <w:sz w:val="26"/>
          <w:szCs w:val="26"/>
        </w:rPr>
        <w:t xml:space="preserve">ра должен перекрываться, отсоединяется насос от системы и мотор выключается. </w:t>
      </w:r>
    </w:p>
    <w:p w14:paraId="6FBD817F" w14:textId="77777777" w:rsidR="00234080" w:rsidRDefault="00234080" w:rsidP="00951340">
      <w:pPr>
        <w:pStyle w:val="Default"/>
        <w:rPr>
          <w:color w:val="auto"/>
          <w:sz w:val="26"/>
          <w:szCs w:val="26"/>
        </w:rPr>
      </w:pPr>
    </w:p>
    <w:p w14:paraId="541DCA10" w14:textId="77777777" w:rsidR="007D742F" w:rsidRDefault="007D742F" w:rsidP="0095134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951340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Санитарно-эпидемиологические требования к условиям работы с ядовиты-ми и сильнодействующими веществами </w:t>
      </w:r>
    </w:p>
    <w:p w14:paraId="15DDBB6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46. Работу с ядовитыми веществами (органические и минеральные кислоты, кислород, азот, галоидсодержащие соединения, соединения мышьяка, фосфора и дру-гих ядовитых металлов и неметаллов) должен проводить специально выделенный пер-сонал с соблюдением мер предосторожности. </w:t>
      </w:r>
    </w:p>
    <w:p w14:paraId="766C28D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47. Склянки с ядовитыми и сильнодействующими веществами должны хра-ниться в специально отведенных для этого местах. </w:t>
      </w:r>
    </w:p>
    <w:p w14:paraId="2E680E6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48. При работе с ядовитыми и сильнодействующими веществами должны ис-пользовать сифон или специальные пипетки с резиновой грушей. </w:t>
      </w:r>
    </w:p>
    <w:p w14:paraId="68FCA1B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49. Твердые ядовитые и сильнодействующие вещества должны измельчать в закрытых ступках и взвешивать в посуде под тягой. Работа должна проводиться в ре-спираторе. </w:t>
      </w:r>
    </w:p>
    <w:p w14:paraId="3ED3BFD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50. Нагревание ядовитых и сильнодействующих веществ допускается только в круглодонных колбах на масляных, песчаных, водяных банях, на электроплитках с закрытой спиралью. Применение открытого пламени не допускается. </w:t>
      </w:r>
    </w:p>
    <w:p w14:paraId="5C73925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51. При работе с ядовитыми и сильнодействующими веществами, являющими-ся также легковоспламеняющимися, горючими и взрывоопасными должны соблюдать правила обращения с огне- и взрывоопасными веществами. </w:t>
      </w:r>
    </w:p>
    <w:p w14:paraId="58C106E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52. Приборы, в которых содержались ядовитые газы, по окончании работы должны обезвреживать путем продувания инертным газом или заполнения водой. </w:t>
      </w:r>
    </w:p>
    <w:p w14:paraId="00322E0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53. Пролитая на пол или стол ядовитая или сильнодействующая жидкость должна дезактивироваться. </w:t>
      </w:r>
    </w:p>
    <w:p w14:paraId="201C63D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54. Фильтры и бумага, использованные при работе с ядовитыми и сильнодей-ствующими веществами должны быть собраны в отдельную тару и уничтожены. </w:t>
      </w:r>
    </w:p>
    <w:p w14:paraId="7C2DEEEA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55. Освободившиеся после опыта посуда и приборы тщательно должны обез-вреживаться, после этого передавать в общую мойку. Это требование относится также к посуде и приборам, направляемым для ремонта в стеклодувную мастерскую. </w:t>
      </w:r>
    </w:p>
    <w:p w14:paraId="093372C2" w14:textId="77777777" w:rsidR="00234080" w:rsidRDefault="00234080" w:rsidP="007D742F">
      <w:pPr>
        <w:pStyle w:val="Default"/>
        <w:rPr>
          <w:color w:val="auto"/>
          <w:sz w:val="26"/>
          <w:szCs w:val="26"/>
        </w:rPr>
      </w:pPr>
    </w:p>
    <w:p w14:paraId="15C637B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Санитарно-эпидемиологические требования к условиям работы с огне- и взрывоопасными веществами </w:t>
      </w:r>
    </w:p>
    <w:p w14:paraId="705567D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56. Работа с огне- и взрывоопасными веществами должна производиться со-трудниками, прошедшими специальный инструктаж по работе с данными веществами и в присутствии руководителя работ. </w:t>
      </w:r>
    </w:p>
    <w:p w14:paraId="177E5C1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57. Легко воспламеняющиеся горючие жидкости (за исключением имеющих низ-кую температуру кипения) в лабораторном помещении должны храниться в толсто-стенных склянках или банках с притертыми пробками емкостью не более 2 литров (далее – л). При большей емкости тара должна снабжаться герметичными металличе-скими футлярами. </w:t>
      </w:r>
    </w:p>
    <w:p w14:paraId="659F608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58. Загрязненные ядовитыми и сильнодействующими веществами специальная одежда и полотенца должны передаваться в стирку после дезактивации. </w:t>
      </w:r>
    </w:p>
    <w:p w14:paraId="2E46FF26" w14:textId="77777777" w:rsidR="007D742F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59. После работы с огне и взрывоопасными веществами должны проводиться уборка рабочего места, отключение приборов и аппаратов от источников воды, электроэнергии, бытового и сжатого газа, а также выполняются прочие операции, преду-смотренные заводскими инструкциями к приборам и аппаратам. </w:t>
      </w:r>
    </w:p>
    <w:p w14:paraId="74B7220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60. После окончания работы руки должны мыться с мылом, рот прополаски-ваться водой. </w:t>
      </w:r>
    </w:p>
    <w:p w14:paraId="30A2575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61. По окончании работы защитные очки должны подвергаться дезактивации, согласно действующей в данной лаборатории специальной инструкции. </w:t>
      </w:r>
    </w:p>
    <w:p w14:paraId="5EFD7FF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62. В рабочих помещениях лабораторий, периодически должны проводиться анализ воздушной среды на содержание в ней ядовитых веществ и проверка эффек-тивности работы вентиляционных устройств. </w:t>
      </w:r>
    </w:p>
    <w:p w14:paraId="3E222A8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63. Использованные при работе пробы, продукты дезактивации и промывные воды должны сливаться в специальную тару. Слив в канализацию не допускается.. </w:t>
      </w:r>
    </w:p>
    <w:p w14:paraId="3FC5443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64. При малейших признаках отравления пострадавший должен выноситься (выводиться) из загрязненного помещения на свежий воздух, укладывается на гори-зонтальную поверхность, освобождается от стягивающей его одежды, тепло укрыва-ется. В случае потери сознания с остановкой дыхания пострадавшему делается ис-кусственное дыхание. </w:t>
      </w:r>
    </w:p>
    <w:p w14:paraId="0DD607E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65. При отравлениях фосфором должно производиться обильное промывание желудка водой. Не допускается прием молока и жиров. </w:t>
      </w:r>
    </w:p>
    <w:p w14:paraId="66F93B2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66. Во избежание взрывов и воспламенений для работы должна использовать-ся только химически чистая посуда. </w:t>
      </w:r>
    </w:p>
    <w:p w14:paraId="025EF6A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67. Банки с горючими легковоспламеняющимися веществами должны поме-щать в специальный металлический ящик с плотно закрывающейся крышкой, стенки и дно которого выкладываются асбестом. На дно насыпается слой песка толщиной 10 миллиметров (далее – мм), в крышке просверливаются несколько отверстий диамет-ром 5—10 мм для выхода паров (во избежание образования в ящике взрывных кон-центраций паров). На внутренней стороне крышки ящика делается четкая надпись с наименованием находящегося в нем вещества. </w:t>
      </w:r>
    </w:p>
    <w:p w14:paraId="102A047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68. Ящик должен устанавливаться на полу вдали от проходов и от нагрева-тельных приборов, с удобным подходом к нему. </w:t>
      </w:r>
    </w:p>
    <w:p w14:paraId="36FA3D3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69. В лабораторных помещениях не допускается хранить низкокипящие веще-ства. По окончании работы эти вещества должны быть возвращены в специальное помещение (склад) на хранение. </w:t>
      </w:r>
    </w:p>
    <w:p w14:paraId="390B851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70. Диэтиловый (серный) эфир должен храниться изолированно от других веществ в холодном и темном помещении, поскольку при хранении серного эфира на свету образуется взрывчатое вещество — перекись этила. Если со времени изго-товления эфира прошло более года, он проверяется на наличие пероксидов. Содер-жащий пероксиды раствор должен уничтожаться или подвергаться перегонке. До-ставка легковоспламеняющихся и горючих жидкостей со складов в лабораторию должна производиться в закрытой небьющейся или стеклянной посуде, помещенной в футляр. </w:t>
      </w:r>
    </w:p>
    <w:p w14:paraId="09FD342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71. Общий запас одновременно хранящихся легковоспламеняющихся и горю-чих жидкостей в каждом помещении лаборатории выше суточной потребности не до-пускается. </w:t>
      </w:r>
    </w:p>
    <w:p w14:paraId="51C64E2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72. Помещения для работы с огне- и взрывоопасными веществами должны оборудоваться средствами пожаротушения (углекислотными огнетушителями). </w:t>
      </w:r>
    </w:p>
    <w:p w14:paraId="3FB0F86C" w14:textId="77777777" w:rsidR="00215D76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73. Все работы с легковоспламеняющимися и горючими жидкостями должны производиться в вытяжном шкафу при работающей вентиляции и при выключенных электр</w:t>
      </w:r>
      <w:r w:rsidR="00215D76">
        <w:rPr>
          <w:color w:val="auto"/>
          <w:sz w:val="26"/>
          <w:szCs w:val="26"/>
        </w:rPr>
        <w:t>оприборах и газовых горелках.</w:t>
      </w:r>
    </w:p>
    <w:p w14:paraId="0337214D" w14:textId="77777777" w:rsidR="007D742F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74. Низко кипящие огнеопасные вещества (ацетон, бензин, эфиры, спирты) должны перегоняться и нагреваться в круглодонных колбах, изготовленных из туго-плавкого стекла, на банях, наполненных соответствующим теплоносителем (водой, маслом) с учетом температуры кипения данного вещества. Бани должны распола-гаться на расстоянии не менее чем 0,5—0,8 м от прибора для перегонки. </w:t>
      </w:r>
    </w:p>
    <w:p w14:paraId="7505472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75. Не допускается нагрев сосудов с находящимися в них низкокипящими лег-ковоспламеняющимися жидкостями непосредственно на открытом огне и на электро-нагревательных приборах. </w:t>
      </w:r>
    </w:p>
    <w:p w14:paraId="6688C97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76. Жидкости с более высокой температурой кипения должны нагреваться на электронагревательных приборах закрытого типа — колбонагревателях. </w:t>
      </w:r>
    </w:p>
    <w:p w14:paraId="28A5C0A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77. Вся аппаратура, применяемая для нагревания легковоспламеняющихся жидкостей должна подвергаться периодическим профилактическим осмотрам для свое-временного выявления неисправностей. </w:t>
      </w:r>
    </w:p>
    <w:p w14:paraId="79DCD27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78. Во избежание взрыва не допускается выпаривать диэтиловый эфир досуха. </w:t>
      </w:r>
    </w:p>
    <w:p w14:paraId="2783B6A4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79. При нагревании легковоспламеняющейся жидкости в количестве 0,5 л под прибор должна ставиться кювета достаточной емкости для предотвращения разлива жидкости по столу в случае аварии. </w:t>
      </w:r>
    </w:p>
    <w:p w14:paraId="0302721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80. Сосуды, в которых проводились работы с горючими жидкостями, после окончания исследований (опыта) должны тщательно промываться. </w:t>
      </w:r>
    </w:p>
    <w:p w14:paraId="0FDFC54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81. Не допускается выливать горючие жидкости в канализацию. Отработанные горючие жидкости должны собирать в специальную герметично закрывающуюся та-ру, которая в конце рабочего дня удаляется из лаборатории для уничтожения. Утили-зация должна производиться в соответствии с требованиями действующих норма-тивных документов. </w:t>
      </w:r>
    </w:p>
    <w:p w14:paraId="169F33D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82. При случайных проливах огнеопасных жидкостей должны выключаться все горелки и нагревательные приборы, место разлива жидкости засыпается песком. За-грязненный песок должен собираться деревянной или пластмассовой лопаткой (при-менение остальных лопат или совков не допускается). </w:t>
      </w:r>
    </w:p>
    <w:p w14:paraId="7494BF2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83. Использование воды для тушения воспламенившихся веществ не допуска-ется. </w:t>
      </w:r>
    </w:p>
    <w:p w14:paraId="09764BA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84. При загорании легковоспламеняющихся и горючих жидкостей в вытяж-ном шкафу (под вытяжкой) должен отключаться вентилятор и ликвидируется источ-ник воспламенения. </w:t>
      </w:r>
    </w:p>
    <w:p w14:paraId="1A40411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85. При попадании огня на человека одежда по возможности сбрасывается, че-ловек закутывается в огнестойкую накидку (одеяло, верхнюю одежду). Одновремен-но используется огнетушитель (пострадавший при этом закрывает глаза). </w:t>
      </w:r>
    </w:p>
    <w:p w14:paraId="2E0F0FB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86. При возникновении ожогов должна оказываться первая медицинская помощь. </w:t>
      </w:r>
    </w:p>
    <w:p w14:paraId="12DB987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87. При попадании на кожу разъедающего органического вещества пораженный участок должен промываться спиртом. </w:t>
      </w:r>
    </w:p>
    <w:p w14:paraId="0D748F5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88. Для предупреждения ожогов при любых работах с едкими веществами (кислотами и щелочами) все работающие в лаборатории должны пользоваться предо-хранительными очками (с кожаной или резиновой оправой) и резиновыми перчатка-ми, а в отдельных случаях — резиновым (прорезиненным) фартуком. Выполнение ра-бот с кислотами и щелочами без предохранительных очков не допускается. </w:t>
      </w:r>
    </w:p>
    <w:p w14:paraId="4BAB66A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Работа с концентрированными кислотами и испаряющимися щелочами должна выполняться только под тягой (в вытяжном шкафу). </w:t>
      </w:r>
    </w:p>
    <w:p w14:paraId="098DE60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89. Бутыли с кислотами хранятся в корзинах или обрешетках, переносятся вдвоем или перевозятся на специальной тележке в герметичной таре. </w:t>
      </w:r>
    </w:p>
    <w:p w14:paraId="23BEF184" w14:textId="77777777" w:rsidR="007D742F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90. Из бутылей в мелкую тару кислоты и щелочи должны переливаться при помощи сифона или ручных насосов различных конструкций. </w:t>
      </w:r>
    </w:p>
    <w:p w14:paraId="6F440D4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91. Для приготовления растворов кислота должна вливаться в воду медленно тонкой струей при непрерывном перемешивании. Лить воду в кислоту не допускается. Не допускается применять серную кислоту в вакуум-эксикаторах в качестве водопо-глощающего средства. </w:t>
      </w:r>
    </w:p>
    <w:p w14:paraId="20BF0D3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92. Жидкости, вызывающие ожоги или отравления должны набирать в пипетки при помощи резиновых груш. Не допускается набирать эти жидкости в пипетки ртом. </w:t>
      </w:r>
    </w:p>
    <w:p w14:paraId="5C6B443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93. При приготовлении растворов щелочь медленно добавляется к воде не-большими кусочками при непрерывном размешивании, кусочки щелочи берутся только щипцами. Большие куски едких щелочей, предварительно накрытые плотной материей должны раскалываться на мелкие куски в специально отведенном месте. </w:t>
      </w:r>
    </w:p>
    <w:p w14:paraId="1A2492C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94. Разлитые кислоты и щелочи немедленно должны засыпаться песком, соби-раться пластмассовым совком в сосуд для отходов. Место, куда была пролита кислота или щелочь, должно быть тщательно промыто водой. </w:t>
      </w:r>
    </w:p>
    <w:p w14:paraId="08208B62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95. При разливе ртути должны проводить мероприятия по демеркуризации (приложение 4 к настоящим санитарным правилам). </w:t>
      </w:r>
    </w:p>
    <w:p w14:paraId="638FD7F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96. При ожогах кислотой пораженное место должно промываться обильным количеством воды, затем раствором гидрокарбоната натрия и смазывается мазью от ожогов. </w:t>
      </w:r>
    </w:p>
    <w:p w14:paraId="205CDC6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97. При ожогах щелочью пораженное место должно промываться большим ко-личеством воды, затем обрабатывается 1% раствором уксусной кислоты и смазывает-ся мазью от ожогов. </w:t>
      </w:r>
    </w:p>
    <w:p w14:paraId="257FFB57" w14:textId="77777777" w:rsidR="00234080" w:rsidRDefault="00234080" w:rsidP="007D742F">
      <w:pPr>
        <w:pStyle w:val="Default"/>
        <w:rPr>
          <w:color w:val="auto"/>
          <w:sz w:val="26"/>
          <w:szCs w:val="26"/>
        </w:rPr>
      </w:pPr>
    </w:p>
    <w:p w14:paraId="39D9FA9E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Санитарно-эпидемиологические требования к условиям работы в лаборато-рии токсикологии пестицидов </w:t>
      </w:r>
    </w:p>
    <w:p w14:paraId="7A705A3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98. При измельчении и просеивании сухих растений, в том числе лекарственно-го растительного сырья должны применяться средства индивидуальной защиты ор-ганов дыхания и зрения. </w:t>
      </w:r>
    </w:p>
    <w:p w14:paraId="4341A92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99. Работы по перегонке растворителей должны проводить в специальных при-борах (с обратным холодильником). </w:t>
      </w:r>
    </w:p>
    <w:p w14:paraId="4903076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100. При работе с органическими веществами, способными образовывать пере-киси (диэтиловый эфир, циклогексанон) должны использовать средства индивиду-альной защиты органа зрения. </w:t>
      </w:r>
    </w:p>
    <w:p w14:paraId="1440944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101. Удаление перекисей должно производиться встряхиванием с водным раство-ром сульфата железа. </w:t>
      </w:r>
    </w:p>
    <w:p w14:paraId="0C860E3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102. Работа с синильной кислотой и ее солями, диметилсульфатом, сулемой, фос-геном, хлором, бромом, окислами азота, диазометаном, сероводородом должна выпол-няться в вытяжном шкафу с использованием резиновых перчаток и, при необходимо-сти, респиратора (противогаза). </w:t>
      </w:r>
    </w:p>
    <w:p w14:paraId="0DDB147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103. При работе с азидом натрия, металлическим калием и натрием не допуска-ется контакт с водой. </w:t>
      </w:r>
    </w:p>
    <w:p w14:paraId="28ACE89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104. Не допускается соединять с диметилсульфоксидом и металлическим натри-ем и калием галоидные соединения жирного ряда, если они не находятся в растворе. При необходимости проведения реакции с металлическим натрием или калием должна использоваться воздушная или масляная баня. </w:t>
      </w:r>
    </w:p>
    <w:p w14:paraId="0C635D52" w14:textId="77777777" w:rsidR="007D742F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105. Не допускается выливать эфир, эфирные растворы и прочие легковоспламе-няющиеся вещества в водопроводные раковины, сливные воронки. Слив этих веществ должны проводиться в специальные склянки в вытяжном шкафу. </w:t>
      </w:r>
    </w:p>
    <w:p w14:paraId="5AFFC75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106. Не допускается хранить эфиры, эфирные растворы в теплом месте, вблизи отопительных приборов, включенного термостата и других источников тепла, в тонко-стенной посуде. </w:t>
      </w:r>
    </w:p>
    <w:p w14:paraId="218E2E91" w14:textId="77777777" w:rsidR="00215D76" w:rsidRDefault="00215D76" w:rsidP="007D742F">
      <w:pPr>
        <w:pStyle w:val="Default"/>
        <w:rPr>
          <w:color w:val="auto"/>
          <w:sz w:val="26"/>
          <w:szCs w:val="26"/>
        </w:rPr>
      </w:pPr>
    </w:p>
    <w:p w14:paraId="669D36B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Санитарно-эпидемиологические требования к условиям работы в токсико-логической лаборатории </w:t>
      </w:r>
    </w:p>
    <w:p w14:paraId="38499DC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107. Помещение затравочной камеры максимально должно отделяться от остальных помещений и снабжаться приточно-вытяжной вентиляцией и специальной вентиляцией в камерах. </w:t>
      </w:r>
    </w:p>
    <w:p w14:paraId="7B364F60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108. При проведении затравок животных в камерах подача изучаемого веще-ства должна начинаться после окончания загрузки животных в камеру и тщательной герметизации последней. </w:t>
      </w:r>
    </w:p>
    <w:p w14:paraId="6D901AA5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109. Процесс затравки ведется при постоянном отрицательном давлении в ка-мере (5-6 мм водного столба). По окончании затравки подача исследуемого вещества в камеру прекращается за 10-15 минут до выгрузки животных, камера должна проду-ваться чистым воздухом, после чего осуществляться ее разгерметизация и выгрузка животных. </w:t>
      </w:r>
    </w:p>
    <w:p w14:paraId="4C5B270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110. Помещения, где размещаются животные, должны быть оборудованы шкафами для клеток, подключенными к системе вентиляции. </w:t>
      </w:r>
    </w:p>
    <w:p w14:paraId="5FF5E1F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111. Все животные, поступающие в виварий должны подвергаться обязатель-ному ветеринарному осмотру в день поступления. Совместное содержание здоровых животных и животных, использованных в опыте, не допускается. </w:t>
      </w:r>
    </w:p>
    <w:p w14:paraId="76EB463A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112. Каждый случай падежа или вынужденного забоя животных должен фик-сироваться в специальном журнале. Трупы опытных животных должны сжигаться под контролем ответственного лица, выделенного администрацией; трупы неисполь-зованных животных сдаются утильзаводу в водонепроницаемых металлических ящи-ках с обязательным оформлением. </w:t>
      </w:r>
    </w:p>
    <w:p w14:paraId="3AF21C6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113. Доставка животных из вивария в лабораторию и обратно должна осу-ществляться в специальных продезинфицированных клетках. Крысы и мыши перено-сятся в тех же клетках, в которых они содержатся в виварии. Для предупреждения травматизма (царапин и укусов) все манипуляции с лабораторными животными про-изводятся в специальных станках и в перчатках. </w:t>
      </w:r>
    </w:p>
    <w:p w14:paraId="7539571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114. При уходе за зараженными животными после чистки каждой клетки рези-новые перчатки должны обезвреживаться, не снимая с рук, погружением в дезинфи-цирующий раствор. </w:t>
      </w:r>
    </w:p>
    <w:p w14:paraId="33CEF0DC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115. Сотрудники вивария должны быть обеспечены спецодеждой (халаты, фартук, колпак, резиновые перчатки). </w:t>
      </w:r>
    </w:p>
    <w:p w14:paraId="24FB0A28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116. В помещениях токсикологической лаборатории, где ведутся работы с ток-сичными веществами, не допускается прием пищи и курение. </w:t>
      </w:r>
    </w:p>
    <w:p w14:paraId="4DC15907" w14:textId="77777777" w:rsidR="00215D76" w:rsidRDefault="00215D76" w:rsidP="007D742F">
      <w:pPr>
        <w:pStyle w:val="Default"/>
        <w:rPr>
          <w:color w:val="auto"/>
          <w:sz w:val="26"/>
          <w:szCs w:val="26"/>
        </w:rPr>
      </w:pPr>
    </w:p>
    <w:p w14:paraId="0D8139B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Санитарно-эпидемиологические требования к условиям работы с радиоак-тивными веществами </w:t>
      </w:r>
    </w:p>
    <w:p w14:paraId="3190B31F" w14:textId="77777777" w:rsidR="007D742F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117. При выявлении отклонений в состоянии здоровья, препятствующих про-должению работы с радиоактивными веществами, вопрос о временном или постоянном переводе этих лиц на работу вне контакта с ионизирующими излучениями долж-ны решаться в каждом отдельном случае индивидуально. </w:t>
      </w:r>
    </w:p>
    <w:p w14:paraId="17346D3A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118. В лаборатории должен проводиться индивидуальный дозиметрический контроль с регистрацией полученной дозы в журнале. </w:t>
      </w:r>
    </w:p>
    <w:p w14:paraId="514F100D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119. Все лица, непосредственно работающие с радиоактивными веществами, допускаются к работе после обучения правилам безопасного ведения работ и прави-лам личной гигиены. Инструктаж и проверка знаний правил безопасности и личной гигиены проводится до начала работ с периодичностью не реже 1 в год. Результаты проверки должны регистрироваться в журнале. </w:t>
      </w:r>
    </w:p>
    <w:p w14:paraId="6127B596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120. При изменении характера работ с источниками ионизирующих излучений, повышении класса работ должны проводиться внеочередной инструктаж и проверка знаний правил безопасности и личной гигиены. </w:t>
      </w:r>
    </w:p>
    <w:p w14:paraId="4B6E26CA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121. Радиоактивные вещества должны приниматься и учитываться ответствен-ным лицом, назначенным приказом руководителя. </w:t>
      </w:r>
    </w:p>
    <w:p w14:paraId="5BD2F16B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122. Стеклянные емкости, содержащие радиоактивные жидкости должны по-мещаться в металлические или пластмассовые сосуды, во избежание нарушения це-лостности стекла. </w:t>
      </w:r>
    </w:p>
    <w:p w14:paraId="46846E2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123. Радиоактивные вещества, при хранении которых возможно выделение ра-диоактивных газов, паров или аэрозолей должны храниться в вытяжных шкафах, боксах, камерах в закрытых сосудах, выполненных из несгораемых материалов. </w:t>
      </w:r>
    </w:p>
    <w:p w14:paraId="61820D8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124. Во время работы с радиоактивными веществами должна соблюдаться сле-дующие правила безопасности: </w:t>
      </w:r>
    </w:p>
    <w:p w14:paraId="554CF11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не допускается прикасание к радиоактивным препаратам руками. При работе с ними используются манипуляторы; </w:t>
      </w:r>
    </w:p>
    <w:p w14:paraId="03C905E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переливание, выпаривание, пересыпание радиоактивных веществ, а также другие операции, при которых возможно поступление радиоактивных веществ в воз-дух, проводятся только в вытяжных шкафах. При этом вентиляция включается до начала работы, скорость воздуха в рабочих проемах - не менее 1,0 м/сек; </w:t>
      </w:r>
    </w:p>
    <w:p w14:paraId="51F41189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манипуляции с радиоактивными веществами проводятся на легко дезактиви-руемых поверхностях; </w:t>
      </w:r>
    </w:p>
    <w:p w14:paraId="1B518B7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ежедневно проводится влажная уборка помещения; </w:t>
      </w:r>
    </w:p>
    <w:p w14:paraId="22600DC7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в рабочих помещениях систематически проводится измерение радиоактивной загрязненности рабочих мест, при обнаружении загрязнения проводится их полная очистка; </w:t>
      </w:r>
    </w:p>
    <w:p w14:paraId="59FD51F3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жидкие растворы солей радия, запаянные в стеклянные ампулы, альфа и бета эталоны хранятся в сейфе; </w:t>
      </w:r>
    </w:p>
    <w:p w14:paraId="663DBC21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7) твердые и жидкие радиоактивные отходы удаляются из помещения в специ-альный сборник с соблюдением мер предосторожности и регистрацией в журнале; </w:t>
      </w:r>
    </w:p>
    <w:p w14:paraId="69672A8F" w14:textId="77777777" w:rsidR="007D742F" w:rsidRDefault="007D742F" w:rsidP="007D74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8) по окончании работы с радиоактивными веществами сотрудники тщательно промывают руки теплой водой с мылом, после чего</w:t>
      </w:r>
      <w:r w:rsidR="00215D76">
        <w:rPr>
          <w:color w:val="auto"/>
          <w:sz w:val="26"/>
          <w:szCs w:val="26"/>
        </w:rPr>
        <w:t xml:space="preserve"> проводится дозиметрическая про</w:t>
      </w:r>
      <w:r>
        <w:rPr>
          <w:color w:val="auto"/>
          <w:sz w:val="26"/>
          <w:szCs w:val="26"/>
        </w:rPr>
        <w:t xml:space="preserve">верка чистоты рук. </w:t>
      </w:r>
    </w:p>
    <w:p w14:paraId="35D8915B" w14:textId="77777777" w:rsidR="00215D76" w:rsidRDefault="007D742F" w:rsidP="00215D7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125. В лаборатории должен находится аварийный запас дезактивирующих средств. </w:t>
      </w:r>
    </w:p>
    <w:p w14:paraId="504D2EFE" w14:textId="77777777" w:rsidR="00215D76" w:rsidRDefault="00215D76" w:rsidP="00215D76">
      <w:pPr>
        <w:pStyle w:val="Default"/>
        <w:rPr>
          <w:color w:val="auto"/>
          <w:sz w:val="26"/>
          <w:szCs w:val="26"/>
        </w:rPr>
      </w:pPr>
    </w:p>
    <w:p w14:paraId="3C10A56F" w14:textId="77777777" w:rsidR="007D742F" w:rsidRDefault="007D742F" w:rsidP="00215D7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</w:p>
    <w:p w14:paraId="65A76106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 санитарно-эпидемиологическим </w:t>
      </w:r>
    </w:p>
    <w:p w14:paraId="61420AE1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правилам и нормам “Санитарно- </w:t>
      </w:r>
    </w:p>
    <w:p w14:paraId="3DA84290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эпидемиологические требования к </w:t>
      </w:r>
    </w:p>
    <w:p w14:paraId="7B0E6C92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содержанию и условиям работы в </w:t>
      </w:r>
    </w:p>
    <w:p w14:paraId="73680A35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лабораториях, выполняющих </w:t>
      </w:r>
    </w:p>
    <w:p w14:paraId="795C861E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химические, токсикологические, </w:t>
      </w:r>
    </w:p>
    <w:p w14:paraId="6D921845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радиологические исследования» </w:t>
      </w:r>
    </w:p>
    <w:p w14:paraId="18B9F426" w14:textId="77777777" w:rsidR="007D742F" w:rsidRDefault="007D742F" w:rsidP="007D74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17"/>
        <w:gridCol w:w="880"/>
        <w:gridCol w:w="437"/>
        <w:gridCol w:w="1317"/>
        <w:gridCol w:w="1317"/>
        <w:gridCol w:w="443"/>
        <w:gridCol w:w="874"/>
        <w:gridCol w:w="1317"/>
        <w:gridCol w:w="1317"/>
        <w:gridCol w:w="6"/>
      </w:tblGrid>
      <w:tr w:rsidR="007D742F" w14:paraId="4CFA2FDD" w14:textId="77777777">
        <w:trPr>
          <w:gridAfter w:val="1"/>
          <w:wAfter w:w="6" w:type="dxa"/>
          <w:trHeight w:val="1140"/>
        </w:trPr>
        <w:tc>
          <w:tcPr>
            <w:tcW w:w="1317" w:type="dxa"/>
          </w:tcPr>
          <w:p w14:paraId="30D80AA1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регистрации прохождения инструктажа по технике безопасности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17" w:type="dxa"/>
          </w:tcPr>
          <w:p w14:paraId="6B1C9E7F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И О </w:t>
            </w:r>
          </w:p>
        </w:tc>
        <w:tc>
          <w:tcPr>
            <w:tcW w:w="1317" w:type="dxa"/>
            <w:gridSpan w:val="2"/>
          </w:tcPr>
          <w:p w14:paraId="43F97070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ла-боратории </w:t>
            </w:r>
          </w:p>
        </w:tc>
        <w:tc>
          <w:tcPr>
            <w:tcW w:w="1317" w:type="dxa"/>
          </w:tcPr>
          <w:p w14:paraId="535B4DBB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Профессия, долж-ность </w:t>
            </w:r>
          </w:p>
        </w:tc>
        <w:tc>
          <w:tcPr>
            <w:tcW w:w="1317" w:type="dxa"/>
          </w:tcPr>
          <w:p w14:paraId="70C1DEFD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317" w:type="dxa"/>
            <w:gridSpan w:val="2"/>
          </w:tcPr>
          <w:p w14:paraId="58948ADE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должность, проводившего ин-структаж </w:t>
            </w:r>
          </w:p>
        </w:tc>
        <w:tc>
          <w:tcPr>
            <w:tcW w:w="1317" w:type="dxa"/>
          </w:tcPr>
          <w:p w14:paraId="55A04355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номер инструкции, по ко-торой проводился инструктаж </w:t>
            </w:r>
          </w:p>
        </w:tc>
        <w:tc>
          <w:tcPr>
            <w:tcW w:w="1317" w:type="dxa"/>
          </w:tcPr>
          <w:p w14:paraId="0044082C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7D742F" w14:paraId="53B3D554" w14:textId="77777777">
        <w:trPr>
          <w:trHeight w:val="932"/>
        </w:trPr>
        <w:tc>
          <w:tcPr>
            <w:tcW w:w="3514" w:type="dxa"/>
            <w:gridSpan w:val="3"/>
          </w:tcPr>
          <w:p w14:paraId="350B0DC0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Прово-дившего ин-струк-таж </w:t>
            </w:r>
          </w:p>
        </w:tc>
        <w:tc>
          <w:tcPr>
            <w:tcW w:w="3514" w:type="dxa"/>
            <w:gridSpan w:val="4"/>
          </w:tcPr>
          <w:p w14:paraId="041B4629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Про-шед-шего ин-струк-таж </w:t>
            </w:r>
          </w:p>
        </w:tc>
        <w:tc>
          <w:tcPr>
            <w:tcW w:w="3514" w:type="dxa"/>
            <w:gridSpan w:val="4"/>
          </w:tcPr>
          <w:p w14:paraId="255F4A58" w14:textId="77777777" w:rsidR="007D742F" w:rsidRDefault="007D74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Руково-дителя о допуске к ра </w:t>
            </w:r>
          </w:p>
        </w:tc>
      </w:tr>
    </w:tbl>
    <w:p w14:paraId="350BDCAB" w14:textId="77777777" w:rsidR="00CB1707" w:rsidRDefault="00CB1707"/>
    <w:sectPr w:rsidR="00CB1707" w:rsidSect="00B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1120" w14:textId="77777777" w:rsidR="004571B2" w:rsidRDefault="004571B2" w:rsidP="00951340">
      <w:pPr>
        <w:spacing w:after="0" w:line="240" w:lineRule="auto"/>
      </w:pPr>
      <w:r>
        <w:separator/>
      </w:r>
    </w:p>
  </w:endnote>
  <w:endnote w:type="continuationSeparator" w:id="0">
    <w:p w14:paraId="60454E21" w14:textId="77777777" w:rsidR="004571B2" w:rsidRDefault="004571B2" w:rsidP="0095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6E34" w14:textId="77777777" w:rsidR="004571B2" w:rsidRDefault="004571B2" w:rsidP="00951340">
      <w:pPr>
        <w:spacing w:after="0" w:line="240" w:lineRule="auto"/>
      </w:pPr>
      <w:r>
        <w:separator/>
      </w:r>
    </w:p>
  </w:footnote>
  <w:footnote w:type="continuationSeparator" w:id="0">
    <w:p w14:paraId="5EFBB8FE" w14:textId="77777777" w:rsidR="004571B2" w:rsidRDefault="004571B2" w:rsidP="0095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040436"/>
    <w:multiLevelType w:val="hybridMultilevel"/>
    <w:tmpl w:val="69A99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39D6E7"/>
    <w:multiLevelType w:val="hybridMultilevel"/>
    <w:tmpl w:val="9B988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F"/>
    <w:rsid w:val="00215D76"/>
    <w:rsid w:val="00234080"/>
    <w:rsid w:val="004412CF"/>
    <w:rsid w:val="004571B2"/>
    <w:rsid w:val="006D35F5"/>
    <w:rsid w:val="007D742F"/>
    <w:rsid w:val="00951340"/>
    <w:rsid w:val="00B119E5"/>
    <w:rsid w:val="00CB1707"/>
    <w:rsid w:val="00D427D1"/>
    <w:rsid w:val="00D76445"/>
    <w:rsid w:val="00E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051"/>
  <w15:docId w15:val="{072FECDD-3138-4C71-9F7D-353F9B1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5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340"/>
  </w:style>
  <w:style w:type="paragraph" w:styleId="a5">
    <w:name w:val="footer"/>
    <w:basedOn w:val="a"/>
    <w:link w:val="a6"/>
    <w:uiPriority w:val="99"/>
    <w:semiHidden/>
    <w:unhideWhenUsed/>
    <w:rsid w:val="0095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пользователь</cp:lastModifiedBy>
  <cp:revision>2</cp:revision>
  <dcterms:created xsi:type="dcterms:W3CDTF">2020-06-19T03:42:00Z</dcterms:created>
  <dcterms:modified xsi:type="dcterms:W3CDTF">2020-06-19T03:42:00Z</dcterms:modified>
</cp:coreProperties>
</file>