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B97" w:rsidRDefault="00262B97" w:rsidP="00685F6E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День 1.</w:t>
      </w:r>
      <w:bookmarkStart w:id="0" w:name="_GoBack"/>
      <w:bookmarkEnd w:id="0"/>
    </w:p>
    <w:p w:rsidR="00F225E4" w:rsidRDefault="00EB03F3" w:rsidP="00685F6E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Старший лаборант ознакомила на</w:t>
      </w:r>
      <w:r w:rsidR="00262B97">
        <w:rPr>
          <w:rFonts w:ascii="Times New Roman" w:hAnsi="Times New Roman" w:cs="Times New Roman"/>
          <w:sz w:val="20"/>
        </w:rPr>
        <w:t>с</w:t>
      </w:r>
      <w:r>
        <w:rPr>
          <w:rFonts w:ascii="Times New Roman" w:hAnsi="Times New Roman" w:cs="Times New Roman"/>
          <w:sz w:val="20"/>
        </w:rPr>
        <w:t xml:space="preserve"> с </w:t>
      </w:r>
      <w:r w:rsidR="00262B97">
        <w:rPr>
          <w:rFonts w:ascii="Times New Roman" w:hAnsi="Times New Roman" w:cs="Times New Roman"/>
          <w:sz w:val="20"/>
        </w:rPr>
        <w:t xml:space="preserve"> пра</w:t>
      </w:r>
      <w:r w:rsidR="00F225E4">
        <w:rPr>
          <w:rFonts w:ascii="Times New Roman" w:hAnsi="Times New Roman" w:cs="Times New Roman"/>
          <w:sz w:val="20"/>
        </w:rPr>
        <w:t>вилами работы в гистологической лаборатории</w:t>
      </w:r>
      <w:proofErr w:type="gramStart"/>
      <w:r w:rsidR="00F225E4">
        <w:rPr>
          <w:rFonts w:ascii="Times New Roman" w:hAnsi="Times New Roman" w:cs="Times New Roman"/>
          <w:sz w:val="20"/>
        </w:rPr>
        <w:t xml:space="preserve"> </w:t>
      </w:r>
      <w:r w:rsidR="006F1EBA">
        <w:rPr>
          <w:rFonts w:ascii="Times New Roman" w:hAnsi="Times New Roman" w:cs="Times New Roman"/>
          <w:sz w:val="20"/>
        </w:rPr>
        <w:t>,</w:t>
      </w:r>
      <w:proofErr w:type="gramEnd"/>
      <w:r w:rsidR="006F1EBA">
        <w:rPr>
          <w:rFonts w:ascii="Times New Roman" w:hAnsi="Times New Roman" w:cs="Times New Roman"/>
          <w:sz w:val="20"/>
        </w:rPr>
        <w:t xml:space="preserve"> провела инструктаж по ТБ</w:t>
      </w: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День 2.</w:t>
      </w:r>
    </w:p>
    <w:p w:rsidR="00685F6E" w:rsidRDefault="00685F6E" w:rsidP="00685F6E">
      <w:pPr>
        <w:rPr>
          <w:rFonts w:ascii="Times New Roman" w:hAnsi="Times New Roman" w:cs="Times New Roman"/>
          <w:sz w:val="20"/>
        </w:rPr>
      </w:pPr>
      <w:r w:rsidRPr="00685F6E">
        <w:rPr>
          <w:rFonts w:ascii="Times New Roman" w:hAnsi="Times New Roman" w:cs="Times New Roman"/>
          <w:sz w:val="20"/>
        </w:rPr>
        <w:t xml:space="preserve">Взятие материала. </w:t>
      </w:r>
    </w:p>
    <w:p w:rsidR="00685F6E" w:rsidRDefault="00C01488" w:rsidP="00685F6E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Кусочки органов следует вырезать острым ножом или бритвой. Пользоваться ножницами </w:t>
      </w:r>
      <w:r w:rsidR="00685F6E" w:rsidRPr="00685F6E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во избежание </w:t>
      </w:r>
      <w:proofErr w:type="spellStart"/>
      <w:r>
        <w:rPr>
          <w:rFonts w:ascii="Times New Roman" w:hAnsi="Times New Roman" w:cs="Times New Roman"/>
          <w:sz w:val="20"/>
        </w:rPr>
        <w:t>размятия</w:t>
      </w:r>
      <w:proofErr w:type="spellEnd"/>
      <w:r>
        <w:rPr>
          <w:rFonts w:ascii="Times New Roman" w:hAnsi="Times New Roman" w:cs="Times New Roman"/>
          <w:sz w:val="20"/>
        </w:rPr>
        <w:t xml:space="preserve"> тканей не рекомендуется. Нельзя сдавливать кусочки, скоблить или протирать их поверхность, особенно слизистую и серозную оболочки.</w:t>
      </w:r>
    </w:p>
    <w:p w:rsidR="00F225E4" w:rsidRDefault="00C01488" w:rsidP="00685F6E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Кусочки вырезают толщиной 0,5-1 см, длина и ширина может быть различной</w:t>
      </w:r>
      <w:r w:rsidR="00631F2B">
        <w:rPr>
          <w:rFonts w:ascii="Times New Roman" w:hAnsi="Times New Roman" w:cs="Times New Roman"/>
          <w:sz w:val="20"/>
        </w:rPr>
        <w:t xml:space="preserve"> (</w:t>
      </w:r>
      <w:r>
        <w:rPr>
          <w:rFonts w:ascii="Times New Roman" w:hAnsi="Times New Roman" w:cs="Times New Roman"/>
          <w:sz w:val="20"/>
        </w:rPr>
        <w:t>обычно 1*1,5см</w:t>
      </w:r>
      <w:proofErr w:type="gramStart"/>
      <w:r>
        <w:rPr>
          <w:rFonts w:ascii="Times New Roman" w:hAnsi="Times New Roman" w:cs="Times New Roman"/>
          <w:sz w:val="20"/>
        </w:rPr>
        <w:t xml:space="preserve"> )</w:t>
      </w:r>
      <w:proofErr w:type="gramEnd"/>
      <w:r>
        <w:rPr>
          <w:rFonts w:ascii="Times New Roman" w:hAnsi="Times New Roman" w:cs="Times New Roman"/>
          <w:sz w:val="20"/>
        </w:rPr>
        <w:t xml:space="preserve"> с таким расчетом, чтобы получаемый срез поместился под стандартное покровное стекло.</w:t>
      </w:r>
      <w:r w:rsidR="00631F2B">
        <w:rPr>
          <w:rFonts w:ascii="Times New Roman" w:hAnsi="Times New Roman" w:cs="Times New Roman"/>
          <w:sz w:val="20"/>
        </w:rPr>
        <w:t xml:space="preserve"> Ввиду медленного проникновения фиксатора в глубину ткани взятие на исследование более толстых  кусочков не рекомендуется. Кусочки сразу же помещают в фиксирующую жидкость. Недопустимо обмывание кусочков водой перед фиксацией</w:t>
      </w: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w:drawing>
          <wp:inline distT="0" distB="0" distL="0" distR="0" wp14:anchorId="13EB0C85" wp14:editId="21ED0313">
            <wp:extent cx="5019675" cy="2829719"/>
            <wp:effectExtent l="0" t="0" r="0" b="8890"/>
            <wp:docPr id="1" name="Рисунок 1" descr="https://pp.userapi.com/c639727/v639727331/23522/mnKQJyJ6F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9727/v639727331/23522/mnKQJyJ6FV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94" cy="282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5E4" w:rsidRDefault="006F1EBA" w:rsidP="00685F6E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734670E6">
            <wp:extent cx="5019675" cy="2829506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5" cy="283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631F2B" w:rsidRDefault="00631F2B" w:rsidP="00685F6E">
      <w:pPr>
        <w:rPr>
          <w:rFonts w:ascii="Times New Roman" w:hAnsi="Times New Roman" w:cs="Times New Roman"/>
          <w:sz w:val="20"/>
        </w:rPr>
      </w:pPr>
      <w:r w:rsidRPr="00631F2B">
        <w:rPr>
          <w:rFonts w:ascii="Times New Roman" w:hAnsi="Times New Roman" w:cs="Times New Roman"/>
          <w:sz w:val="20"/>
        </w:rPr>
        <w:lastRenderedPageBreak/>
        <w:t xml:space="preserve">Фиксация  </w:t>
      </w:r>
    </w:p>
    <w:p w:rsidR="00631F2B" w:rsidRDefault="00631F2B" w:rsidP="00685F6E">
      <w:pPr>
        <w:rPr>
          <w:rFonts w:ascii="Times New Roman" w:hAnsi="Times New Roman" w:cs="Times New Roman"/>
          <w:sz w:val="20"/>
        </w:rPr>
      </w:pPr>
      <w:r w:rsidRPr="00631F2B">
        <w:rPr>
          <w:rFonts w:ascii="Times New Roman" w:hAnsi="Times New Roman" w:cs="Times New Roman"/>
          <w:sz w:val="20"/>
        </w:rPr>
        <w:t xml:space="preserve">Взятый для гистологического исследования материал сразу же должен подвергаться фиксации. </w:t>
      </w:r>
    </w:p>
    <w:p w:rsidR="00F225E4" w:rsidRDefault="00631F2B" w:rsidP="00685F6E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Фиксация - </w:t>
      </w:r>
      <w:r w:rsidRPr="00631F2B">
        <w:rPr>
          <w:rFonts w:ascii="Times New Roman" w:hAnsi="Times New Roman" w:cs="Times New Roman"/>
          <w:sz w:val="20"/>
        </w:rPr>
        <w:t>метод обработки ткани с целью закрепления ее прижизненной структуры. Это достигается путем воздействия на ткань специальных растворов (фиксаторов). Наиболее существенным изменением, происходящим в ткан</w:t>
      </w:r>
      <w:r>
        <w:rPr>
          <w:rFonts w:ascii="Times New Roman" w:hAnsi="Times New Roman" w:cs="Times New Roman"/>
          <w:sz w:val="20"/>
        </w:rPr>
        <w:t xml:space="preserve">ях под воздействием, фиксатора </w:t>
      </w:r>
      <w:r w:rsidRPr="00631F2B">
        <w:rPr>
          <w:rFonts w:ascii="Times New Roman" w:hAnsi="Times New Roman" w:cs="Times New Roman"/>
          <w:sz w:val="20"/>
        </w:rPr>
        <w:t>является процесс свертывания (коагуляции) белков. Количество фиксатора следует брать в 20-100 раз больше объема кусочка фиксируемого материала. Существуют фиксаторы простые и сложные.</w:t>
      </w:r>
    </w:p>
    <w:p w:rsidR="00631F2B" w:rsidRDefault="00631F2B" w:rsidP="00685F6E">
      <w:pPr>
        <w:rPr>
          <w:rFonts w:ascii="Times New Roman" w:hAnsi="Times New Roman" w:cs="Times New Roman"/>
          <w:sz w:val="20"/>
        </w:rPr>
      </w:pPr>
      <w:r w:rsidRPr="00631F2B">
        <w:rPr>
          <w:rFonts w:ascii="Times New Roman" w:hAnsi="Times New Roman" w:cs="Times New Roman"/>
          <w:sz w:val="20"/>
        </w:rPr>
        <w:t xml:space="preserve"> К </w:t>
      </w:r>
      <w:proofErr w:type="gramStart"/>
      <w:r w:rsidRPr="00631F2B">
        <w:rPr>
          <w:rFonts w:ascii="Times New Roman" w:hAnsi="Times New Roman" w:cs="Times New Roman"/>
          <w:sz w:val="20"/>
        </w:rPr>
        <w:t>простым</w:t>
      </w:r>
      <w:proofErr w:type="gramEnd"/>
      <w:r w:rsidRPr="00631F2B">
        <w:rPr>
          <w:rFonts w:ascii="Times New Roman" w:hAnsi="Times New Roman" w:cs="Times New Roman"/>
          <w:sz w:val="20"/>
        </w:rPr>
        <w:t xml:space="preserve"> относятся 10-20% раствор формалина, 96° спирт, 100 (абсолютный) спирт, 1-2% раствор осмиевой кислоты и др. </w:t>
      </w:r>
    </w:p>
    <w:p w:rsidR="00C01488" w:rsidRDefault="00631F2B" w:rsidP="00685F6E">
      <w:pPr>
        <w:rPr>
          <w:rFonts w:ascii="Times New Roman" w:hAnsi="Times New Roman" w:cs="Times New Roman"/>
          <w:sz w:val="20"/>
        </w:rPr>
      </w:pPr>
      <w:r w:rsidRPr="00631F2B">
        <w:rPr>
          <w:rFonts w:ascii="Times New Roman" w:hAnsi="Times New Roman" w:cs="Times New Roman"/>
          <w:sz w:val="20"/>
        </w:rPr>
        <w:t>Сложные фиксат</w:t>
      </w:r>
      <w:r>
        <w:rPr>
          <w:rFonts w:ascii="Times New Roman" w:hAnsi="Times New Roman" w:cs="Times New Roman"/>
          <w:sz w:val="20"/>
        </w:rPr>
        <w:t xml:space="preserve">оры: спирт - </w:t>
      </w:r>
      <w:proofErr w:type="spellStart"/>
      <w:r>
        <w:rPr>
          <w:rFonts w:ascii="Times New Roman" w:hAnsi="Times New Roman" w:cs="Times New Roman"/>
          <w:sz w:val="20"/>
        </w:rPr>
        <w:t>формол</w:t>
      </w:r>
      <w:proofErr w:type="spellEnd"/>
      <w:r>
        <w:rPr>
          <w:rFonts w:ascii="Times New Roman" w:hAnsi="Times New Roman" w:cs="Times New Roman"/>
          <w:sz w:val="20"/>
        </w:rPr>
        <w:t xml:space="preserve"> (спирт 70°-</w:t>
      </w:r>
      <w:r w:rsidRPr="00631F2B">
        <w:rPr>
          <w:rFonts w:ascii="Times New Roman" w:hAnsi="Times New Roman" w:cs="Times New Roman"/>
          <w:sz w:val="20"/>
        </w:rPr>
        <w:t xml:space="preserve"> 100 мл. и формалин 2-5 </w:t>
      </w:r>
      <w:r>
        <w:rPr>
          <w:rFonts w:ascii="Times New Roman" w:hAnsi="Times New Roman" w:cs="Times New Roman"/>
          <w:sz w:val="20"/>
        </w:rPr>
        <w:t xml:space="preserve">мл.) жидкость </w:t>
      </w:r>
      <w:proofErr w:type="spellStart"/>
      <w:r>
        <w:rPr>
          <w:rFonts w:ascii="Times New Roman" w:hAnsi="Times New Roman" w:cs="Times New Roman"/>
          <w:sz w:val="20"/>
        </w:rPr>
        <w:t>Ценкера</w:t>
      </w:r>
      <w:proofErr w:type="spellEnd"/>
      <w:r>
        <w:rPr>
          <w:rFonts w:ascii="Times New Roman" w:hAnsi="Times New Roman" w:cs="Times New Roman"/>
          <w:sz w:val="20"/>
        </w:rPr>
        <w:t xml:space="preserve"> (сулема - </w:t>
      </w:r>
      <w:r w:rsidRPr="00631F2B">
        <w:rPr>
          <w:rFonts w:ascii="Times New Roman" w:hAnsi="Times New Roman" w:cs="Times New Roman"/>
          <w:sz w:val="20"/>
        </w:rPr>
        <w:t xml:space="preserve">5 г, сернокислый натрий — 1 г., </w:t>
      </w:r>
      <w:proofErr w:type="spellStart"/>
      <w:r w:rsidRPr="00631F2B">
        <w:rPr>
          <w:rFonts w:ascii="Times New Roman" w:hAnsi="Times New Roman" w:cs="Times New Roman"/>
          <w:sz w:val="20"/>
        </w:rPr>
        <w:t>двухромовокислый</w:t>
      </w:r>
      <w:proofErr w:type="spellEnd"/>
      <w:r w:rsidRPr="00631F2B">
        <w:rPr>
          <w:rFonts w:ascii="Times New Roman" w:hAnsi="Times New Roman" w:cs="Times New Roman"/>
          <w:sz w:val="20"/>
        </w:rPr>
        <w:t xml:space="preserve"> калий - 2,5 г, дистиллированная вода 100 мл., ледяная уксусная кислота 5 мл.) и др. Продолжительность фикса</w:t>
      </w:r>
      <w:r>
        <w:rPr>
          <w:rFonts w:ascii="Times New Roman" w:hAnsi="Times New Roman" w:cs="Times New Roman"/>
          <w:sz w:val="20"/>
        </w:rPr>
        <w:t>ци</w:t>
      </w:r>
      <w:proofErr w:type="gramStart"/>
      <w:r>
        <w:rPr>
          <w:rFonts w:ascii="Times New Roman" w:hAnsi="Times New Roman" w:cs="Times New Roman"/>
          <w:sz w:val="20"/>
        </w:rPr>
        <w:t>и-</w:t>
      </w:r>
      <w:proofErr w:type="gramEnd"/>
      <w:r>
        <w:rPr>
          <w:rFonts w:ascii="Times New Roman" w:hAnsi="Times New Roman" w:cs="Times New Roman"/>
          <w:sz w:val="20"/>
        </w:rPr>
        <w:t xml:space="preserve"> </w:t>
      </w:r>
      <w:r w:rsidRPr="00631F2B">
        <w:rPr>
          <w:rFonts w:ascii="Times New Roman" w:hAnsi="Times New Roman" w:cs="Times New Roman"/>
          <w:sz w:val="20"/>
        </w:rPr>
        <w:t xml:space="preserve"> от нескольких часов до 1 суток и более в зависимости от свойств фиксатора и характера исследуемого материала.  </w:t>
      </w: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  <w:r w:rsidRPr="00F225E4">
        <w:rPr>
          <w:rFonts w:ascii="Times New Roman" w:hAnsi="Times New Roman" w:cs="Times New Roman"/>
          <w:sz w:val="20"/>
        </w:rPr>
        <w:drawing>
          <wp:inline distT="0" distB="0" distL="0" distR="0" wp14:anchorId="3994AE0A" wp14:editId="17E58895">
            <wp:extent cx="5940425" cy="3348769"/>
            <wp:effectExtent l="0" t="0" r="3175" b="4445"/>
            <wp:docPr id="3" name="Рисунок 3" descr="https://pp.userapi.com/c639727/v639727331/23518/A3UrPHl43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9727/v639727331/23518/A3UrPHl436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День 2</w:t>
      </w:r>
    </w:p>
    <w:p w:rsidR="00631F2B" w:rsidRDefault="00631F2B" w:rsidP="00685F6E">
      <w:pPr>
        <w:rPr>
          <w:rFonts w:ascii="Times New Roman" w:hAnsi="Times New Roman" w:cs="Times New Roman"/>
          <w:sz w:val="20"/>
        </w:rPr>
      </w:pPr>
      <w:r w:rsidRPr="00631F2B">
        <w:rPr>
          <w:rFonts w:ascii="Times New Roman" w:hAnsi="Times New Roman" w:cs="Times New Roman"/>
          <w:sz w:val="20"/>
        </w:rPr>
        <w:t xml:space="preserve">Уплотнение материала         </w:t>
      </w:r>
    </w:p>
    <w:p w:rsidR="00631F2B" w:rsidRDefault="00631F2B" w:rsidP="00685F6E">
      <w:pPr>
        <w:rPr>
          <w:rFonts w:ascii="Times New Roman" w:hAnsi="Times New Roman" w:cs="Times New Roman"/>
          <w:sz w:val="20"/>
        </w:rPr>
      </w:pPr>
      <w:r w:rsidRPr="00631F2B">
        <w:rPr>
          <w:rFonts w:ascii="Times New Roman" w:hAnsi="Times New Roman" w:cs="Times New Roman"/>
          <w:sz w:val="20"/>
        </w:rPr>
        <w:t>С помощью микроскопа можно изучать только прозрачные срезы, следовательно, они должны быть тонкими (толщиной в сотые или тысячные доли миллиметра). Существуют специальные аппараты — микротомы, позволяющие разрезать материал на пластинки требуемой толщины, но для этого необходимо предварительно кусочек уплотнить. Это делают путем замораживания и резки на замораживающем микротоме или пропитыванием застывающими жидкостями (например, подогретым парафином) и последующей резки на обычном микротоме. После фиксации кусочки промывают, обезвоживают, заливают в парафин и затем режут.</w:t>
      </w:r>
    </w:p>
    <w:p w:rsidR="00631F2B" w:rsidRDefault="00631F2B" w:rsidP="00685F6E">
      <w:pPr>
        <w:rPr>
          <w:rFonts w:ascii="Times New Roman" w:hAnsi="Times New Roman" w:cs="Times New Roman"/>
          <w:sz w:val="20"/>
        </w:rPr>
      </w:pPr>
      <w:r w:rsidRPr="00631F2B">
        <w:rPr>
          <w:rFonts w:ascii="Times New Roman" w:hAnsi="Times New Roman" w:cs="Times New Roman"/>
          <w:sz w:val="20"/>
        </w:rPr>
        <w:t xml:space="preserve">Промывка позволяет очистить материал от фиксатора. После фиксации в формалине, хромовых и сулемовых жидкостях материал промывают в проточной воде в течение 1—2 суток. После фиксации в смеси с пикриновой кислотой для промывки используют 70% спирт. От качества обезвоживания зависит качество заливки.   </w:t>
      </w:r>
    </w:p>
    <w:p w:rsidR="007C2402" w:rsidRDefault="007C2402" w:rsidP="00685F6E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t xml:space="preserve">Обезвоживание проводят в "батарее" со спиртами, крепость которых постепенно повышается. Обезвоживание ткани производятся постепенно (чтобы не произошло сморщивания) путем проведения ее через спирты возрастающей крепости: 50°, 60*, 70°, 80°, 90°, 96°, 100°: В каждом спирте кусочки находятся от нескольких часов до 1 суток в зависимости от величины кусочка. Спирты разной концентрации готовят по прилагаемой таблице.   </w:t>
      </w:r>
    </w:p>
    <w:p w:rsidR="007C2402" w:rsidRDefault="007C2402" w:rsidP="00685F6E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t xml:space="preserve">Обезвоживание проводят в чисто вымытых и высушенных банках или бутылках с притертыми пробками. Для получения качественных препаратов его необходимо проводить постепенно. Нельзя сразу после промывки водой помещать кусочки в 96% спирт. Если же фиксацию или промывку проводили спиртом, то обезвоживание начинают со спирта более высокой концентрации. Материал последовательно переносят в спирт более крепкий. Время нахождения материала в спиртах зависит от размеров кусочков и характера ткани (1—2 ч для маленьких объектов, 1—2 суток для кусочков толщиной 2 см). Обычно его выдерживают в каждом спирту не менее 24 ч. При переносе кусочков в более крепкий спирт их просушивают фильтровальной бумагой. Спирты быстро загрязняются веществами, которые извлекаются из материала, особенно жиром. Их нужно проверять, смешивая с водой. Если при этом появляется белая густая муть — спирты подлежат замене.  </w:t>
      </w: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День 3.</w:t>
      </w:r>
    </w:p>
    <w:p w:rsidR="007C2402" w:rsidRDefault="007C2402" w:rsidP="00685F6E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t xml:space="preserve">Приготовление парафиновых блоков   </w:t>
      </w:r>
    </w:p>
    <w:p w:rsidR="007C2402" w:rsidRDefault="007C2402" w:rsidP="00685F6E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t xml:space="preserve">  Пропитанные парафином кусочки ткани выкладывают в специальные формочки и заливают расплавленным в термостате или на водяной бане при 60</w:t>
      </w:r>
      <w:proofErr w:type="gramStart"/>
      <w:r w:rsidRPr="007C2402">
        <w:rPr>
          <w:rFonts w:ascii="Times New Roman" w:hAnsi="Times New Roman" w:cs="Times New Roman"/>
          <w:sz w:val="20"/>
        </w:rPr>
        <w:t xml:space="preserve"> °С</w:t>
      </w:r>
      <w:proofErr w:type="gramEnd"/>
      <w:r w:rsidRPr="007C2402">
        <w:rPr>
          <w:rFonts w:ascii="Times New Roman" w:hAnsi="Times New Roman" w:cs="Times New Roman"/>
          <w:sz w:val="20"/>
        </w:rPr>
        <w:t xml:space="preserve"> парафином, в который добавлено 1 — 3 % воска.</w:t>
      </w:r>
    </w:p>
    <w:p w:rsidR="00262B97" w:rsidRDefault="007C2402" w:rsidP="00685F6E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t xml:space="preserve">  Специальные импортные аппараты для заливки в парафин (так называемые заливочные центры) снабжены набором различных формочек (кассет) и пинцетов. В них обеспечивается автоматическая подача дробных доз парафина оптимальной температуры. Раскладывание кусочков в формочки и их ориентирование нужно проводить быстро теплым пинцетом.</w:t>
      </w: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  <w:r w:rsidRPr="00F225E4">
        <w:rPr>
          <w:rFonts w:ascii="Times New Roman" w:hAnsi="Times New Roman" w:cs="Times New Roman"/>
          <w:sz w:val="20"/>
        </w:rPr>
        <w:drawing>
          <wp:inline distT="0" distB="0" distL="0" distR="0" wp14:anchorId="20F37EF0" wp14:editId="38596E91">
            <wp:extent cx="5940425" cy="3348769"/>
            <wp:effectExtent l="0" t="0" r="3175" b="4445"/>
            <wp:docPr id="4" name="Рисунок 4" descr="https://pp.userapi.com/c639727/v639727331/2352c/IRYoP996d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9727/v639727331/2352c/IRYoP996dK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402" w:rsidRDefault="007C2402" w:rsidP="00685F6E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t>Приготовление парафиновых  срезов.</w:t>
      </w:r>
    </w:p>
    <w:p w:rsidR="007C2402" w:rsidRDefault="007C2402" w:rsidP="00685F6E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t xml:space="preserve">Блок фиксируют в </w:t>
      </w:r>
      <w:proofErr w:type="spellStart"/>
      <w:r w:rsidRPr="007C2402">
        <w:rPr>
          <w:rFonts w:ascii="Times New Roman" w:hAnsi="Times New Roman" w:cs="Times New Roman"/>
          <w:sz w:val="20"/>
        </w:rPr>
        <w:t>объектодержателе</w:t>
      </w:r>
      <w:proofErr w:type="spellEnd"/>
      <w:r>
        <w:rPr>
          <w:rFonts w:ascii="Times New Roman" w:hAnsi="Times New Roman" w:cs="Times New Roman"/>
          <w:sz w:val="20"/>
        </w:rPr>
        <w:t xml:space="preserve"> </w:t>
      </w:r>
      <w:r w:rsidRPr="007C2402">
        <w:rPr>
          <w:rFonts w:ascii="Times New Roman" w:hAnsi="Times New Roman" w:cs="Times New Roman"/>
          <w:sz w:val="20"/>
        </w:rPr>
        <w:t xml:space="preserve"> так, чтобы длинная ось блока располагалась вдоль длинной оси микротома, а поверхность блока горизонтальной. Очень важна правильная установка ножа. Оптимальным углом наклона ножа считается такой, когда плоскость фасетки совпадает с плоскостью среза. На практике угол наклона ножа обычно несколько больше оптимального. Если угол наклона ножа слишком велик, материал будет крошиться, если слишком мал, нож будет 1 – 2 раза проскальзывать над блоком, а</w:t>
      </w:r>
      <w:r>
        <w:rPr>
          <w:rFonts w:ascii="Times New Roman" w:hAnsi="Times New Roman" w:cs="Times New Roman"/>
          <w:sz w:val="20"/>
        </w:rPr>
        <w:t xml:space="preserve"> потом срезать толстый срез.</w:t>
      </w:r>
      <w:r w:rsidRPr="007C2402">
        <w:rPr>
          <w:rFonts w:ascii="Times New Roman" w:hAnsi="Times New Roman" w:cs="Times New Roman"/>
          <w:sz w:val="20"/>
        </w:rPr>
        <w:t xml:space="preserve"> Парафиновые блоки режут прямым ножом. При резке парафиновых блоков нож устанавливают перпендикулярно оси микротома или слегка под углом. В последнем случае нельзя получить серийных срезов, но зато очень плотные и трудно режущиеся объекты режется легче. Когда нож установлен, к нему осторожно подводят </w:t>
      </w:r>
      <w:proofErr w:type="spellStart"/>
      <w:r w:rsidRPr="007C2402">
        <w:rPr>
          <w:rFonts w:ascii="Times New Roman" w:hAnsi="Times New Roman" w:cs="Times New Roman"/>
          <w:sz w:val="20"/>
        </w:rPr>
        <w:t>блокодержатель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 с блоком и одновременно придвигают нож к блоку. Подачу </w:t>
      </w:r>
      <w:proofErr w:type="spellStart"/>
      <w:r w:rsidRPr="007C2402">
        <w:rPr>
          <w:rFonts w:ascii="Times New Roman" w:hAnsi="Times New Roman" w:cs="Times New Roman"/>
          <w:sz w:val="20"/>
        </w:rPr>
        <w:t>объектодержателя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 осуществляют с помощью кремальеры, расположенной в основании </w:t>
      </w:r>
      <w:proofErr w:type="spellStart"/>
      <w:r w:rsidRPr="007C2402">
        <w:rPr>
          <w:rFonts w:ascii="Times New Roman" w:hAnsi="Times New Roman" w:cs="Times New Roman"/>
          <w:sz w:val="20"/>
        </w:rPr>
        <w:t>объектодержателя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, либо рукой, толкая санки </w:t>
      </w:r>
      <w:proofErr w:type="spellStart"/>
      <w:r w:rsidRPr="007C2402">
        <w:rPr>
          <w:rFonts w:ascii="Times New Roman" w:hAnsi="Times New Roman" w:cs="Times New Roman"/>
          <w:sz w:val="20"/>
        </w:rPr>
        <w:t>объектодержателя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 вдоль наклонных рельсов. Когда блок и нож сближены, проверяют горизонтальность верхней поверхности блока, которая не должна доходить до лезвия ножа на 0,5-1 мм. После этого устанавливают микрометрическую шкалу на получение толстых срезов (30 мкм) и движением салазок ножа начинают подавать блок вверх до тех пор, пока не начинают получаться первые полные срезы, затем микрометрическую шкалу следует установить на необходимую толщину срезов. Парафиновые срезы делаю толщиной 7-10 мкм. При очень хорошо залитом материале и хорошо наточенном ноже</w:t>
      </w:r>
      <w:r>
        <w:rPr>
          <w:rFonts w:ascii="Times New Roman" w:hAnsi="Times New Roman" w:cs="Times New Roman"/>
          <w:sz w:val="20"/>
        </w:rPr>
        <w:t xml:space="preserve"> </w:t>
      </w:r>
      <w:r w:rsidRPr="007C2402">
        <w:rPr>
          <w:rFonts w:ascii="Times New Roman" w:hAnsi="Times New Roman" w:cs="Times New Roman"/>
          <w:sz w:val="20"/>
        </w:rPr>
        <w:t xml:space="preserve">можно получить срезы толщиной 3-5 мкм. Парафиновые срезы режут сухим ножом. Полученные парафиновые срезы осторожно, не прикасаясь к режущему краю ножа, снимают влажной кисточкой или </w:t>
      </w:r>
      <w:proofErr w:type="spellStart"/>
      <w:r w:rsidRPr="007C2402">
        <w:rPr>
          <w:rFonts w:ascii="Times New Roman" w:hAnsi="Times New Roman" w:cs="Times New Roman"/>
          <w:sz w:val="20"/>
        </w:rPr>
        <w:lastRenderedPageBreak/>
        <w:t>препаровальной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 иглой и помещают в чашку с теплой водой или сразу наклеивают на предметное стекло. Если блоки небольшие и прямоугольные, при поперечном положении ножа при резке из срезов получают ленточки (серии). Отдельные срезы не снимают с ножа. Края их прикреплены друг к другу, и они располагаются полоской друг к другу. Эту полоску снимают целиком для дальнейшей обработки. Парафиновые срезы всегда сморщены и имеют складки. Эти морщинки и складки необходимо расправить, либо поместив срезы на поверхность теплой (не горячей, чтобы не расплавился парафин!) дистиллированной воды, либо в процесс наклеивания на предметное стекло.  Наклеивают парафиновые срезы на чистые обезжиренные предметные стекла</w:t>
      </w:r>
      <w:r>
        <w:rPr>
          <w:rFonts w:ascii="Times New Roman" w:hAnsi="Times New Roman" w:cs="Times New Roman"/>
          <w:sz w:val="20"/>
        </w:rPr>
        <w:t>.</w:t>
      </w:r>
    </w:p>
    <w:p w:rsidR="00F225E4" w:rsidRDefault="00F225E4" w:rsidP="00685F6E">
      <w:pPr>
        <w:rPr>
          <w:rFonts w:ascii="Times New Roman" w:hAnsi="Times New Roman" w:cs="Times New Roman"/>
          <w:sz w:val="20"/>
        </w:rPr>
      </w:pPr>
      <w:r w:rsidRPr="00F225E4">
        <w:rPr>
          <w:rFonts w:ascii="Times New Roman" w:hAnsi="Times New Roman" w:cs="Times New Roman"/>
          <w:sz w:val="20"/>
        </w:rPr>
        <w:drawing>
          <wp:inline distT="0" distB="0" distL="0" distR="0" wp14:anchorId="465BB3E0" wp14:editId="47105FC8">
            <wp:extent cx="5940425" cy="3348769"/>
            <wp:effectExtent l="0" t="0" r="3175" b="4445"/>
            <wp:docPr id="5" name="Рисунок 5" descr="https://pp.userapi.com/c639727/v639727331/234f0/5hfDMoQo7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9727/v639727331/234f0/5hfDMoQo7Y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5E4" w:rsidRDefault="00F225E4" w:rsidP="007C2402">
      <w:pPr>
        <w:rPr>
          <w:rFonts w:ascii="Times New Roman" w:hAnsi="Times New Roman" w:cs="Times New Roman"/>
          <w:sz w:val="20"/>
        </w:rPr>
      </w:pPr>
    </w:p>
    <w:p w:rsidR="00F225E4" w:rsidRDefault="00F225E4" w:rsidP="007C2402">
      <w:pPr>
        <w:rPr>
          <w:rFonts w:ascii="Times New Roman" w:hAnsi="Times New Roman" w:cs="Times New Roman"/>
          <w:sz w:val="20"/>
        </w:rPr>
      </w:pPr>
    </w:p>
    <w:p w:rsidR="00F225E4" w:rsidRDefault="00F225E4" w:rsidP="007C2402">
      <w:pPr>
        <w:rPr>
          <w:rFonts w:ascii="Times New Roman" w:hAnsi="Times New Roman" w:cs="Times New Roman"/>
          <w:sz w:val="20"/>
        </w:rPr>
      </w:pPr>
    </w:p>
    <w:p w:rsidR="00F225E4" w:rsidRDefault="00F225E4" w:rsidP="007C2402">
      <w:pPr>
        <w:rPr>
          <w:rFonts w:ascii="Times New Roman" w:hAnsi="Times New Roman" w:cs="Times New Roman"/>
          <w:sz w:val="20"/>
        </w:rPr>
      </w:pPr>
    </w:p>
    <w:p w:rsidR="00F225E4" w:rsidRDefault="00F225E4" w:rsidP="007C2402">
      <w:pPr>
        <w:rPr>
          <w:rFonts w:ascii="Times New Roman" w:hAnsi="Times New Roman" w:cs="Times New Roman"/>
          <w:sz w:val="20"/>
        </w:rPr>
      </w:pPr>
    </w:p>
    <w:p w:rsidR="00F225E4" w:rsidRDefault="00F225E4" w:rsidP="007C2402">
      <w:pPr>
        <w:rPr>
          <w:rFonts w:ascii="Times New Roman" w:hAnsi="Times New Roman" w:cs="Times New Roman"/>
          <w:sz w:val="20"/>
        </w:rPr>
      </w:pPr>
    </w:p>
    <w:p w:rsidR="00F225E4" w:rsidRDefault="00F225E4" w:rsidP="007C2402">
      <w:pPr>
        <w:rPr>
          <w:rFonts w:ascii="Times New Roman" w:hAnsi="Times New Roman" w:cs="Times New Roman"/>
          <w:sz w:val="20"/>
        </w:rPr>
      </w:pPr>
    </w:p>
    <w:p w:rsidR="00F225E4" w:rsidRDefault="00F225E4" w:rsidP="007C2402">
      <w:pPr>
        <w:rPr>
          <w:rFonts w:ascii="Times New Roman" w:hAnsi="Times New Roman" w:cs="Times New Roman"/>
          <w:sz w:val="20"/>
        </w:rPr>
      </w:pPr>
    </w:p>
    <w:p w:rsidR="00F225E4" w:rsidRDefault="00F225E4" w:rsidP="007C2402">
      <w:pPr>
        <w:rPr>
          <w:rFonts w:ascii="Times New Roman" w:hAnsi="Times New Roman" w:cs="Times New Roman"/>
          <w:sz w:val="20"/>
        </w:rPr>
      </w:pPr>
    </w:p>
    <w:p w:rsidR="00F225E4" w:rsidRDefault="00F225E4" w:rsidP="007C2402">
      <w:pPr>
        <w:rPr>
          <w:rFonts w:ascii="Times New Roman" w:hAnsi="Times New Roman" w:cs="Times New Roman"/>
          <w:sz w:val="20"/>
        </w:rPr>
      </w:pPr>
    </w:p>
    <w:p w:rsidR="00F225E4" w:rsidRDefault="00F225E4" w:rsidP="007C2402">
      <w:pPr>
        <w:rPr>
          <w:rFonts w:ascii="Times New Roman" w:hAnsi="Times New Roman" w:cs="Times New Roman"/>
          <w:sz w:val="20"/>
        </w:rPr>
      </w:pPr>
    </w:p>
    <w:p w:rsidR="00F225E4" w:rsidRDefault="00F225E4" w:rsidP="007C2402">
      <w:pPr>
        <w:rPr>
          <w:rFonts w:ascii="Times New Roman" w:hAnsi="Times New Roman" w:cs="Times New Roman"/>
          <w:sz w:val="20"/>
        </w:rPr>
      </w:pPr>
    </w:p>
    <w:p w:rsidR="00F225E4" w:rsidRDefault="00F225E4" w:rsidP="007C2402">
      <w:pPr>
        <w:rPr>
          <w:rFonts w:ascii="Times New Roman" w:hAnsi="Times New Roman" w:cs="Times New Roman"/>
          <w:sz w:val="20"/>
        </w:rPr>
      </w:pPr>
    </w:p>
    <w:p w:rsidR="00F225E4" w:rsidRDefault="00F225E4" w:rsidP="007C2402">
      <w:pPr>
        <w:rPr>
          <w:rFonts w:ascii="Times New Roman" w:hAnsi="Times New Roman" w:cs="Times New Roman"/>
          <w:sz w:val="20"/>
        </w:rPr>
      </w:pPr>
    </w:p>
    <w:p w:rsidR="00F225E4" w:rsidRDefault="00F225E4" w:rsidP="007C2402">
      <w:pPr>
        <w:rPr>
          <w:rFonts w:ascii="Times New Roman" w:hAnsi="Times New Roman" w:cs="Times New Roman"/>
          <w:sz w:val="20"/>
        </w:rPr>
      </w:pPr>
    </w:p>
    <w:p w:rsidR="00F225E4" w:rsidRDefault="00F225E4" w:rsidP="007C2402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День 4.</w:t>
      </w:r>
    </w:p>
    <w:p w:rsidR="007C2402" w:rsidRDefault="007C2402" w:rsidP="007C2402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t>Техника приготовления замороженных срезов.  Замороженные срезы получают с помощью замораживающих микротомов или в криостате. Замораживающий микротом снабжен замораживающим столиком, на котором замораживается объект. В столике имеются камера и приспособление для подачи в камеру углекислоты, соединенное специальным шлангом с баллоном, в котором находится углекислота. Баллон закрепляется вверх дном в вертикальном положении на специальной подставке. Вместо углекислотной установки для замораживания тканей может быть использован термоэлектрический охлаждающий столик (ТОС). Более быстро и лучшего качества срезы можно получить в криостате. Криостат представляет собой холодильник, в котором поддерживается температура минус 5</w:t>
      </w:r>
      <w:proofErr w:type="gramStart"/>
      <w:r w:rsidRPr="007C2402">
        <w:rPr>
          <w:rFonts w:ascii="Times New Roman" w:hAnsi="Times New Roman" w:cs="Times New Roman"/>
          <w:sz w:val="20"/>
        </w:rPr>
        <w:t>°С</w:t>
      </w:r>
      <w:proofErr w:type="gramEnd"/>
      <w:r w:rsidRPr="007C2402">
        <w:rPr>
          <w:rFonts w:ascii="Times New Roman" w:hAnsi="Times New Roman" w:cs="Times New Roman"/>
          <w:sz w:val="20"/>
        </w:rPr>
        <w:t xml:space="preserve"> - 40°С. Чаще всего рабочей температурой является температура минус 14°С – минус 20°С. В холодильник вмонтированы микротом (</w:t>
      </w:r>
      <w:proofErr w:type="spellStart"/>
      <w:r w:rsidRPr="007C2402">
        <w:rPr>
          <w:rFonts w:ascii="Times New Roman" w:hAnsi="Times New Roman" w:cs="Times New Roman"/>
          <w:sz w:val="20"/>
        </w:rPr>
        <w:t>криотом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), имеется освещение. В передней стенке криостата имеется окошечко, в боковых стенках – отверстия с рукавами для рук оператора. Микротом в криостате обычно ротационный, ткани примораживаются к латунным держателям, держатель фиксируется на специальном стержне. </w:t>
      </w:r>
      <w:proofErr w:type="spellStart"/>
      <w:r w:rsidRPr="007C2402">
        <w:rPr>
          <w:rFonts w:ascii="Times New Roman" w:hAnsi="Times New Roman" w:cs="Times New Roman"/>
          <w:sz w:val="20"/>
        </w:rPr>
        <w:t>Микротомный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 нож закреплен неподвижно, а объект при резке подводится к ножу.       </w:t>
      </w:r>
    </w:p>
    <w:p w:rsidR="007C2402" w:rsidRDefault="007C2402" w:rsidP="007C2402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t>Существуют различные методы дальнейшей обработки срезов:</w:t>
      </w:r>
    </w:p>
    <w:p w:rsidR="007C2402" w:rsidRDefault="007C2402" w:rsidP="007C2402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t xml:space="preserve">1) срез снимают на теплое (с температурой, </w:t>
      </w:r>
      <w:r>
        <w:rPr>
          <w:rFonts w:ascii="Times New Roman" w:hAnsi="Times New Roman" w:cs="Times New Roman"/>
          <w:sz w:val="20"/>
        </w:rPr>
        <w:t xml:space="preserve">равной комнатной) или холодное </w:t>
      </w:r>
      <w:r w:rsidRPr="007C2402">
        <w:rPr>
          <w:rFonts w:ascii="Times New Roman" w:hAnsi="Times New Roman" w:cs="Times New Roman"/>
          <w:sz w:val="20"/>
        </w:rPr>
        <w:t xml:space="preserve">(с температурой, равной температуре криостата) покровное или предметное стекло и фиксируют в момент таяния; </w:t>
      </w:r>
    </w:p>
    <w:p w:rsidR="007C2402" w:rsidRDefault="007C2402" w:rsidP="007C2402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t xml:space="preserve">2) срез снимают на теплое или холодное покровное или предметное стекло, дают ему оттаять и подсушивают на воздухе, после чего он может быть фиксирован или не фиксирован в зависимости от дальнейшего исследования; </w:t>
      </w:r>
    </w:p>
    <w:p w:rsidR="007C2402" w:rsidRDefault="007C2402" w:rsidP="007C2402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t xml:space="preserve">3) срез переносят в теплый или холодный раствор реактива (инкубационной среды при гистохимическом исследовании ферментов); </w:t>
      </w:r>
    </w:p>
    <w:p w:rsidR="007C2402" w:rsidRDefault="007C2402" w:rsidP="007C2402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t>4) срез переносят в банку с теплым или холодным фиксатором;</w:t>
      </w:r>
    </w:p>
    <w:p w:rsidR="007C2402" w:rsidRDefault="007C2402" w:rsidP="007C2402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t xml:space="preserve"> 5) срез подвергают лиофильной сушке.</w:t>
      </w:r>
    </w:p>
    <w:p w:rsidR="006F1EBA" w:rsidRDefault="006F1EBA" w:rsidP="007C2402">
      <w:pPr>
        <w:rPr>
          <w:rFonts w:ascii="Times New Roman" w:hAnsi="Times New Roman" w:cs="Times New Roman"/>
          <w:sz w:val="20"/>
        </w:rPr>
      </w:pPr>
      <w:r w:rsidRPr="006F1EBA">
        <w:rPr>
          <w:rFonts w:ascii="Times New Roman" w:hAnsi="Times New Roman" w:cs="Times New Roman"/>
          <w:sz w:val="20"/>
        </w:rPr>
        <w:drawing>
          <wp:inline distT="0" distB="0" distL="0" distR="0" wp14:anchorId="39CEA330" wp14:editId="47572893">
            <wp:extent cx="5940425" cy="3348769"/>
            <wp:effectExtent l="0" t="0" r="3175" b="4445"/>
            <wp:docPr id="6" name="Рисунок 6" descr="https://pp.userapi.com/c639727/v639727331/23536/5Ovdqf2Lh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639727/v639727331/23536/5Ovdqf2LhI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97" w:rsidRDefault="00262B97" w:rsidP="007C2402">
      <w:pPr>
        <w:rPr>
          <w:rFonts w:ascii="Times New Roman" w:hAnsi="Times New Roman" w:cs="Times New Roman"/>
          <w:sz w:val="20"/>
        </w:rPr>
      </w:pPr>
    </w:p>
    <w:p w:rsidR="006F1EBA" w:rsidRDefault="006F1EBA" w:rsidP="007C2402">
      <w:pPr>
        <w:rPr>
          <w:rFonts w:ascii="Times New Roman" w:hAnsi="Times New Roman" w:cs="Times New Roman"/>
          <w:sz w:val="20"/>
        </w:rPr>
      </w:pPr>
    </w:p>
    <w:p w:rsidR="004A7D37" w:rsidRDefault="007C2402" w:rsidP="007C2402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lastRenderedPageBreak/>
        <w:t xml:space="preserve">Просветление и заключение срезов.  </w:t>
      </w:r>
    </w:p>
    <w:p w:rsidR="004A7D37" w:rsidRDefault="007C2402" w:rsidP="007C2402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t xml:space="preserve">Окрашенный препарат сначала обезвоживают, проводя по спиртам возрастающей концентрации до абсолютного, затем помещают в ксилол или бензол, в результате чего срезы просветляются, т.е. становятся однородными в отношении преломления света – прозрачными. Обезвоживание в абсолютном спирте иногда недостаточно, так как абсолютный спирт притягивает влагу из воздуха. Если срезы недостаточно обезвожены, то после помещения в ксилол они остаются мутными, и это в дальнейшем помешает их </w:t>
      </w:r>
      <w:proofErr w:type="spellStart"/>
      <w:r w:rsidRPr="007C2402">
        <w:rPr>
          <w:rFonts w:ascii="Times New Roman" w:hAnsi="Times New Roman" w:cs="Times New Roman"/>
          <w:sz w:val="20"/>
        </w:rPr>
        <w:t>микроскопированию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. В этом случае после обезвоживания в 96% спирте срез помещают в </w:t>
      </w:r>
      <w:proofErr w:type="spellStart"/>
      <w:r w:rsidRPr="007C2402">
        <w:rPr>
          <w:rFonts w:ascii="Times New Roman" w:hAnsi="Times New Roman" w:cs="Times New Roman"/>
          <w:sz w:val="20"/>
        </w:rPr>
        <w:t>карбол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 - ксилол, в котором он полностью обезвоживается и частично просветляется, затем переносят в ксилол. Для приготовления </w:t>
      </w:r>
      <w:proofErr w:type="spellStart"/>
      <w:r w:rsidRPr="007C2402">
        <w:rPr>
          <w:rFonts w:ascii="Times New Roman" w:hAnsi="Times New Roman" w:cs="Times New Roman"/>
          <w:sz w:val="20"/>
        </w:rPr>
        <w:t>карбол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 - ксилола кристаллический фенол расплавляют в термостате при температуре 56о</w:t>
      </w:r>
      <w:proofErr w:type="gramStart"/>
      <w:r w:rsidRPr="007C2402">
        <w:rPr>
          <w:rFonts w:ascii="Times New Roman" w:hAnsi="Times New Roman" w:cs="Times New Roman"/>
          <w:sz w:val="20"/>
        </w:rPr>
        <w:t xml:space="preserve"> С</w:t>
      </w:r>
      <w:proofErr w:type="gramEnd"/>
      <w:r w:rsidRPr="007C2402">
        <w:rPr>
          <w:rFonts w:ascii="Times New Roman" w:hAnsi="Times New Roman" w:cs="Times New Roman"/>
          <w:sz w:val="20"/>
        </w:rPr>
        <w:t xml:space="preserve"> смешивают с ксилолом в соотношении 1:4. </w:t>
      </w:r>
      <w:proofErr w:type="spellStart"/>
      <w:r w:rsidRPr="007C2402">
        <w:rPr>
          <w:rFonts w:ascii="Times New Roman" w:hAnsi="Times New Roman" w:cs="Times New Roman"/>
          <w:sz w:val="20"/>
        </w:rPr>
        <w:t>Карбол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 - ксилол разрушает некоторые красители, поэтому срезы в нем следует держать не более 2-3 мин, а затем тщательно промывать ксилолом.       Если препарат окрашен на жир, то его нельзя проводить через спирты и просветлять  в ксилоле, так как эти вещества являются растворителями жира. В этом случае срезы просветляют в глицерине или растворе ацетата калия и заключают в эти же среды или в глицерин - желатине.       Для обезвоживания и просветления срезов, наклеенных на стекло, используют батарею высоких </w:t>
      </w:r>
      <w:proofErr w:type="spellStart"/>
      <w:r w:rsidRPr="007C2402">
        <w:rPr>
          <w:rFonts w:ascii="Times New Roman" w:hAnsi="Times New Roman" w:cs="Times New Roman"/>
          <w:sz w:val="20"/>
        </w:rPr>
        <w:t>бюксов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 или биологических стаканчиков, заполненных 70%, 96% и абсолютным спиртами, а также ксилолом. </w:t>
      </w:r>
      <w:proofErr w:type="gramStart"/>
      <w:r w:rsidRPr="007C2402">
        <w:rPr>
          <w:rFonts w:ascii="Times New Roman" w:hAnsi="Times New Roman" w:cs="Times New Roman"/>
          <w:sz w:val="20"/>
        </w:rPr>
        <w:t xml:space="preserve">Целлоидиновые срезы обезвоживают и просветляют наклеенными, проводя их с помощью </w:t>
      </w:r>
      <w:proofErr w:type="spellStart"/>
      <w:r w:rsidRPr="007C2402">
        <w:rPr>
          <w:rFonts w:ascii="Times New Roman" w:hAnsi="Times New Roman" w:cs="Times New Roman"/>
          <w:sz w:val="20"/>
        </w:rPr>
        <w:t>препаровальной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 иглы или стеклянной палочки с загнутым под прямым углом концом через батарею низких </w:t>
      </w:r>
      <w:proofErr w:type="spellStart"/>
      <w:r w:rsidRPr="007C2402">
        <w:rPr>
          <w:rFonts w:ascii="Times New Roman" w:hAnsi="Times New Roman" w:cs="Times New Roman"/>
          <w:sz w:val="20"/>
        </w:rPr>
        <w:t>бюксов</w:t>
      </w:r>
      <w:proofErr w:type="spellEnd"/>
      <w:r w:rsidRPr="007C2402">
        <w:rPr>
          <w:rFonts w:ascii="Times New Roman" w:hAnsi="Times New Roman" w:cs="Times New Roman"/>
          <w:sz w:val="20"/>
        </w:rPr>
        <w:t>, заполненных теми же растворами.</w:t>
      </w:r>
      <w:proofErr w:type="gramEnd"/>
      <w:r w:rsidRPr="007C2402">
        <w:rPr>
          <w:rFonts w:ascii="Times New Roman" w:hAnsi="Times New Roman" w:cs="Times New Roman"/>
          <w:sz w:val="20"/>
        </w:rPr>
        <w:t xml:space="preserve"> Для обезвоживания целлоидиновых срезов лучше пользоваться </w:t>
      </w:r>
      <w:proofErr w:type="spellStart"/>
      <w:r w:rsidRPr="007C2402">
        <w:rPr>
          <w:rFonts w:ascii="Times New Roman" w:hAnsi="Times New Roman" w:cs="Times New Roman"/>
          <w:sz w:val="20"/>
        </w:rPr>
        <w:t>карбол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 - ксилолом, так как под влиянием абсолютного спирта  они становятся слишком мягкими.        </w:t>
      </w:r>
    </w:p>
    <w:p w:rsidR="007C2402" w:rsidRPr="00685F6E" w:rsidRDefault="007C2402" w:rsidP="007C2402">
      <w:pPr>
        <w:rPr>
          <w:rFonts w:ascii="Times New Roman" w:hAnsi="Times New Roman" w:cs="Times New Roman"/>
          <w:sz w:val="20"/>
        </w:rPr>
      </w:pPr>
      <w:r w:rsidRPr="007C2402">
        <w:rPr>
          <w:rFonts w:ascii="Times New Roman" w:hAnsi="Times New Roman" w:cs="Times New Roman"/>
          <w:sz w:val="20"/>
        </w:rPr>
        <w:t xml:space="preserve">Заключение гистологических срезов производят с целью получения из них пригодных для </w:t>
      </w:r>
      <w:proofErr w:type="spellStart"/>
      <w:r w:rsidRPr="007C2402">
        <w:rPr>
          <w:rFonts w:ascii="Times New Roman" w:hAnsi="Times New Roman" w:cs="Times New Roman"/>
          <w:sz w:val="20"/>
        </w:rPr>
        <w:t>микроскопирования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 и хранения препаратов. Для этой цели чаще всего используют канадский бальзам, разведенный в ксилоле. Кусочки канадского бальзама заливают ксилолом и ставят в термостат. Ксилол добавляют в таком количестве, чтобы бальзам </w:t>
      </w:r>
      <w:proofErr w:type="gramStart"/>
      <w:r w:rsidRPr="007C2402">
        <w:rPr>
          <w:rFonts w:ascii="Times New Roman" w:hAnsi="Times New Roman" w:cs="Times New Roman"/>
          <w:sz w:val="20"/>
        </w:rPr>
        <w:t>получился жидким и его можно было</w:t>
      </w:r>
      <w:proofErr w:type="gramEnd"/>
      <w:r w:rsidRPr="007C2402">
        <w:rPr>
          <w:rFonts w:ascii="Times New Roman" w:hAnsi="Times New Roman" w:cs="Times New Roman"/>
          <w:sz w:val="20"/>
        </w:rPr>
        <w:t xml:space="preserve"> профильтровать. Затем бальзам оставляют в открытой склянке в вытяжном шкафу до тех пор, пока ксилол испариться настолько, что бальзам приобретает консистенцию жидкого меда. Если бальзам хранят в специальной баночке с притертым колп</w:t>
      </w:r>
      <w:r w:rsidR="004A7D37">
        <w:rPr>
          <w:rFonts w:ascii="Times New Roman" w:hAnsi="Times New Roman" w:cs="Times New Roman"/>
          <w:sz w:val="20"/>
        </w:rPr>
        <w:t xml:space="preserve">ачком, края колпачка смазывают </w:t>
      </w:r>
      <w:r w:rsidRPr="007C2402">
        <w:rPr>
          <w:rFonts w:ascii="Times New Roman" w:hAnsi="Times New Roman" w:cs="Times New Roman"/>
          <w:sz w:val="20"/>
        </w:rPr>
        <w:t xml:space="preserve">вазелиновым маслом, чтобы он не присох к баночке. Канадский бальзам имеет кислую реакцию, что вредно отражается на препаратах, окрашенных некоторыми красителями. Для нейтрализации куски канадского бальзама разжижают путем нагревания и добавляют к нему немного порошка карбоната калия. Затем, помешивая, нагревают их в песочной бане до тех пор, пока капля, нанесенная на предметное стекло, не будет застывать в твердую, как стекло, </w:t>
      </w:r>
      <w:r w:rsidR="004A7D37">
        <w:rPr>
          <w:rFonts w:ascii="Times New Roman" w:hAnsi="Times New Roman" w:cs="Times New Roman"/>
          <w:sz w:val="20"/>
        </w:rPr>
        <w:t xml:space="preserve">массу (способ  </w:t>
      </w:r>
      <w:proofErr w:type="spellStart"/>
      <w:r w:rsidR="004A7D37">
        <w:rPr>
          <w:rFonts w:ascii="Times New Roman" w:hAnsi="Times New Roman" w:cs="Times New Roman"/>
          <w:sz w:val="20"/>
        </w:rPr>
        <w:t>Колюччи</w:t>
      </w:r>
      <w:proofErr w:type="spellEnd"/>
      <w:r w:rsidR="004A7D37">
        <w:rPr>
          <w:rFonts w:ascii="Times New Roman" w:hAnsi="Times New Roman" w:cs="Times New Roman"/>
          <w:sz w:val="20"/>
        </w:rPr>
        <w:t xml:space="preserve">). </w:t>
      </w:r>
      <w:r w:rsidRPr="007C2402">
        <w:rPr>
          <w:rFonts w:ascii="Times New Roman" w:hAnsi="Times New Roman" w:cs="Times New Roman"/>
          <w:sz w:val="20"/>
        </w:rPr>
        <w:t xml:space="preserve">При заключении не наклеенных целлоидиновых срезов после просветления в ксилоле их вылавливают на предметное стекло. При этом предметное стекло опускают в ксилол, подводят под срез, расплавленный срез придерживают за верхний край </w:t>
      </w:r>
      <w:proofErr w:type="spellStart"/>
      <w:r w:rsidRPr="007C2402">
        <w:rPr>
          <w:rFonts w:ascii="Times New Roman" w:hAnsi="Times New Roman" w:cs="Times New Roman"/>
          <w:sz w:val="20"/>
        </w:rPr>
        <w:t>препаровальной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 иглой и вытаскивают вместе со стеклом. Если вытащить из ксилола, а потом пытаться расправить его на стекле, он может быть безнадежно измят. Если срез наклеен на предметное стекло (например, парафиновые срезы), стекло со срезом после просветления извлекают из ксилола и обтирают обратной стороны и по краям сухой чистой тряпочкой. На срез наносят каплю канадского бальзама и накрывают его покровным стеклом. Чтобы избежать попадания под покровное стекло пузырьков воздуха, необходимо соблюдать следующие правила: каплю бальзама наносят на край среза, затем покровное стекло ставят у края капли на предметное стекло под углом 45о</w:t>
      </w:r>
      <w:proofErr w:type="gramStart"/>
      <w:r w:rsidRPr="007C2402">
        <w:rPr>
          <w:rFonts w:ascii="Times New Roman" w:hAnsi="Times New Roman" w:cs="Times New Roman"/>
          <w:sz w:val="20"/>
        </w:rPr>
        <w:t xml:space="preserve"> ,</w:t>
      </w:r>
      <w:proofErr w:type="gramEnd"/>
      <w:r w:rsidRPr="007C2402">
        <w:rPr>
          <w:rFonts w:ascii="Times New Roman" w:hAnsi="Times New Roman" w:cs="Times New Roman"/>
          <w:sz w:val="20"/>
        </w:rPr>
        <w:t xml:space="preserve"> при этом бальзам растекается по краю покровного стекла. Свободный край покровного стекла придерживают </w:t>
      </w:r>
      <w:proofErr w:type="spellStart"/>
      <w:r w:rsidRPr="007C2402">
        <w:rPr>
          <w:rFonts w:ascii="Times New Roman" w:hAnsi="Times New Roman" w:cs="Times New Roman"/>
          <w:sz w:val="20"/>
        </w:rPr>
        <w:t>препаровальной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 иглой и медленно опускают покровное стекло на срез. Бальзам при этом вытесняет воздух и растекается тонким слоем под покровным стеклом. Если бальзама было взято недостаточно и между стеклами остался воздух, можно нанести каплю бальзама у того края покровного стекла, где имеется воздух; бальзам затечет под стекло. Заключенные препараты оставляют для подсушивания в горизонтальном положении на лотках в течение 1-2 суток. После этого их можно поместить вертикально в специальные коробки для гистологических препаратов. </w:t>
      </w:r>
      <w:r w:rsidR="004A7D37">
        <w:rPr>
          <w:rFonts w:ascii="Times New Roman" w:hAnsi="Times New Roman" w:cs="Times New Roman"/>
          <w:sz w:val="20"/>
        </w:rPr>
        <w:t xml:space="preserve"> </w:t>
      </w:r>
      <w:r w:rsidRPr="007C2402">
        <w:rPr>
          <w:rFonts w:ascii="Times New Roman" w:hAnsi="Times New Roman" w:cs="Times New Roman"/>
          <w:sz w:val="20"/>
        </w:rPr>
        <w:t xml:space="preserve">Препараты, окрашенные на жир, заключают в глицерин, </w:t>
      </w:r>
      <w:proofErr w:type="spellStart"/>
      <w:r w:rsidRPr="007C2402">
        <w:rPr>
          <w:rFonts w:ascii="Times New Roman" w:hAnsi="Times New Roman" w:cs="Times New Roman"/>
          <w:sz w:val="20"/>
        </w:rPr>
        <w:t>глицеринжелатину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 или раствор ацетата калия. Для заключения  препаратов, окрашенных на жир </w:t>
      </w:r>
      <w:proofErr w:type="spellStart"/>
      <w:r w:rsidRPr="007C2402">
        <w:rPr>
          <w:rFonts w:ascii="Times New Roman" w:hAnsi="Times New Roman" w:cs="Times New Roman"/>
          <w:sz w:val="20"/>
        </w:rPr>
        <w:t>суданом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, глицерин насыщают при нагревании хлоридом кадмия. Получающуюся после охлаждения сиропообразную жидкость используют в качестве среды для заключения. Для приготовления глицерин – желатины, 7 г желатины оставляют набухать в 42 мл дистиллированной воды в течение нескольких часов, затем прибавляют 50 мл  глицерина и 0,6 г кристаллов фенола, нагревают на водяной бане 10-15 мин при помешивании, фильтруют через стеклянную вату и остужают. Для заключения небольшой кусочек </w:t>
      </w:r>
      <w:r w:rsidRPr="007C2402">
        <w:rPr>
          <w:rFonts w:ascii="Times New Roman" w:hAnsi="Times New Roman" w:cs="Times New Roman"/>
          <w:sz w:val="20"/>
        </w:rPr>
        <w:lastRenderedPageBreak/>
        <w:t>застывшей массы кладут на покровное стекло, осторожно нагревают до расплавления, быстро переворачивают стекло и накладывают висячую каплю на препарат, где масса быстро растекается и застывает. Можно расплавить глицерин-желатину в водяной бане, стеклянной палочкой нанести на срез несколько капель и быстро накрыть покровным стеклом.</w:t>
      </w:r>
      <w:r w:rsidR="004A7D37">
        <w:rPr>
          <w:rFonts w:ascii="Times New Roman" w:hAnsi="Times New Roman" w:cs="Times New Roman"/>
          <w:sz w:val="20"/>
        </w:rPr>
        <w:t xml:space="preserve">  Вместо глицерина используют </w:t>
      </w:r>
      <w:r w:rsidRPr="007C2402">
        <w:rPr>
          <w:rFonts w:ascii="Times New Roman" w:hAnsi="Times New Roman" w:cs="Times New Roman"/>
          <w:sz w:val="20"/>
        </w:rPr>
        <w:t xml:space="preserve">насыщенный водный раствор ацетата калия. Срезы, заключенные в глицерин или ацетат калия, должны быть </w:t>
      </w:r>
      <w:proofErr w:type="spellStart"/>
      <w:r w:rsidRPr="007C2402">
        <w:rPr>
          <w:rFonts w:ascii="Times New Roman" w:hAnsi="Times New Roman" w:cs="Times New Roman"/>
          <w:sz w:val="20"/>
        </w:rPr>
        <w:t>оконтованы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,  чтобы предотвратить испарение среды. Для этого кисточкой, смоченной в горячем парафине, проводят по краям покрытого стекла так, чтобы получился кант толщиной 3-4 мм. Можно производить окантовку канадским бальзамом по </w:t>
      </w:r>
      <w:proofErr w:type="spellStart"/>
      <w:r w:rsidRPr="007C2402">
        <w:rPr>
          <w:rFonts w:ascii="Times New Roman" w:hAnsi="Times New Roman" w:cs="Times New Roman"/>
          <w:sz w:val="20"/>
        </w:rPr>
        <w:t>Целлеру</w:t>
      </w:r>
      <w:proofErr w:type="spellEnd"/>
      <w:r w:rsidRPr="007C2402">
        <w:rPr>
          <w:rFonts w:ascii="Times New Roman" w:hAnsi="Times New Roman" w:cs="Times New Roman"/>
          <w:sz w:val="20"/>
        </w:rPr>
        <w:t xml:space="preserve">. Для этого срез расправляют на маленьком (18х18мм) покровном стекле и капают на него среду для заключения (например, глицерин). Быстро переворачивают покровное стекло,  так чтобы большее стекло со всех сторон выступало за пределы малого. Заливочная среда не должна выступать </w:t>
      </w:r>
      <w:proofErr w:type="gramStart"/>
      <w:r w:rsidRPr="007C2402">
        <w:rPr>
          <w:rFonts w:ascii="Times New Roman" w:hAnsi="Times New Roman" w:cs="Times New Roman"/>
          <w:sz w:val="20"/>
        </w:rPr>
        <w:t>из</w:t>
      </w:r>
      <w:proofErr w:type="gramEnd"/>
      <w:r w:rsidRPr="007C2402">
        <w:rPr>
          <w:rFonts w:ascii="Times New Roman" w:hAnsi="Times New Roman" w:cs="Times New Roman"/>
          <w:sz w:val="20"/>
        </w:rPr>
        <w:t xml:space="preserve"> </w:t>
      </w:r>
      <w:proofErr w:type="gramStart"/>
      <w:r w:rsidRPr="007C2402">
        <w:rPr>
          <w:rFonts w:ascii="Times New Roman" w:hAnsi="Times New Roman" w:cs="Times New Roman"/>
          <w:sz w:val="20"/>
        </w:rPr>
        <w:t>под</w:t>
      </w:r>
      <w:proofErr w:type="gramEnd"/>
      <w:r w:rsidRPr="007C2402">
        <w:rPr>
          <w:rFonts w:ascii="Times New Roman" w:hAnsi="Times New Roman" w:cs="Times New Roman"/>
          <w:sz w:val="20"/>
        </w:rPr>
        <w:t xml:space="preserve"> малого стекла, лишнюю среду нужно отсосать поставленной вертикально фильтровальной бумагой. На чистое предметное стекло наносят 2-3 капли канадского бальзама и равномерно размазывают его на площади, несколько меньшей, чем площадь большого покровного стекла. Оба прилипших друг к другу покровных стекла кладут на слой бальзама меньшим стеклом вниз. В результате среда для заключения оказывается замкнутой под меньшим покровным стеклом и окружена широкой зоной бальзама. После высыхания бальзама полученный препарат очень удобно исследовать, в том числе под иммерсией.</w:t>
      </w:r>
    </w:p>
    <w:sectPr w:rsidR="007C2402" w:rsidRPr="00685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745"/>
    <w:rsid w:val="00262B97"/>
    <w:rsid w:val="004A7D37"/>
    <w:rsid w:val="00631F2B"/>
    <w:rsid w:val="00685F6E"/>
    <w:rsid w:val="006B7BCC"/>
    <w:rsid w:val="006F1EBA"/>
    <w:rsid w:val="00760745"/>
    <w:rsid w:val="007C2402"/>
    <w:rsid w:val="00C01488"/>
    <w:rsid w:val="00C83B53"/>
    <w:rsid w:val="00E768AD"/>
    <w:rsid w:val="00EB03F3"/>
    <w:rsid w:val="00F2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5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5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2329</Words>
  <Characters>13281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Вилена Донгак</dc:creator>
  <cp:lastModifiedBy>Вилена Донгак</cp:lastModifiedBy>
  <cp:revision>2</cp:revision>
  <dcterms:created xsi:type="dcterms:W3CDTF">2017-05-24T05:58:00Z</dcterms:created>
  <dcterms:modified xsi:type="dcterms:W3CDTF">2017-05-24T05:58:00Z</dcterms:modified>
</cp:coreProperties>
</file>