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27" w:rsidRDefault="00E80627" w:rsidP="00E8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№ 3. 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Гомеопат</w:t>
      </w:r>
      <w:r w:rsidR="00392865">
        <w:rPr>
          <w:rFonts w:ascii="Times New Roman" w:eastAsia="Times New Roman" w:hAnsi="Times New Roman" w:cs="Times New Roman"/>
          <w:bCs/>
          <w:sz w:val="28"/>
          <w:szCs w:val="28"/>
        </w:rPr>
        <w:t>ические лекарственные препараты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6F73" w:rsidRPr="00270416" w:rsidRDefault="00A16F73" w:rsidP="0027041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70416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Гомеопатические лекарственные препараты – это</w:t>
      </w:r>
      <w:r w:rsidRPr="002704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вещества растительного, животног</w:t>
      </w:r>
      <w:r w:rsidR="009E55C5">
        <w:rPr>
          <w:rFonts w:ascii="Times New Roman" w:hAnsi="Times New Roman"/>
          <w:bCs/>
          <w:color w:val="000000" w:themeColor="text1"/>
          <w:sz w:val="28"/>
          <w:szCs w:val="28"/>
        </w:rPr>
        <w:t>о, минерального происхождения (</w:t>
      </w:r>
      <w:r w:rsidRPr="00270416">
        <w:rPr>
          <w:rFonts w:ascii="Times New Roman" w:hAnsi="Times New Roman"/>
          <w:bCs/>
          <w:color w:val="000000" w:themeColor="text1"/>
          <w:sz w:val="28"/>
          <w:szCs w:val="28"/>
        </w:rPr>
        <w:t>их комбинации),  содержащие чрезвычайно</w:t>
      </w:r>
      <w:r w:rsidR="00392865" w:rsidRPr="002704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малые дозы активных соединений</w:t>
      </w:r>
      <w:r w:rsidRPr="00270416">
        <w:rPr>
          <w:rFonts w:ascii="Times New Roman" w:hAnsi="Times New Roman"/>
          <w:bCs/>
          <w:color w:val="000000" w:themeColor="text1"/>
          <w:sz w:val="28"/>
          <w:szCs w:val="28"/>
        </w:rPr>
        <w:t>, которые производятся по специальной технологии  и разрешаются для широкого клинического применения после их регистрации по правилам, установленным МР РФ.</w:t>
      </w:r>
    </w:p>
    <w:p w:rsidR="00F80CF9" w:rsidRPr="00270416" w:rsidRDefault="00392865" w:rsidP="00270416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приказу МЗ РФ от 29.11.95 №335 «Об использовании метода гомеопатии в практическом здравоохранении»</w:t>
      </w:r>
      <w:r w:rsidR="00270416"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приведены правила отпуска гомеопатических ЛС:</w:t>
      </w:r>
    </w:p>
    <w:p w:rsidR="00270416" w:rsidRPr="00270416" w:rsidRDefault="00270416" w:rsidP="00270416">
      <w:pPr>
        <w:pStyle w:val="a5"/>
        <w:numPr>
          <w:ilvl w:val="0"/>
          <w:numId w:val="5"/>
        </w:numPr>
        <w:spacing w:before="75"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рецепта отпускаются комплексные гомеопатические средства с показаниями для применения и простые (однокомпонентные) препараты по утвержденной МЗ номенклатуре.</w:t>
      </w:r>
    </w:p>
    <w:p w:rsidR="00270416" w:rsidRPr="00270416" w:rsidRDefault="00270416" w:rsidP="00270416">
      <w:pPr>
        <w:pStyle w:val="a5"/>
        <w:numPr>
          <w:ilvl w:val="0"/>
          <w:numId w:val="5"/>
        </w:numPr>
        <w:spacing w:before="75"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рецепту отпускаются простые препараты, внесенные в список</w:t>
      </w:r>
      <w:proofErr w:type="gramStart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</w:p>
    <w:p w:rsidR="00270416" w:rsidRPr="00270416" w:rsidRDefault="00270416" w:rsidP="009E55C5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приказом </w:t>
      </w:r>
      <w:proofErr w:type="gramStart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</w:t>
      </w:r>
      <w:proofErr w:type="gramEnd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гомеопатические ЛС отпускаются без рецепта врача за исключением инъекционных форм, на что есть особое указание в соответствующих инструкциях  по применению этих препаратов. В этом приказе приведен список</w:t>
      </w:r>
      <w:proofErr w:type="gramStart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ядовитых веществ (субстанций) их </w:t>
      </w:r>
      <w:proofErr w:type="spellStart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тритураций</w:t>
      </w:r>
      <w:proofErr w:type="spellEnd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растворов, применяемых в гомеопатии, которые должны храниться в отдельном шкафу (помещении) и под замком.</w:t>
      </w:r>
    </w:p>
    <w:p w:rsidR="00270416" w:rsidRDefault="00270416" w:rsidP="009E55C5">
      <w:pPr>
        <w:spacing w:before="75" w:after="7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Отпуск </w:t>
      </w:r>
      <w:proofErr w:type="gramStart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гомеопатических</w:t>
      </w:r>
      <w:proofErr w:type="gramEnd"/>
      <w:r w:rsidRPr="00270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ЛС может осуществляться в любом аптечном учреждении, имеющем лицензию на розничную реализацию ЛС.</w:t>
      </w:r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ФЗ №61-ФЗ « Об обращении ЛС», особенности маркировки гомеопатических ЛС осуществляется:</w:t>
      </w:r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 вторичну</w:t>
      </w:r>
      <w:proofErr w:type="gramStart"/>
      <w:r>
        <w:rPr>
          <w:rFonts w:ascii="Times New Roman" w:hAnsi="Times New Roman"/>
          <w:bCs/>
          <w:sz w:val="28"/>
          <w:szCs w:val="28"/>
        </w:rPr>
        <w:t>ю(</w:t>
      </w:r>
      <w:proofErr w:type="gramEnd"/>
      <w:r>
        <w:rPr>
          <w:rFonts w:ascii="Times New Roman" w:hAnsi="Times New Roman"/>
          <w:bCs/>
          <w:sz w:val="28"/>
          <w:szCs w:val="28"/>
        </w:rPr>
        <w:t>потребительскую) упаковку гомеопатических лекарственных препаратов должна наносится надпись «Гомеопатический».</w:t>
      </w:r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Указания степени разведения и название лекарственного сырья. </w:t>
      </w:r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Лекарственная форма.</w:t>
      </w:r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Способ применения.</w:t>
      </w:r>
      <w:bookmarkStart w:id="0" w:name="_GoBack"/>
      <w:bookmarkEnd w:id="0"/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Условия хранения.</w:t>
      </w:r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 Название и адрес производителя.</w:t>
      </w:r>
    </w:p>
    <w:p w:rsid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Регистрационный номер.</w:t>
      </w:r>
    </w:p>
    <w:p w:rsidR="00F80CF9" w:rsidRPr="009E55C5" w:rsidRDefault="009E55C5" w:rsidP="009E55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Номер серии.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80CF9" w:rsidTr="00012D75">
        <w:tc>
          <w:tcPr>
            <w:tcW w:w="3284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Препараты</w:t>
            </w:r>
          </w:p>
        </w:tc>
        <w:tc>
          <w:tcPr>
            <w:tcW w:w="3285" w:type="dxa"/>
            <w:shd w:val="clear" w:color="auto" w:fill="auto"/>
          </w:tcPr>
          <w:p w:rsidR="00F80CF9" w:rsidRPr="009C4206" w:rsidRDefault="00F80CF9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Стодаль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F80CF9" w:rsidRPr="009C4206" w:rsidRDefault="00F80CF9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Оциллококцинум</w:t>
            </w:r>
            <w:proofErr w:type="spellEnd"/>
          </w:p>
        </w:tc>
      </w:tr>
      <w:tr w:rsidR="00F80CF9" w:rsidTr="00012D75">
        <w:tc>
          <w:tcPr>
            <w:tcW w:w="3284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Фарм</w:t>
            </w:r>
            <w:proofErr w:type="gramStart"/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гомеопатическое средство</w:t>
            </w:r>
          </w:p>
        </w:tc>
        <w:tc>
          <w:tcPr>
            <w:tcW w:w="3285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гомеопатическое средство</w:t>
            </w:r>
          </w:p>
        </w:tc>
      </w:tr>
      <w:tr w:rsidR="00F80CF9" w:rsidRPr="009C4206" w:rsidTr="00012D75">
        <w:tc>
          <w:tcPr>
            <w:tcW w:w="3284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</w:t>
            </w:r>
          </w:p>
        </w:tc>
        <w:tc>
          <w:tcPr>
            <w:tcW w:w="3285" w:type="dxa"/>
            <w:shd w:val="clear" w:color="auto" w:fill="auto"/>
          </w:tcPr>
          <w:p w:rsidR="00392865" w:rsidRPr="00392865" w:rsidRDefault="00392865" w:rsidP="0039286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Pulsatilla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0.95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 </w:t>
            </w:r>
          </w:p>
          <w:p w:rsidR="00392865" w:rsidRPr="00392865" w:rsidRDefault="00392865" w:rsidP="0039286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Rumex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crispus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0.95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Bryonia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С3 0.95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 </w:t>
            </w:r>
          </w:p>
          <w:p w:rsidR="00392865" w:rsidRPr="00392865" w:rsidRDefault="00392865" w:rsidP="0039286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Ipeca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С3 0.95 г </w:t>
            </w:r>
          </w:p>
          <w:p w:rsidR="00392865" w:rsidRPr="00392865" w:rsidRDefault="00392865" w:rsidP="0039286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Spongia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tosta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C3 0.95 г </w:t>
            </w:r>
          </w:p>
          <w:p w:rsidR="00392865" w:rsidRPr="00392865" w:rsidRDefault="00392865" w:rsidP="0039286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Sticta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pulmonaria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3 0.95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Antimonium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tartaricum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0.95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92865" w:rsidRPr="00392865" w:rsidRDefault="00392865" w:rsidP="0039286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Myocarde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C6 0.95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92865" w:rsidRPr="00392865" w:rsidRDefault="00392865" w:rsidP="0039286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Coccus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cacti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0.95 г </w:t>
            </w:r>
          </w:p>
          <w:p w:rsidR="00F80CF9" w:rsidRPr="00392865" w:rsidRDefault="00392865" w:rsidP="00392865">
            <w:pPr>
              <w:suppressAutoHyphens/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Drosera</w:t>
            </w:r>
            <w:proofErr w:type="spellEnd"/>
            <w:r w:rsidRPr="0039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МТ 0.95 г.</w:t>
            </w:r>
          </w:p>
        </w:tc>
        <w:tc>
          <w:tcPr>
            <w:tcW w:w="3285" w:type="dxa"/>
            <w:shd w:val="clear" w:color="auto" w:fill="auto"/>
          </w:tcPr>
          <w:p w:rsidR="00F80CF9" w:rsidRPr="009C4206" w:rsidRDefault="009C4206" w:rsidP="009C420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Anas</w:t>
            </w:r>
            <w:proofErr w:type="spellEnd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barbariaelium</w:t>
            </w:r>
            <w:proofErr w:type="spellEnd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, hepatic </w:t>
            </w:r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  <w:lang w:val="en-US"/>
              </w:rPr>
              <w:t xml:space="preserve">et </w:t>
            </w:r>
            <w:proofErr w:type="spellStart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cordis</w:t>
            </w:r>
            <w:proofErr w:type="spellEnd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extractum</w:t>
            </w:r>
            <w:proofErr w:type="spellEnd"/>
            <w:r w:rsidRPr="009C420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0.01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мл</w:t>
            </w:r>
          </w:p>
          <w:p w:rsidR="009C4206" w:rsidRDefault="009C4206" w:rsidP="009C420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Сахароза 850 мг</w:t>
            </w:r>
          </w:p>
          <w:p w:rsidR="009C4206" w:rsidRPr="009C4206" w:rsidRDefault="009C4206" w:rsidP="009C420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Лактоза  150 мг</w:t>
            </w:r>
          </w:p>
        </w:tc>
      </w:tr>
      <w:tr w:rsidR="00F80CF9" w:rsidTr="00012D75">
        <w:tc>
          <w:tcPr>
            <w:tcW w:w="3284" w:type="dxa"/>
            <w:shd w:val="clear" w:color="auto" w:fill="auto"/>
          </w:tcPr>
          <w:p w:rsidR="00F80CF9" w:rsidRPr="009C4206" w:rsidRDefault="009E3F23" w:rsidP="009C420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Показания к применению</w:t>
            </w:r>
          </w:p>
        </w:tc>
        <w:tc>
          <w:tcPr>
            <w:tcW w:w="3285" w:type="dxa"/>
            <w:shd w:val="clear" w:color="auto" w:fill="auto"/>
          </w:tcPr>
          <w:p w:rsidR="009E3F23" w:rsidRPr="009C4206" w:rsidRDefault="009E3F23" w:rsidP="009C420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-симптоматическое лечение кашля различной этиологии.</w:t>
            </w:r>
          </w:p>
          <w:p w:rsidR="00F80CF9" w:rsidRPr="009C4206" w:rsidRDefault="00F80CF9" w:rsidP="009C420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E3F23" w:rsidRPr="009C4206" w:rsidRDefault="009E3F23" w:rsidP="009C42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грипп легкой и средней степени тяжести;</w:t>
            </w:r>
          </w:p>
          <w:p w:rsidR="00F80CF9" w:rsidRPr="009C4206" w:rsidRDefault="009E3F23" w:rsidP="009C4206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острая респираторная вирусная инфекция (ОРВИ)</w:t>
            </w:r>
          </w:p>
        </w:tc>
      </w:tr>
      <w:tr w:rsidR="00F80CF9" w:rsidTr="00012D75">
        <w:tc>
          <w:tcPr>
            <w:tcW w:w="3284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Противопоказания</w:t>
            </w:r>
          </w:p>
        </w:tc>
        <w:tc>
          <w:tcPr>
            <w:tcW w:w="3285" w:type="dxa"/>
            <w:shd w:val="clear" w:color="auto" w:fill="auto"/>
          </w:tcPr>
          <w:p w:rsidR="00F80CF9" w:rsidRPr="009C4206" w:rsidRDefault="009E3F23" w:rsidP="009C420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Повышенная чувствительность</w:t>
            </w:r>
          </w:p>
        </w:tc>
        <w:tc>
          <w:tcPr>
            <w:tcW w:w="3285" w:type="dxa"/>
            <w:shd w:val="clear" w:color="auto" w:fill="auto"/>
          </w:tcPr>
          <w:p w:rsidR="00F80CF9" w:rsidRPr="009C4206" w:rsidRDefault="009E3F23" w:rsidP="009C420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Повышенная чувствительность</w:t>
            </w:r>
            <w:r w:rsidR="00C2594B"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2594B" w:rsidRPr="009C4206" w:rsidRDefault="00C2594B" w:rsidP="009C420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hAnsi="Times New Roman" w:cs="Times New Roman"/>
                <w:sz w:val="24"/>
                <w:szCs w:val="24"/>
              </w:rPr>
              <w:t xml:space="preserve">непереносимость лактозы, дефицит </w:t>
            </w:r>
            <w:proofErr w:type="spellStart"/>
            <w:r w:rsidRPr="009C4206">
              <w:rPr>
                <w:rFonts w:ascii="Times New Roman" w:hAnsi="Times New Roman" w:cs="Times New Roman"/>
                <w:sz w:val="24"/>
                <w:szCs w:val="24"/>
              </w:rPr>
              <w:t>лактазы</w:t>
            </w:r>
            <w:proofErr w:type="spellEnd"/>
            <w:r w:rsidRPr="009C4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206">
              <w:rPr>
                <w:rFonts w:ascii="Times New Roman" w:hAnsi="Times New Roman" w:cs="Times New Roman"/>
                <w:sz w:val="24"/>
                <w:szCs w:val="24"/>
              </w:rPr>
              <w:t>глюкозо-галактозная</w:t>
            </w:r>
            <w:proofErr w:type="spellEnd"/>
            <w:r w:rsidRPr="009C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206">
              <w:rPr>
                <w:rFonts w:ascii="Times New Roman" w:hAnsi="Times New Roman" w:cs="Times New Roman"/>
                <w:sz w:val="24"/>
                <w:szCs w:val="24"/>
              </w:rPr>
              <w:t>мальабсорбция</w:t>
            </w:r>
            <w:proofErr w:type="spellEnd"/>
            <w:r w:rsidRPr="009C4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CF9" w:rsidTr="00012D75">
        <w:tc>
          <w:tcPr>
            <w:tcW w:w="3284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Побочные действия</w:t>
            </w:r>
          </w:p>
        </w:tc>
        <w:tc>
          <w:tcPr>
            <w:tcW w:w="3285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выявлено</w:t>
            </w:r>
          </w:p>
        </w:tc>
        <w:tc>
          <w:tcPr>
            <w:tcW w:w="3285" w:type="dxa"/>
            <w:shd w:val="clear" w:color="auto" w:fill="auto"/>
          </w:tcPr>
          <w:p w:rsidR="00F80CF9" w:rsidRPr="009C4206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2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Аллергические реакции</w:t>
            </w:r>
          </w:p>
        </w:tc>
      </w:tr>
      <w:tr w:rsidR="00F80CF9" w:rsidTr="00012D75">
        <w:tc>
          <w:tcPr>
            <w:tcW w:w="3284" w:type="dxa"/>
            <w:shd w:val="clear" w:color="auto" w:fill="auto"/>
          </w:tcPr>
          <w:p w:rsidR="00F80CF9" w:rsidRPr="00392865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применения и дозы</w:t>
            </w:r>
          </w:p>
        </w:tc>
        <w:tc>
          <w:tcPr>
            <w:tcW w:w="3285" w:type="dxa"/>
            <w:shd w:val="clear" w:color="auto" w:fill="auto"/>
          </w:tcPr>
          <w:p w:rsidR="00F80CF9" w:rsidRPr="00012D75" w:rsidRDefault="00012D75" w:rsidP="00012D7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D7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Внутрь.</w:t>
            </w:r>
            <w:r w:rsidRPr="00012D75">
              <w:rPr>
                <w:rFonts w:ascii="Times New Roman" w:hAnsi="Times New Roman" w:cs="Times New Roman"/>
                <w:sz w:val="24"/>
                <w:szCs w:val="24"/>
              </w:rPr>
              <w:t> Взрослым: по 15 мл</w:t>
            </w:r>
            <w:r w:rsidRPr="00012D7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12D75">
              <w:rPr>
                <w:rFonts w:ascii="Times New Roman" w:hAnsi="Times New Roman" w:cs="Times New Roman"/>
                <w:sz w:val="24"/>
                <w:szCs w:val="24"/>
              </w:rPr>
              <w:t>с помощью мерного колпачка 3–5 раз в день. Детям: по 5 мл с помощью мерного колпачка 3–5 раз в день. Длительность применения следует согласовать с врачом.</w:t>
            </w:r>
          </w:p>
        </w:tc>
        <w:tc>
          <w:tcPr>
            <w:tcW w:w="3285" w:type="dxa"/>
            <w:shd w:val="clear" w:color="auto" w:fill="auto"/>
          </w:tcPr>
          <w:p w:rsidR="00C2594B" w:rsidRPr="00C2594B" w:rsidRDefault="00C2594B" w:rsidP="00C2594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2D7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Внутрь.</w:t>
            </w:r>
            <w:r w:rsidRPr="00C2594B">
              <w:rPr>
                <w:rFonts w:ascii="Times New Roman" w:hAnsi="Times New Roman" w:cs="Times New Roman"/>
                <w:sz w:val="24"/>
                <w:szCs w:val="24"/>
              </w:rPr>
              <w:t> Положить под язык содержимое тубы и держать до полного растворения.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2594B">
              <w:rPr>
                <w:rFonts w:ascii="Times New Roman" w:hAnsi="Times New Roman" w:cs="Times New Roman"/>
                <w:sz w:val="24"/>
                <w:szCs w:val="24"/>
              </w:rPr>
              <w:t>Принимать препарат за 15 мин до приема пищи или час спустя.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4B">
              <w:rPr>
                <w:rFonts w:ascii="Times New Roman" w:hAnsi="Times New Roman" w:cs="Times New Roman"/>
                <w:sz w:val="24"/>
                <w:szCs w:val="24"/>
              </w:rPr>
              <w:t>Дозировка зависит от стадии заболевания и не зависит от возраста пациента</w:t>
            </w:r>
          </w:p>
          <w:p w:rsidR="00C2594B" w:rsidRDefault="00C2594B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0CF9" w:rsidTr="00012D75">
        <w:tc>
          <w:tcPr>
            <w:tcW w:w="3284" w:type="dxa"/>
            <w:shd w:val="clear" w:color="auto" w:fill="auto"/>
          </w:tcPr>
          <w:p w:rsidR="00F80CF9" w:rsidRPr="00392865" w:rsidRDefault="009E3F23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выпуска</w:t>
            </w:r>
          </w:p>
        </w:tc>
        <w:tc>
          <w:tcPr>
            <w:tcW w:w="3285" w:type="dxa"/>
            <w:shd w:val="clear" w:color="auto" w:fill="auto"/>
          </w:tcPr>
          <w:p w:rsidR="00F80CF9" w:rsidRPr="00012D75" w:rsidRDefault="00012D75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Сироп гомеопатический</w:t>
            </w:r>
          </w:p>
        </w:tc>
        <w:tc>
          <w:tcPr>
            <w:tcW w:w="3285" w:type="dxa"/>
            <w:shd w:val="clear" w:color="auto" w:fill="auto"/>
          </w:tcPr>
          <w:p w:rsidR="00F80CF9" w:rsidRPr="00C2594B" w:rsidRDefault="00012D75" w:rsidP="00F80C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Гранулы гомеопатические </w:t>
            </w:r>
          </w:p>
        </w:tc>
      </w:tr>
      <w:tr w:rsidR="009E3F23" w:rsidTr="00012D75">
        <w:tc>
          <w:tcPr>
            <w:tcW w:w="3284" w:type="dxa"/>
            <w:shd w:val="clear" w:color="auto" w:fill="auto"/>
          </w:tcPr>
          <w:p w:rsidR="009E3F23" w:rsidRPr="00392865" w:rsidRDefault="009E3F23" w:rsidP="00C259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Особые указания</w:t>
            </w:r>
          </w:p>
        </w:tc>
        <w:tc>
          <w:tcPr>
            <w:tcW w:w="3285" w:type="dxa"/>
            <w:shd w:val="clear" w:color="auto" w:fill="auto"/>
          </w:tcPr>
          <w:p w:rsidR="00392865" w:rsidRPr="00392865" w:rsidRDefault="00392865" w:rsidP="00392865">
            <w:pPr>
              <w:pStyle w:val="a3"/>
              <w:spacing w:before="75" w:beforeAutospacing="0" w:after="75" w:afterAutospacing="0" w:line="360" w:lineRule="auto"/>
              <w:rPr>
                <w:color w:val="000000" w:themeColor="text1"/>
              </w:rPr>
            </w:pPr>
            <w:r w:rsidRPr="00392865">
              <w:rPr>
                <w:color w:val="000000" w:themeColor="text1"/>
              </w:rPr>
              <w:t>Пациентам, страдающим сахарным диабетом, следует учитывать, что каждые 15 мл сиропа содержат 0.94 ХЕ, каждые 5 мл сиропа содержат 0.31 ХЕ.</w:t>
            </w:r>
          </w:p>
          <w:p w:rsidR="009E3F23" w:rsidRDefault="009E3F23" w:rsidP="00C259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E3F23" w:rsidRPr="00C2594B" w:rsidRDefault="00C2594B" w:rsidP="00C2594B">
            <w:pPr>
              <w:spacing w:before="75"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течение 24 ч симптомы заболевания нарастают, следует обратиться к врачу.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действует тем быстрее и эффективнее, чем раньше начато лечение - с момента появления первых симптомов заболевания.</w:t>
            </w:r>
          </w:p>
        </w:tc>
      </w:tr>
      <w:tr w:rsidR="009E3F23" w:rsidTr="00012D75">
        <w:tc>
          <w:tcPr>
            <w:tcW w:w="3284" w:type="dxa"/>
            <w:shd w:val="clear" w:color="auto" w:fill="auto"/>
          </w:tcPr>
          <w:p w:rsidR="009E3F23" w:rsidRPr="00392865" w:rsidRDefault="009E3F23" w:rsidP="00C259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отпуска</w:t>
            </w:r>
          </w:p>
        </w:tc>
        <w:tc>
          <w:tcPr>
            <w:tcW w:w="3285" w:type="dxa"/>
            <w:shd w:val="clear" w:color="auto" w:fill="auto"/>
          </w:tcPr>
          <w:p w:rsidR="009E3F23" w:rsidRPr="00392865" w:rsidRDefault="00F044D3" w:rsidP="00C259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рецепта</w:t>
            </w:r>
          </w:p>
        </w:tc>
        <w:tc>
          <w:tcPr>
            <w:tcW w:w="3285" w:type="dxa"/>
            <w:shd w:val="clear" w:color="auto" w:fill="auto"/>
          </w:tcPr>
          <w:p w:rsidR="009E3F23" w:rsidRPr="00C2594B" w:rsidRDefault="00C2594B" w:rsidP="00C2594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рецепта</w:t>
            </w:r>
          </w:p>
        </w:tc>
      </w:tr>
      <w:tr w:rsidR="009E3F23" w:rsidTr="00012D75">
        <w:tc>
          <w:tcPr>
            <w:tcW w:w="3284" w:type="dxa"/>
            <w:shd w:val="clear" w:color="auto" w:fill="auto"/>
          </w:tcPr>
          <w:p w:rsidR="009E3F23" w:rsidRPr="00392865" w:rsidRDefault="009E3F23" w:rsidP="00C259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хранения</w:t>
            </w:r>
          </w:p>
        </w:tc>
        <w:tc>
          <w:tcPr>
            <w:tcW w:w="3285" w:type="dxa"/>
            <w:shd w:val="clear" w:color="auto" w:fill="auto"/>
          </w:tcPr>
          <w:p w:rsidR="009E3F23" w:rsidRPr="00392865" w:rsidRDefault="00392865" w:rsidP="00C259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температуре не выше  </w:t>
            </w:r>
            <w:r w:rsidRPr="0039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25°С.</w:t>
            </w:r>
          </w:p>
        </w:tc>
        <w:tc>
          <w:tcPr>
            <w:tcW w:w="3285" w:type="dxa"/>
            <w:shd w:val="clear" w:color="auto" w:fill="auto"/>
          </w:tcPr>
          <w:p w:rsidR="00C2594B" w:rsidRPr="00F80CF9" w:rsidRDefault="00C2594B" w:rsidP="00C2594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следует хранить в недоступном для детей месте при температуре не выше 25°С.</w:t>
            </w:r>
          </w:p>
          <w:p w:rsidR="009E3F23" w:rsidRPr="00C2594B" w:rsidRDefault="009E3F23" w:rsidP="00C2594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0627" w:rsidRPr="00F550C6" w:rsidRDefault="00E80627" w:rsidP="00E8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7EB4" w:rsidRDefault="000B7EB4"/>
    <w:sectPr w:rsidR="000B7EB4" w:rsidSect="00E806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7EA1"/>
    <w:multiLevelType w:val="multilevel"/>
    <w:tmpl w:val="672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82DA9"/>
    <w:multiLevelType w:val="hybridMultilevel"/>
    <w:tmpl w:val="A01E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4498"/>
    <w:multiLevelType w:val="multilevel"/>
    <w:tmpl w:val="94E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562A5"/>
    <w:multiLevelType w:val="multilevel"/>
    <w:tmpl w:val="195C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B3BB8"/>
    <w:multiLevelType w:val="multilevel"/>
    <w:tmpl w:val="856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B2"/>
    <w:rsid w:val="00012D75"/>
    <w:rsid w:val="000B7EB4"/>
    <w:rsid w:val="00270416"/>
    <w:rsid w:val="00392865"/>
    <w:rsid w:val="009C4206"/>
    <w:rsid w:val="009E3F23"/>
    <w:rsid w:val="009E55C5"/>
    <w:rsid w:val="00A16F73"/>
    <w:rsid w:val="00B501B2"/>
    <w:rsid w:val="00C2594B"/>
    <w:rsid w:val="00E80627"/>
    <w:rsid w:val="00F044D3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7"/>
  </w:style>
  <w:style w:type="paragraph" w:styleId="1">
    <w:name w:val="heading 1"/>
    <w:basedOn w:val="a"/>
    <w:next w:val="a"/>
    <w:link w:val="10"/>
    <w:uiPriority w:val="9"/>
    <w:qFormat/>
    <w:rsid w:val="00F8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F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armaction">
    <w:name w:val="pharm_action"/>
    <w:basedOn w:val="a0"/>
    <w:rsid w:val="00F80CF9"/>
  </w:style>
  <w:style w:type="paragraph" w:customStyle="1" w:styleId="bullet">
    <w:name w:val="bullet"/>
    <w:basedOn w:val="a"/>
    <w:rsid w:val="00F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F80CF9"/>
  </w:style>
  <w:style w:type="table" w:styleId="a4">
    <w:name w:val="Table Grid"/>
    <w:basedOn w:val="a1"/>
    <w:uiPriority w:val="59"/>
    <w:rsid w:val="00F8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oleabz">
    <w:name w:val="opis_pole_abz"/>
    <w:basedOn w:val="a"/>
    <w:rsid w:val="00C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7"/>
  </w:style>
  <w:style w:type="paragraph" w:styleId="1">
    <w:name w:val="heading 1"/>
    <w:basedOn w:val="a"/>
    <w:next w:val="a"/>
    <w:link w:val="10"/>
    <w:uiPriority w:val="9"/>
    <w:qFormat/>
    <w:rsid w:val="00F8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F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armaction">
    <w:name w:val="pharm_action"/>
    <w:basedOn w:val="a0"/>
    <w:rsid w:val="00F80CF9"/>
  </w:style>
  <w:style w:type="paragraph" w:customStyle="1" w:styleId="bullet">
    <w:name w:val="bullet"/>
    <w:basedOn w:val="a"/>
    <w:rsid w:val="00F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F80CF9"/>
  </w:style>
  <w:style w:type="table" w:styleId="a4">
    <w:name w:val="Table Grid"/>
    <w:basedOn w:val="a1"/>
    <w:uiPriority w:val="59"/>
    <w:rsid w:val="00F8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oleabz">
    <w:name w:val="opis_pole_abz"/>
    <w:basedOn w:val="a"/>
    <w:rsid w:val="00C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57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978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410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29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138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82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385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794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01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4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93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192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971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89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4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1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51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02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8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222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User0]</dc:creator>
  <cp:keywords/>
  <dc:description/>
  <cp:lastModifiedBy>User0]</cp:lastModifiedBy>
  <cp:revision>3</cp:revision>
  <dcterms:created xsi:type="dcterms:W3CDTF">2020-05-19T13:08:00Z</dcterms:created>
  <dcterms:modified xsi:type="dcterms:W3CDTF">2020-05-20T06:40:00Z</dcterms:modified>
</cp:coreProperties>
</file>