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8E" w:rsidRDefault="00E10F8E" w:rsidP="00E10F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уровни регуляции менструального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565" w:rsidRDefault="002F2565" w:rsidP="002F2565">
      <w:pPr>
        <w:pStyle w:val="a3"/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00000" w:rsidRPr="002F2565" w:rsidRDefault="002F2565" w:rsidP="002F2565">
      <w:pPr>
        <w:pStyle w:val="a3"/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первый уровень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области мозга, имеющие связи с гипоталамусом: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экстрагипоталамические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</w:t>
      </w:r>
    </w:p>
    <w:p w:rsidR="00000000" w:rsidRPr="002F2565" w:rsidRDefault="002F2565" w:rsidP="002F2565">
      <w:pPr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второй уровень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гипофизотропная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гипоталамуса (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000" w:rsidRPr="002F2565" w:rsidRDefault="002F2565" w:rsidP="002F2565">
      <w:pPr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третий уровень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гипофиз: </w:t>
      </w:r>
      <w:proofErr w:type="gram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ФСГ,ЛГ</w:t>
      </w:r>
      <w:proofErr w:type="gram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,ПРЛ</w:t>
      </w:r>
    </w:p>
    <w:p w:rsidR="00000000" w:rsidRPr="002F2565" w:rsidRDefault="002F2565" w:rsidP="002F2565">
      <w:pPr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четвертый уровень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яичники: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фолликулогенез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стероидогенез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0000" w:rsidRPr="002F2565" w:rsidRDefault="002F2565" w:rsidP="002F2565">
      <w:pPr>
        <w:shd w:val="clear" w:color="auto" w:fill="FFFFF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пятый уровень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органы-мишени, содержащие рецепторы к половым гормонам </w:t>
      </w:r>
    </w:p>
    <w:p w:rsidR="002F2565" w:rsidRDefault="002F2565" w:rsidP="002F256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регуляции менструального цикла и его влияние на ниже лежащие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2565" w:rsidRDefault="002F2565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2F2565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Инициация полового развития – это становление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цирхорального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565" w:rsidRDefault="002F2565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Default="002F2565" w:rsidP="002F256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Гормоны, вырабатываемые на третьем уровне регуляции, их основное действие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0000" w:rsidRPr="00E46DBC" w:rsidRDefault="002F2565" w:rsidP="00E46DBC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Гонадотропины – </w:t>
      </w:r>
      <w:proofErr w:type="gram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ФС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рост фолликулов в яичниках и синтез эстрогенов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,ЛГ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овуляцию фолликула (пиковый выброс ЛГ за 36 часов до овуляции)Синтез андрогенов в </w:t>
      </w:r>
      <w:proofErr w:type="spellStart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</w:t>
      </w:r>
      <w:proofErr w:type="spellEnd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яичников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эстрогенов в </w:t>
      </w:r>
      <w:proofErr w:type="spellStart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гранулезе</w:t>
      </w:r>
      <w:proofErr w:type="spellEnd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доминантного фолликула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000" w:rsidRPr="00E46DBC" w:rsidRDefault="002F2565" w:rsidP="00E46DBC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Пролактин – </w:t>
      </w:r>
      <w:proofErr w:type="gramStart"/>
      <w:r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ПРЛ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молочной железы к лактации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Торможение синтеза ФСГ и </w:t>
      </w:r>
      <w:proofErr w:type="spellStart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фолликулогенеза</w:t>
      </w:r>
      <w:proofErr w:type="spellEnd"/>
      <w:r w:rsidR="00E46DBC"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блокада наступления новой беременности при лактации </w:t>
      </w:r>
      <w:r w:rsid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000" w:rsidRPr="00E46DBC" w:rsidRDefault="006F7FDE" w:rsidP="00E46DBC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простагландинов и </w:t>
      </w:r>
      <w:proofErr w:type="spellStart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глюкокортикостероидов</w:t>
      </w:r>
      <w:proofErr w:type="spellEnd"/>
      <w:r w:rsidRPr="002F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регуляцию менструального цикла</w:t>
      </w:r>
    </w:p>
    <w:p w:rsidR="00E46DBC" w:rsidRDefault="00E46DBC" w:rsidP="00E46DBC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яичника.</w:t>
      </w:r>
    </w:p>
    <w:p w:rsidR="00E46DBC" w:rsidRDefault="00E46DBC" w:rsidP="00E46DBC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BC" w:rsidRDefault="00E46DBC" w:rsidP="00E46DBC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половые стероидные гормоны, образующиеся в женском организме, и источники их выработки.</w:t>
      </w:r>
    </w:p>
    <w:p w:rsid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00000" w:rsidRP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Стероидобразующие</w:t>
      </w:r>
      <w:proofErr w:type="spellEnd"/>
      <w:r w:rsidRPr="0026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яичника</w:t>
      </w:r>
    </w:p>
    <w:p w:rsidR="00000000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Холестерин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Прогестерон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Андрогены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Эстрогены</w:t>
      </w:r>
    </w:p>
    <w:p w:rsid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Гранулеза</w:t>
      </w:r>
      <w:proofErr w:type="spell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зрелого фолликула, </w:t>
      </w:r>
      <w:proofErr w:type="spell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6BFE">
        <w:rPr>
          <w:rFonts w:ascii="Arial" w:eastAsia="Times New Roman" w:hAnsi="Arial" w:cs="Arial"/>
          <w:bCs/>
          <w:sz w:val="24"/>
          <w:szCs w:val="24"/>
          <w:lang w:eastAsia="ru-RU"/>
        </w:rPr>
        <w:t>синтез эстрогенов</w:t>
      </w: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эстрон,эстродиол</w:t>
      </w:r>
      <w:proofErr w:type="spellEnd"/>
      <w:proofErr w:type="gram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эстриол</w:t>
      </w:r>
      <w:proofErr w:type="spell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0000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и строма яичника – </w:t>
      </w:r>
      <w:r w:rsidRPr="0026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синтез андрогенов</w:t>
      </w:r>
    </w:p>
    <w:p w:rsidR="00000000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Желтое тело и </w:t>
      </w:r>
      <w:proofErr w:type="spellStart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proofErr w:type="spellEnd"/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 </w:t>
      </w:r>
      <w:r w:rsidRPr="00266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прогестерона</w:t>
      </w:r>
    </w:p>
    <w:p w:rsidR="00266BFE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BFE" w:rsidRPr="00266BFE" w:rsidRDefault="00266BFE" w:rsidP="00266BFE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органы-мишени.</w:t>
      </w:r>
    </w:p>
    <w:p w:rsidR="00000000" w:rsidRPr="00266BFE" w:rsidRDefault="00266BFE" w:rsidP="00266BFE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органы (матка)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железы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и ее придатки (сальные железы, волосяные фолликулы)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Жировая ткань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ЦНС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Влагалище</w:t>
      </w:r>
    </w:p>
    <w:p w:rsidR="00000000" w:rsidRPr="00266BFE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Связочный аппарат малого таза</w:t>
      </w:r>
    </w:p>
    <w:p w:rsidR="00000000" w:rsidRDefault="00266BFE" w:rsidP="00266BFE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 (в том числе коронарные)</w:t>
      </w:r>
    </w:p>
    <w:p w:rsidR="00266BFE" w:rsidRDefault="00266BFE" w:rsidP="00266BFE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Маточно-овариальный цикл-это…</w:t>
      </w:r>
    </w:p>
    <w:p w:rsid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Default="00E74DAD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  <w:r w:rsidRPr="00E74DAD">
        <w:rPr>
          <w:rFonts w:ascii="Arial" w:hAnsi="Arial" w:cs="Arial"/>
          <w:color w:val="000000"/>
          <w:sz w:val="24"/>
          <w:szCs w:val="24"/>
        </w:rPr>
        <w:t>изменения эндометрия, имеющие целью возможность имплантации и без наступления последней заканчивающиеся отторжением эндометрия. Все фазы менструального цикла контролируют гормоны яичников – эстрогены и прогестерон.</w:t>
      </w:r>
    </w:p>
    <w:p w:rsidR="00E74DAD" w:rsidRDefault="00E74DAD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:rsidR="00E74DAD" w:rsidRPr="00E74DAD" w:rsidRDefault="00E74DAD" w:rsidP="00E74DA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прямой и обратной связи в регуляции менструального цикла.</w:t>
      </w: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Обратная тормозит выработку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ганадотропинов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счет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переферических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гормонов.</w:t>
      </w: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Прямая </w:t>
      </w:r>
      <w:r w:rsidRPr="00E74DAD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spellStart"/>
      <w:r w:rsidRPr="00E74DAD">
        <w:rPr>
          <w:rFonts w:ascii="Arial" w:eastAsia="Times New Roman" w:hAnsi="Arial" w:cs="Arial"/>
          <w:sz w:val="24"/>
          <w:szCs w:val="24"/>
          <w:lang w:eastAsia="ru-RU"/>
        </w:rPr>
        <w:t>эстрадиола</w:t>
      </w:r>
      <w:proofErr w:type="spellEnd"/>
      <w:r w:rsidRPr="00E74DAD">
        <w:rPr>
          <w:rFonts w:ascii="Arial" w:eastAsia="Times New Roman" w:hAnsi="Arial" w:cs="Arial"/>
          <w:sz w:val="24"/>
          <w:szCs w:val="24"/>
          <w:lang w:eastAsia="ru-RU"/>
        </w:rPr>
        <w:t xml:space="preserve"> на 12 </w:t>
      </w:r>
      <w:proofErr w:type="spellStart"/>
      <w:r w:rsidRPr="00E74DAD">
        <w:rPr>
          <w:rFonts w:ascii="Arial" w:eastAsia="Times New Roman" w:hAnsi="Arial" w:cs="Arial"/>
          <w:sz w:val="24"/>
          <w:szCs w:val="24"/>
          <w:lang w:eastAsia="ru-RU"/>
        </w:rPr>
        <w:t>д.ц</w:t>
      </w:r>
      <w:proofErr w:type="spellEnd"/>
      <w:r w:rsidRPr="00E74DAD">
        <w:rPr>
          <w:rFonts w:ascii="Arial" w:eastAsia="Times New Roman" w:hAnsi="Arial" w:cs="Arial"/>
          <w:sz w:val="24"/>
          <w:szCs w:val="24"/>
          <w:lang w:eastAsia="ru-RU"/>
        </w:rPr>
        <w:t>. вызывает пиковое повышение гонадотропинов, что обеспечивает овуляцию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DAD" w:rsidRPr="00E74DAD" w:rsidRDefault="00E74DAD" w:rsidP="00E74DA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нормального менструального цикла.</w:t>
      </w:r>
    </w:p>
    <w:p w:rsid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CAF">
        <w:rPr>
          <w:rFonts w:ascii="Arial" w:eastAsia="Times New Roman" w:hAnsi="Arial" w:cs="Arial"/>
          <w:sz w:val="24"/>
          <w:szCs w:val="24"/>
          <w:lang w:eastAsia="ru-RU"/>
        </w:rPr>
        <w:t>Нормальная продолжительность менструального цикла 28 дней (21-35)</w:t>
      </w:r>
    </w:p>
    <w:p w:rsidR="00000000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CAF">
        <w:rPr>
          <w:rFonts w:ascii="Arial" w:eastAsia="Times New Roman" w:hAnsi="Arial" w:cs="Arial"/>
          <w:sz w:val="24"/>
          <w:szCs w:val="24"/>
          <w:lang w:eastAsia="ru-RU"/>
        </w:rPr>
        <w:t>Менструация продолжается 2-7 дней, кровопотеря при этом составляет 20-80 мл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CAF" w:rsidRPr="00C92963" w:rsidRDefault="00140CAF" w:rsidP="00140C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ситуационные задачи:</w:t>
      </w:r>
    </w:p>
    <w:p w:rsidR="00140CAF" w:rsidRDefault="00140CAF" w:rsidP="00140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18-летней девушки не было ни одной менструации. Рост 140 см, неразвитые грудные железы, маленькая матка и гипоплазия наружных половых органов, отсутствует половое </w:t>
      </w:r>
      <w:proofErr w:type="spellStart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оволосение</w:t>
      </w:r>
      <w:proofErr w:type="spellEnd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гормонального исследования следующие: </w:t>
      </w:r>
      <w:proofErr w:type="spellStart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эстрадиол</w:t>
      </w:r>
      <w:proofErr w:type="spellEnd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сыворотки крови - 8 </w:t>
      </w:r>
      <w:proofErr w:type="spellStart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/мл (норма 23-45), ЛГ - 105 МЕ/мл (норма 2-15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ФСГ - 120 МЕ/мл (норма 2-20)</w:t>
      </w: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CAF" w:rsidRPr="00C92963" w:rsidRDefault="00140CAF" w:rsidP="00140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40CAF" w:rsidRPr="00C92963" w:rsidRDefault="00140CAF" w:rsidP="00140CA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Предварительный д</w:t>
      </w: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иагноз;</w:t>
      </w:r>
    </w:p>
    <w:p w:rsidR="00140CAF" w:rsidRPr="00C92963" w:rsidRDefault="00140CAF" w:rsidP="00140CA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обследование </w:t>
      </w:r>
      <w:proofErr w:type="gramStart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необходимо?;</w:t>
      </w:r>
      <w:proofErr w:type="gramEnd"/>
    </w:p>
    <w:p w:rsidR="00140CAF" w:rsidRPr="00C92963" w:rsidRDefault="00140CAF" w:rsidP="00140CA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врача;</w:t>
      </w:r>
    </w:p>
    <w:p w:rsidR="00140CAF" w:rsidRPr="00C92963" w:rsidRDefault="00140CAF" w:rsidP="00140CA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контроль за проводимой </w:t>
      </w:r>
      <w:proofErr w:type="gramStart"/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терапией?;</w:t>
      </w:r>
      <w:proofErr w:type="gramEnd"/>
    </w:p>
    <w:p w:rsidR="00140CAF" w:rsidRDefault="00140CAF" w:rsidP="00140CA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появления данной патологии;</w:t>
      </w: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Georgia" w:hAnsi="Georgia"/>
          <w:color w:val="333333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DS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Georgia" w:hAnsi="Georgia"/>
          <w:color w:val="333333"/>
        </w:rPr>
        <w:t>Яичниковая недостаточность (</w:t>
      </w:r>
      <w:proofErr w:type="spellStart"/>
      <w:r>
        <w:rPr>
          <w:rFonts w:ascii="Georgia" w:hAnsi="Georgia"/>
          <w:color w:val="333333"/>
        </w:rPr>
        <w:t>дисгенезия</w:t>
      </w:r>
      <w:proofErr w:type="spellEnd"/>
      <w:r>
        <w:rPr>
          <w:rFonts w:ascii="Georgia" w:hAnsi="Georgia"/>
          <w:color w:val="333333"/>
        </w:rPr>
        <w:t xml:space="preserve"> гонад)</w:t>
      </w: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Georgia" w:hAnsi="Georgia"/>
          <w:color w:val="333333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2.Обследование: </w:t>
      </w:r>
      <w:proofErr w:type="spellStart"/>
      <w:r>
        <w:rPr>
          <w:rFonts w:ascii="Georgia" w:hAnsi="Georgia"/>
          <w:color w:val="333333"/>
        </w:rPr>
        <w:t>Кломифен</w:t>
      </w:r>
      <w:proofErr w:type="spellEnd"/>
      <w:r>
        <w:rPr>
          <w:rFonts w:ascii="Georgia" w:hAnsi="Georgia"/>
          <w:color w:val="333333"/>
        </w:rPr>
        <w:t>-тест.</w:t>
      </w:r>
      <w:r w:rsidRPr="00140CAF"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Кариотипирование</w:t>
      </w:r>
      <w:proofErr w:type="spellEnd"/>
      <w:r>
        <w:rPr>
          <w:rFonts w:ascii="Georgia" w:hAnsi="Georgia"/>
          <w:color w:val="333333"/>
        </w:rPr>
        <w:t>.</w:t>
      </w:r>
    </w:p>
    <w:p w:rsidR="00140CAF" w:rsidRDefault="00140CAF" w:rsidP="00140CAF">
      <w:pPr>
        <w:pStyle w:val="a4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3.Тактика врача: </w:t>
      </w:r>
      <w:r>
        <w:rPr>
          <w:rFonts w:ascii="Georgia" w:hAnsi="Georgia"/>
          <w:color w:val="333333"/>
        </w:rPr>
        <w:t>ЗГТ яичниковыми гормонами через 2-3 года.</w:t>
      </w:r>
      <w:r>
        <w:rPr>
          <w:rFonts w:ascii="Georgia" w:hAnsi="Georgia"/>
          <w:color w:val="333333"/>
        </w:rPr>
        <w:t xml:space="preserve"> </w:t>
      </w:r>
      <w:r w:rsidRPr="00140CAF">
        <w:rPr>
          <w:rFonts w:ascii="Arial" w:hAnsi="Arial" w:cs="Arial"/>
          <w:bCs/>
          <w:color w:val="000000"/>
        </w:rPr>
        <w:t>стимулировать рост девушки 2-3 года</w:t>
      </w:r>
    </w:p>
    <w:p w:rsidR="00140CAF" w:rsidRDefault="00140CAF" w:rsidP="00140CAF">
      <w:pPr>
        <w:pStyle w:val="a4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color w:val="000000"/>
        </w:rPr>
        <w:t xml:space="preserve"> В чем </w:t>
      </w:r>
      <w:proofErr w:type="spellStart"/>
      <w:r>
        <w:rPr>
          <w:rFonts w:ascii="Arial" w:hAnsi="Arial" w:cs="Arial"/>
          <w:color w:val="000000"/>
        </w:rPr>
        <w:t>заключаеться</w:t>
      </w:r>
      <w:proofErr w:type="spellEnd"/>
      <w:r>
        <w:rPr>
          <w:rFonts w:ascii="Arial" w:hAnsi="Arial" w:cs="Arial"/>
          <w:color w:val="000000"/>
        </w:rPr>
        <w:t xml:space="preserve"> контроль за проводимой терапией?</w:t>
      </w:r>
    </w:p>
    <w:p w:rsidR="00140CAF" w:rsidRDefault="00140CAF" w:rsidP="00140CAF">
      <w:pPr>
        <w:pStyle w:val="a4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Следить за уровнем </w:t>
      </w:r>
      <w:proofErr w:type="spellStart"/>
      <w:r>
        <w:rPr>
          <w:rFonts w:ascii="Arial" w:hAnsi="Arial" w:cs="Arial"/>
        </w:rPr>
        <w:t>гормана</w:t>
      </w:r>
      <w:proofErr w:type="spellEnd"/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hAnsi="Arial" w:cs="Arial"/>
          <w:color w:val="000000"/>
        </w:rPr>
        <w:t>5</w:t>
      </w:r>
      <w:r w:rsidRPr="003C6D15">
        <w:rPr>
          <w:rFonts w:ascii="Arial" w:hAnsi="Arial" w:cs="Arial"/>
          <w:color w:val="000000" w:themeColor="text1"/>
        </w:rPr>
        <w:t>.</w:t>
      </w:r>
      <w:r w:rsidRPr="003C6D1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синдром Тернера и его вариации, например,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мозаицизм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чистый и XX-гонадный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дисгенезис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 кариотипом 46, XX;</w:t>
      </w:r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синдром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Сьюера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или XY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гонадальный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дисгенезис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, тип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гипогонадизма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у человека, у которого кариотип равен 46, XY;</w:t>
      </w:r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синдром Перро, XX дисфункция полового органа, сенсорная потеря слуха;</w:t>
      </w:r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смешанный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гонадальный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дисгенезис</w:t>
      </w:r>
      <w:proofErr w:type="spellEnd"/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3C6D15" w:rsidRPr="003C6D15" w:rsidRDefault="003C6D15" w:rsidP="003C6D15">
      <w:pPr>
        <w:shd w:val="clear" w:color="auto" w:fill="F9F9F9"/>
        <w:spacing w:before="100" w:beforeAutospacing="1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C6D1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воздействие экологических факторов и эндокринных нарушений.</w:t>
      </w:r>
    </w:p>
    <w:p w:rsidR="00140CAF" w:rsidRPr="00140CAF" w:rsidRDefault="00140CAF" w:rsidP="003C6D15">
      <w:pPr>
        <w:pStyle w:val="a4"/>
        <w:ind w:left="720"/>
        <w:rPr>
          <w:rFonts w:ascii="Arial" w:hAnsi="Arial" w:cs="Arial"/>
          <w:color w:val="000000"/>
        </w:rPr>
      </w:pPr>
    </w:p>
    <w:p w:rsid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Georgia" w:hAnsi="Georgia"/>
          <w:color w:val="333333"/>
        </w:rPr>
      </w:pPr>
      <w:bookmarkStart w:id="0" w:name="_GoBack"/>
      <w:bookmarkEnd w:id="0"/>
    </w:p>
    <w:p w:rsidR="003C6D15" w:rsidRPr="00D5314A" w:rsidRDefault="003C6D15" w:rsidP="003C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Девушка 17 лет </w:t>
      </w:r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обратилась к врачу с жалобами </w:t>
      </w:r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 менструального цикла (менструации нерегулярные через 50-90 дней в течение последнего года)</w:t>
      </w:r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увеличение массы тела. АД 85/60 мм рт. ст. Каких-либо лекарств в последнее время не принимала. </w:t>
      </w:r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Сдавала выпускные экзамены в школе. </w:t>
      </w:r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</w:t>
      </w:r>
      <w:proofErr w:type="gramStart"/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</w:t>
      </w:r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</w:t>
      </w:r>
      <w:proofErr w:type="gramEnd"/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следующие: пролактин - 105</w:t>
      </w:r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>нг</w:t>
      </w:r>
      <w:proofErr w:type="spellEnd"/>
      <w:r w:rsidRPr="00C92963">
        <w:rPr>
          <w:rFonts w:ascii="Times New Roman" w:eastAsia="Times New Roman" w:hAnsi="Times New Roman" w:cs="Times New Roman"/>
          <w:sz w:val="27"/>
          <w:szCs w:val="27"/>
          <w:lang w:eastAsia="ru-RU"/>
        </w:rPr>
        <w:t>/мл (норма 2-25),</w:t>
      </w:r>
      <w:r w:rsidRPr="00D53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3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ЛГ - 14</w:t>
      </w: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МЕ/мл (норма 2-15</w:t>
      </w:r>
      <w:r w:rsidRPr="00D5314A">
        <w:rPr>
          <w:rFonts w:ascii="Times New Roman" w:eastAsia="Times New Roman" w:hAnsi="Times New Roman" w:cs="Times New Roman"/>
          <w:sz w:val="28"/>
          <w:szCs w:val="28"/>
          <w:lang w:eastAsia="ru-RU"/>
        </w:rPr>
        <w:t>), ФСГ - 15 МЕ/мл (норма 2-20)</w:t>
      </w:r>
      <w:r w:rsidRPr="00C9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CAF" w:rsidRP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CAF" w:rsidRPr="00140CAF" w:rsidRDefault="00140CAF" w:rsidP="00140CAF">
      <w:pPr>
        <w:pStyle w:val="a3"/>
        <w:shd w:val="clear" w:color="auto" w:fill="FFFFFF"/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DAD" w:rsidRPr="00E74DAD" w:rsidRDefault="00E74DAD" w:rsidP="00E74DAD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BFE" w:rsidRPr="00C92963" w:rsidRDefault="00266BFE" w:rsidP="00266B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Pr="00266BFE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Pr="00266BFE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Pr="00266BFE" w:rsidRDefault="00266BFE" w:rsidP="00266BFE">
      <w:pPr>
        <w:pStyle w:val="a3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P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Default="00266BFE" w:rsidP="00266BFE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Default="00266BFE" w:rsidP="00266B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Default="00266BFE" w:rsidP="00266B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FE" w:rsidRPr="00266BFE" w:rsidRDefault="00266BFE" w:rsidP="00266B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46DBC" w:rsidRDefault="00E46DBC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shd w:val="clear" w:color="auto" w:fill="FFFFFF"/>
        <w:spacing w:before="75" w:after="7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0" w:rsidRPr="002F2565" w:rsidRDefault="006F7FDE" w:rsidP="002F2565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65" w:rsidRPr="002F2565" w:rsidRDefault="002F2565" w:rsidP="002F2565">
      <w:pPr>
        <w:pStyle w:val="a3"/>
        <w:shd w:val="clear" w:color="auto" w:fill="FFFFFF"/>
        <w:spacing w:before="75" w:after="7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8E" w:rsidRPr="00E10F8E" w:rsidRDefault="00E10F8E" w:rsidP="00E10F8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38" w:rsidRDefault="00882D38"/>
    <w:sectPr w:rsidR="0088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BA1"/>
    <w:multiLevelType w:val="multilevel"/>
    <w:tmpl w:val="845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084E"/>
    <w:multiLevelType w:val="hybridMultilevel"/>
    <w:tmpl w:val="827AFBE4"/>
    <w:lvl w:ilvl="0" w:tplc="F6C6A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276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44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CD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03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2A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8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04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04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379"/>
    <w:multiLevelType w:val="hybridMultilevel"/>
    <w:tmpl w:val="BEF44B4E"/>
    <w:lvl w:ilvl="0" w:tplc="5E78B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97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A0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400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AA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ABA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23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AB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E4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794"/>
    <w:multiLevelType w:val="hybridMultilevel"/>
    <w:tmpl w:val="0AB885AC"/>
    <w:lvl w:ilvl="0" w:tplc="9F68F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B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C28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4E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2C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B9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E45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0E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0AA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0A2"/>
    <w:multiLevelType w:val="hybridMultilevel"/>
    <w:tmpl w:val="C1E8805A"/>
    <w:lvl w:ilvl="0" w:tplc="75466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CC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5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D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CE4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4B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7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C3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C6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58CE"/>
    <w:multiLevelType w:val="hybridMultilevel"/>
    <w:tmpl w:val="439E73B4"/>
    <w:lvl w:ilvl="0" w:tplc="483A55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2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C1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083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8F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8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4F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F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0F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2DA"/>
    <w:multiLevelType w:val="hybridMultilevel"/>
    <w:tmpl w:val="2054B6E6"/>
    <w:lvl w:ilvl="0" w:tplc="3B967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E9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AA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28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64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E1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878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876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EA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326"/>
    <w:multiLevelType w:val="hybridMultilevel"/>
    <w:tmpl w:val="3B824404"/>
    <w:lvl w:ilvl="0" w:tplc="AC8A97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4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73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0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AE1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AC4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5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CE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D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7FA1"/>
    <w:multiLevelType w:val="hybridMultilevel"/>
    <w:tmpl w:val="295AC13A"/>
    <w:lvl w:ilvl="0" w:tplc="897269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6A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21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25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1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49D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CC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A0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45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0E1"/>
    <w:multiLevelType w:val="multilevel"/>
    <w:tmpl w:val="838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F5F50"/>
    <w:multiLevelType w:val="hybridMultilevel"/>
    <w:tmpl w:val="AF1C7A62"/>
    <w:lvl w:ilvl="0" w:tplc="887A1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0A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2A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41A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2F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23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C8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88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64A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173C"/>
    <w:multiLevelType w:val="hybridMultilevel"/>
    <w:tmpl w:val="F98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3F8"/>
    <w:multiLevelType w:val="hybridMultilevel"/>
    <w:tmpl w:val="7AD0FBF0"/>
    <w:lvl w:ilvl="0" w:tplc="B380BF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A45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01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0B1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8B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67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0D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CB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A8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80C48"/>
    <w:multiLevelType w:val="hybridMultilevel"/>
    <w:tmpl w:val="B17C90F8"/>
    <w:lvl w:ilvl="0" w:tplc="1B748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C0A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8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AF0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1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B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4C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C3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4854"/>
    <w:multiLevelType w:val="hybridMultilevel"/>
    <w:tmpl w:val="E222D236"/>
    <w:lvl w:ilvl="0" w:tplc="1F92A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07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A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2C1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85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AA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0A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D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4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F5B48"/>
    <w:multiLevelType w:val="hybridMultilevel"/>
    <w:tmpl w:val="363CE7B0"/>
    <w:lvl w:ilvl="0" w:tplc="CC78AC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46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A8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4F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C5E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667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EB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AF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5BEE"/>
    <w:multiLevelType w:val="hybridMultilevel"/>
    <w:tmpl w:val="277882D2"/>
    <w:lvl w:ilvl="0" w:tplc="36B67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E9A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20C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0F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A3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D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04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8F2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0D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3CEF"/>
    <w:multiLevelType w:val="hybridMultilevel"/>
    <w:tmpl w:val="05DE6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6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1"/>
    <w:rsid w:val="00140CAF"/>
    <w:rsid w:val="00266BFE"/>
    <w:rsid w:val="002F2565"/>
    <w:rsid w:val="003C6D15"/>
    <w:rsid w:val="006829C1"/>
    <w:rsid w:val="006F7FDE"/>
    <w:rsid w:val="00882D38"/>
    <w:rsid w:val="00A70E12"/>
    <w:rsid w:val="00E10F8E"/>
    <w:rsid w:val="00E46DBC"/>
    <w:rsid w:val="00E74DAD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76E"/>
  <w15:chartTrackingRefBased/>
  <w15:docId w15:val="{91A75558-8F82-4FFA-946B-E781354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8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Денис Сергеевич</dc:creator>
  <cp:keywords/>
  <dc:description/>
  <cp:lastModifiedBy>Веселов Денис Сергеевич</cp:lastModifiedBy>
  <cp:revision>2</cp:revision>
  <dcterms:created xsi:type="dcterms:W3CDTF">2021-09-12T23:25:00Z</dcterms:created>
  <dcterms:modified xsi:type="dcterms:W3CDTF">2021-09-13T00:50:00Z</dcterms:modified>
</cp:coreProperties>
</file>