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D8" w:rsidRPr="00C86A2C" w:rsidRDefault="00902FD8" w:rsidP="001738C8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C86A2C">
        <w:rPr>
          <w:rFonts w:eastAsia="Times New Roman"/>
          <w:bCs/>
          <w:color w:val="auto"/>
          <w:sz w:val="28"/>
          <w:szCs w:val="28"/>
        </w:rPr>
        <w:t xml:space="preserve">Тема № 4 (18часов). Медицинские изделия. Дать определение в соответствии с </w:t>
      </w:r>
      <w:proofErr w:type="spellStart"/>
      <w:r w:rsidRPr="00C86A2C">
        <w:rPr>
          <w:rFonts w:eastAsia="Times New Roman"/>
          <w:bCs/>
          <w:color w:val="auto"/>
          <w:sz w:val="28"/>
          <w:szCs w:val="28"/>
        </w:rPr>
        <w:t>Федеральныйм</w:t>
      </w:r>
      <w:proofErr w:type="spellEnd"/>
      <w:r w:rsidRPr="00C86A2C">
        <w:rPr>
          <w:bCs/>
          <w:color w:val="auto"/>
          <w:sz w:val="28"/>
          <w:szCs w:val="28"/>
        </w:rPr>
        <w:t xml:space="preserve"> законом от 21.11.2011 N 323-ФЗ «Об основах охраны здоровья граждан в Российской Федерации» </w:t>
      </w:r>
    </w:p>
    <w:p w:rsidR="00902FD8" w:rsidRPr="00C86A2C" w:rsidRDefault="00902FD8" w:rsidP="00173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ассортимента. Хранение. Реализация. </w:t>
      </w:r>
      <w:r w:rsidRPr="00C86A2C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качество.</w:t>
      </w:r>
    </w:p>
    <w:p w:rsidR="00902FD8" w:rsidRPr="00C86A2C" w:rsidRDefault="00902FD8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sz w:val="28"/>
          <w:szCs w:val="28"/>
        </w:rPr>
        <w:t>Группы товаров, относящихся к изделиям медицинского назначения</w:t>
      </w:r>
      <w:r w:rsidRPr="00C86A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D8" w:rsidRPr="00C86A2C" w:rsidRDefault="00902FD8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-резиновые изделия;</w:t>
      </w:r>
    </w:p>
    <w:p w:rsidR="00902FD8" w:rsidRPr="00C86A2C" w:rsidRDefault="00902FD8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- изделия из пластмасс; </w:t>
      </w:r>
    </w:p>
    <w:p w:rsidR="00902FD8" w:rsidRPr="00C86A2C" w:rsidRDefault="00902FD8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- перевязочные средства и вспомогательные материалы; </w:t>
      </w:r>
    </w:p>
    <w:p w:rsidR="00F82AE8" w:rsidRPr="00C86A2C" w:rsidRDefault="00902FD8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- изделия медицинской техники.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Медтехника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группы: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1.Инструменты – это технические устройства, предназначенные для выполнения профилактических, диагностических, лечебных манипуляций и процедур, удерживаемые в руке и приводимые в действие мышечной силой человека.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2.Приборы – это специальные устройства, с помощью которых можно получить необходимую информацию о состоянии организма, поставить диагноз.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3.Аппараты – это устройства, воздействующие на организм с лечебной целью.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4.Расходные материалы – это различные материалы, используемые для обеспечения работы медицинской техники и выполнения лечебных процедур.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Медицинские инструменты, широко используются в лечебной практике, особенно в хирургии.  Медицинские инструменты подразделяются на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  <w:r w:rsidR="00C51BF6" w:rsidRPr="00C86A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6A2C">
        <w:rPr>
          <w:rFonts w:ascii="Times New Roman" w:hAnsi="Times New Roman" w:cs="Times New Roman"/>
          <w:sz w:val="28"/>
          <w:szCs w:val="28"/>
        </w:rPr>
        <w:lastRenderedPageBreak/>
        <w:t>общехирургические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– представляющие собой совокупность</w:t>
      </w:r>
      <w:r w:rsidR="00C51BF6" w:rsidRPr="00C86A2C">
        <w:rPr>
          <w:rFonts w:ascii="Times New Roman" w:hAnsi="Times New Roman" w:cs="Times New Roman"/>
          <w:sz w:val="28"/>
          <w:szCs w:val="28"/>
        </w:rPr>
        <w:t xml:space="preserve"> инструментов, приспособлений, </w:t>
      </w:r>
      <w:r w:rsidRPr="00C86A2C">
        <w:rPr>
          <w:rFonts w:ascii="Times New Roman" w:hAnsi="Times New Roman" w:cs="Times New Roman"/>
          <w:sz w:val="28"/>
          <w:szCs w:val="28"/>
        </w:rPr>
        <w:t xml:space="preserve">устройств, предназначенных для выполнения хирургических операция независимо от узкой специальности: пинцеты, ножницы, скальпели и т.д.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Специальные хирургические инструменты – применяются только для оперативных вмешательств на определенных органах человека (гинекологические, нейрохирургические  т.д.)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Шовные материалы. При сшивании различных тканей во время хирургических вмешательств необходимо наложение швов. К шовному материалу предъявляются следующие требования: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1.Иметь гладкую и ровную поверхность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2.Быть эластичным и гибким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3.Быть прочным до образования рубца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4. Обладать </w:t>
      </w: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атравматичностью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5.Обладать биодеградацией (способностью распадаться и выводиться из организма, скорость биодеградации не должна превышать скорость образования рубца)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6.Обладать </w:t>
      </w: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биосовместимостью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93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7.Быть стойким к одному из видов стерилизации</w:t>
      </w:r>
    </w:p>
    <w:p w:rsidR="005B5D0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От строения нити шовные материалы подразделяются 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0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мононить</w:t>
      </w:r>
      <w:proofErr w:type="spellEnd"/>
    </w:p>
    <w:p w:rsidR="005B5D0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полинить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В зависимости от способности к </w:t>
      </w:r>
      <w:proofErr w:type="spellStart"/>
      <w:r w:rsidRPr="00C86A2C">
        <w:rPr>
          <w:rFonts w:ascii="Times New Roman" w:hAnsi="Times New Roman" w:cs="Times New Roman"/>
          <w:sz w:val="28"/>
          <w:szCs w:val="28"/>
        </w:rPr>
        <w:t>биодеструкции</w:t>
      </w:r>
      <w:proofErr w:type="spellEnd"/>
      <w:r w:rsidRPr="00C86A2C">
        <w:rPr>
          <w:rFonts w:ascii="Times New Roman" w:hAnsi="Times New Roman" w:cs="Times New Roman"/>
          <w:sz w:val="28"/>
          <w:szCs w:val="28"/>
        </w:rPr>
        <w:t xml:space="preserve"> выделяют три вида нитей: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lastRenderedPageBreak/>
        <w:t xml:space="preserve">1.Рассасывающиеся (кетгут, коллаген и др. нити на основе целлюлозы, полиуретан)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2.Медленно рассасывающиеся (шелк, капрон, нити на основе полиамида)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3.Нерассасывающиеся (лавсан, нейлон, нити на основе полипропилена, металлические проволока и скобки)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Иглы медицинские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6A2C">
        <w:rPr>
          <w:rFonts w:ascii="Times New Roman" w:hAnsi="Times New Roman" w:cs="Times New Roman"/>
          <w:sz w:val="28"/>
          <w:szCs w:val="28"/>
        </w:rPr>
        <w:t>Иглы медицинские – это колющие инструменты, применяемые для выполнения различных диагностических и лечебных приемов: сшивании тканей при операциях, извлечения жидкостей, вливаний и т.д.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 xml:space="preserve"> Иглы медицинские подразделяются на следующие группы: </w:t>
      </w:r>
    </w:p>
    <w:p w:rsidR="00A56451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1.Инъекционные – это колющие хирургические инструменты для выполнения вливаний и извлечения жидкостей. Иглы для инъекций, инфузий изготавливаются в виде трубки, один конец которой остро заточен для проникновения в ткани, а другой заканчивается головкой (канюлей).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Иглы для сшивания тканей подразделяются на хирургические, служащие для сшивания тканей с помощью иглодержателя и лигатурные. Для сшивания также  используются клипсы и скобки. Манипуляционные иглы используются для надрезов</w:t>
      </w:r>
      <w:r w:rsidR="005B5D06" w:rsidRPr="00C86A2C">
        <w:rPr>
          <w:rFonts w:ascii="Times New Roman" w:hAnsi="Times New Roman" w:cs="Times New Roman"/>
          <w:sz w:val="28"/>
          <w:szCs w:val="28"/>
        </w:rPr>
        <w:t xml:space="preserve">, </w:t>
      </w:r>
      <w:r w:rsidRPr="00C86A2C">
        <w:rPr>
          <w:rFonts w:ascii="Times New Roman" w:hAnsi="Times New Roman" w:cs="Times New Roman"/>
          <w:sz w:val="28"/>
          <w:szCs w:val="28"/>
        </w:rPr>
        <w:t>накалывания и на</w:t>
      </w:r>
      <w:r w:rsidR="00C51BF6" w:rsidRPr="00C86A2C">
        <w:rPr>
          <w:rFonts w:ascii="Times New Roman" w:hAnsi="Times New Roman" w:cs="Times New Roman"/>
          <w:sz w:val="28"/>
          <w:szCs w:val="28"/>
        </w:rPr>
        <w:t xml:space="preserve">несения царапин при прививках.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Шприцы медицинские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Шприцы-инструменты для дозированного введения в икании организма жидких ЛС, отсасывания экссудатов и других жидкостей, а также для промывания. Шприц представляет собой ручной поршневой </w:t>
      </w:r>
      <w:r w:rsidR="005B5D06" w:rsidRPr="00C86A2C">
        <w:rPr>
          <w:rFonts w:ascii="Times New Roman" w:hAnsi="Times New Roman" w:cs="Times New Roman"/>
          <w:sz w:val="28"/>
          <w:szCs w:val="28"/>
        </w:rPr>
        <w:t>насос,</w:t>
      </w:r>
      <w:r w:rsidRPr="00C86A2C">
        <w:rPr>
          <w:rFonts w:ascii="Times New Roman" w:hAnsi="Times New Roman" w:cs="Times New Roman"/>
          <w:sz w:val="28"/>
          <w:szCs w:val="28"/>
        </w:rPr>
        <w:t xml:space="preserve"> состоящий из цилиндра, поршня и другой арматуры. Классификация шприцев: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1.По назначению: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общего пользования;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туберкулиновые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lastRenderedPageBreak/>
        <w:t xml:space="preserve">инсулиновые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для промывания полостей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для вливания </w:t>
      </w:r>
    </w:p>
    <w:p w:rsidR="00C51BF6" w:rsidRPr="000D533B" w:rsidRDefault="005966CD" w:rsidP="000D533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для введения противозачаточных средств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2.По конструкции конуса и расположению конуса: </w:t>
      </w:r>
    </w:p>
    <w:p w:rsidR="00C51BF6" w:rsidRPr="000D533B" w:rsidRDefault="005966CD" w:rsidP="000D533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тип  Рекорд </w:t>
      </w:r>
    </w:p>
    <w:p w:rsidR="00C51BF6" w:rsidRPr="000D533B" w:rsidRDefault="005966CD" w:rsidP="000D533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D533B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0D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0D533B" w:rsidRDefault="005966CD" w:rsidP="000D533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концентричные </w:t>
      </w:r>
    </w:p>
    <w:p w:rsidR="00C51BF6" w:rsidRPr="000D533B" w:rsidRDefault="005966CD" w:rsidP="000D533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эксцентричные </w:t>
      </w:r>
      <w:proofErr w:type="gramStart"/>
      <w:r w:rsidRPr="000D53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33B">
        <w:rPr>
          <w:rFonts w:ascii="Times New Roman" w:hAnsi="Times New Roman" w:cs="Times New Roman"/>
          <w:sz w:val="28"/>
          <w:szCs w:val="28"/>
        </w:rPr>
        <w:t xml:space="preserve">со смещенным конусом)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3.Частоте применения: </w:t>
      </w:r>
    </w:p>
    <w:p w:rsidR="00C51BF6" w:rsidRPr="000D533B" w:rsidRDefault="005966CD" w:rsidP="000D53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однократного пользования </w:t>
      </w:r>
    </w:p>
    <w:p w:rsidR="00C51BF6" w:rsidRPr="000D533B" w:rsidRDefault="005966CD" w:rsidP="000D53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многократного пользования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4.Материалам для изготовления: -</w:t>
      </w:r>
    </w:p>
    <w:p w:rsidR="00C51BF6" w:rsidRPr="000D533B" w:rsidRDefault="005966CD" w:rsidP="000D533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стекло </w:t>
      </w:r>
    </w:p>
    <w:p w:rsidR="00C51BF6" w:rsidRPr="000D533B" w:rsidRDefault="005966CD" w:rsidP="000D533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533B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0D533B">
        <w:rPr>
          <w:rFonts w:ascii="Times New Roman" w:hAnsi="Times New Roman" w:cs="Times New Roman"/>
          <w:sz w:val="28"/>
          <w:szCs w:val="28"/>
        </w:rPr>
        <w:t xml:space="preserve"> (</w:t>
      </w:r>
      <w:r w:rsidR="00AE0623" w:rsidRPr="000D533B">
        <w:rPr>
          <w:rFonts w:ascii="Times New Roman" w:hAnsi="Times New Roman" w:cs="Times New Roman"/>
          <w:sz w:val="28"/>
          <w:szCs w:val="28"/>
        </w:rPr>
        <w:t>стекло, металл</w:t>
      </w:r>
      <w:r w:rsidRPr="000D53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1BF6" w:rsidRPr="000D533B" w:rsidRDefault="005966CD" w:rsidP="000D533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полимерные материалы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Шприцы изготавливаются  емкостью 1,2.3.5.10.20,50,60,100,250 мл. В настоящее время появились без 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>игольные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 xml:space="preserve"> инъекторы, используемые для массовых вакцинаций и прививок.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Медицинские приборы и аппараты.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Приборы для функциональной диагностики - это приборы используемые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 xml:space="preserve">для оценки состояния организма. Классификация: </w:t>
      </w:r>
    </w:p>
    <w:p w:rsidR="000D533B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1.Методы и приборы для диагностических исследований функций сердечнососудистой системы.</w:t>
      </w:r>
    </w:p>
    <w:p w:rsidR="007C17E5" w:rsidRPr="00C86A2C" w:rsidRDefault="000D533B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6CD" w:rsidRPr="00C86A2C">
        <w:rPr>
          <w:rFonts w:ascii="Times New Roman" w:hAnsi="Times New Roman" w:cs="Times New Roman"/>
          <w:sz w:val="28"/>
          <w:szCs w:val="28"/>
        </w:rPr>
        <w:t>Электрокардиография-регистрация эл</w:t>
      </w:r>
      <w:r w:rsidR="007C17E5" w:rsidRPr="00C86A2C">
        <w:rPr>
          <w:rFonts w:ascii="Times New Roman" w:hAnsi="Times New Roman" w:cs="Times New Roman"/>
          <w:sz w:val="28"/>
          <w:szCs w:val="28"/>
        </w:rPr>
        <w:t>ектрической активности миокарда</w:t>
      </w:r>
      <w:r w:rsidR="005966CD" w:rsidRPr="00C8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lastRenderedPageBreak/>
        <w:t xml:space="preserve">Фонокардиография-это метод регистрации звуков (тоны, шумы), возникающие в результате деятельности сердца, в т.ч. пороков клапанов.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Тонометрия-метод измерения и регистрации артериального давления. Измерение осуществляются с помощью тонометров. По степени автоматизации их условно разделяют на четыре группы:</w:t>
      </w:r>
    </w:p>
    <w:p w:rsidR="005966CD" w:rsidRPr="000D533B" w:rsidRDefault="005966CD" w:rsidP="000D533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неавтоматизированные </w:t>
      </w:r>
    </w:p>
    <w:p w:rsidR="005966CD" w:rsidRPr="000D533B" w:rsidRDefault="005966CD" w:rsidP="000D533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 xml:space="preserve">автоматизированные – полуавтоматические и автоматические.  </w:t>
      </w:r>
    </w:p>
    <w:p w:rsidR="005966CD" w:rsidRPr="000D533B" w:rsidRDefault="005966CD" w:rsidP="000D533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33B">
        <w:rPr>
          <w:rFonts w:ascii="Times New Roman" w:hAnsi="Times New Roman" w:cs="Times New Roman"/>
          <w:sz w:val="28"/>
          <w:szCs w:val="28"/>
        </w:rPr>
        <w:t>мониторы – автоматически про</w:t>
      </w:r>
      <w:r w:rsidR="000D533B">
        <w:rPr>
          <w:rFonts w:ascii="Times New Roman" w:hAnsi="Times New Roman" w:cs="Times New Roman"/>
          <w:sz w:val="28"/>
          <w:szCs w:val="28"/>
        </w:rPr>
        <w:t xml:space="preserve">изводят периодические измерения </w:t>
      </w:r>
      <w:r w:rsidRPr="000D533B">
        <w:rPr>
          <w:rFonts w:ascii="Times New Roman" w:hAnsi="Times New Roman" w:cs="Times New Roman"/>
          <w:sz w:val="28"/>
          <w:szCs w:val="28"/>
        </w:rPr>
        <w:t xml:space="preserve">АД с заданным интервалом времени, они оснащены запоминающим устройством на 24 часа. </w:t>
      </w:r>
    </w:p>
    <w:p w:rsidR="007C17E5" w:rsidRPr="00C86A2C" w:rsidRDefault="007C17E5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Методы и приборы для диагностических исследований функций кровообращения </w:t>
      </w:r>
    </w:p>
    <w:p w:rsidR="007C17E5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Реография – метод исследования кровенаполнения органов и тканей на основе регистрации изменений их электрического сопротивления. </w:t>
      </w:r>
    </w:p>
    <w:p w:rsidR="008B0A5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Методы и приборы для диагностических исследован</w:t>
      </w:r>
      <w:r w:rsidR="008B0A56" w:rsidRPr="00C86A2C">
        <w:rPr>
          <w:rFonts w:ascii="Times New Roman" w:hAnsi="Times New Roman" w:cs="Times New Roman"/>
          <w:sz w:val="28"/>
          <w:szCs w:val="28"/>
        </w:rPr>
        <w:t xml:space="preserve">ий нервной и мышечной системы. </w:t>
      </w:r>
    </w:p>
    <w:p w:rsidR="007C17E5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Энцефалография – метод исследования функционального состояния мозга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>основанный  на графической р</w:t>
      </w:r>
      <w:r w:rsidR="007C17E5" w:rsidRPr="00C86A2C">
        <w:rPr>
          <w:rFonts w:ascii="Times New Roman" w:hAnsi="Times New Roman" w:cs="Times New Roman"/>
          <w:sz w:val="28"/>
          <w:szCs w:val="28"/>
        </w:rPr>
        <w:t xml:space="preserve">егистрации его биопотенциалов.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Электромиография – метод измерения функционального состояния скелетных мышц, основанный на регистрации возникающих в них электрических потенциалов.</w:t>
      </w:r>
    </w:p>
    <w:p w:rsidR="007C17E5" w:rsidRPr="00C86A2C" w:rsidRDefault="007C17E5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  <w:r w:rsidR="005966CD" w:rsidRPr="00C86A2C">
        <w:rPr>
          <w:rFonts w:ascii="Times New Roman" w:hAnsi="Times New Roman" w:cs="Times New Roman"/>
          <w:sz w:val="28"/>
          <w:szCs w:val="28"/>
        </w:rPr>
        <w:t>Методы и апп</w:t>
      </w:r>
      <w:r w:rsidRPr="00C86A2C">
        <w:rPr>
          <w:rFonts w:ascii="Times New Roman" w:hAnsi="Times New Roman" w:cs="Times New Roman"/>
          <w:sz w:val="28"/>
          <w:szCs w:val="28"/>
        </w:rPr>
        <w:t xml:space="preserve">араты для рентгенодиагностики. </w:t>
      </w:r>
    </w:p>
    <w:p w:rsidR="005966CD" w:rsidRPr="00C86A2C" w:rsidRDefault="007C17E5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(</w:t>
      </w:r>
      <w:r w:rsidR="005966CD" w:rsidRPr="00C86A2C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proofErr w:type="gramStart"/>
      <w:r w:rsidR="005966CD" w:rsidRPr="00C86A2C">
        <w:rPr>
          <w:rFonts w:ascii="Times New Roman" w:hAnsi="Times New Roman" w:cs="Times New Roman"/>
          <w:sz w:val="28"/>
          <w:szCs w:val="28"/>
        </w:rPr>
        <w:t xml:space="preserve"> </w:t>
      </w:r>
      <w:r w:rsidRPr="00C86A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6CD" w:rsidRPr="00C86A2C">
        <w:rPr>
          <w:rFonts w:ascii="Times New Roman" w:hAnsi="Times New Roman" w:cs="Times New Roman"/>
          <w:sz w:val="28"/>
          <w:szCs w:val="28"/>
        </w:rPr>
        <w:t xml:space="preserve">Флюорография </w:t>
      </w:r>
      <w:r w:rsidRPr="00C86A2C">
        <w:rPr>
          <w:rFonts w:ascii="Times New Roman" w:hAnsi="Times New Roman" w:cs="Times New Roman"/>
          <w:sz w:val="28"/>
          <w:szCs w:val="28"/>
        </w:rPr>
        <w:t>,Томография )</w:t>
      </w:r>
    </w:p>
    <w:p w:rsidR="000D533B" w:rsidRDefault="000D533B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33B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lastRenderedPageBreak/>
        <w:t xml:space="preserve">Ультразвуковая диагностика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Ультразвуковой метод – это способ определения положения, формы, величины, структуры и движения органов и тканей, а также патологических очагов с помощью ультразвукового излучения. </w:t>
      </w:r>
    </w:p>
    <w:p w:rsidR="007C17E5" w:rsidRPr="00C86A2C" w:rsidRDefault="00C51BF6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  <w:r w:rsidR="005966CD" w:rsidRPr="00C86A2C">
        <w:rPr>
          <w:rFonts w:ascii="Times New Roman" w:hAnsi="Times New Roman" w:cs="Times New Roman"/>
          <w:sz w:val="28"/>
          <w:szCs w:val="28"/>
        </w:rPr>
        <w:t xml:space="preserve">Аппараты и комплексы для терапии. </w:t>
      </w:r>
    </w:p>
    <w:p w:rsidR="005966CD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Лазер – техническое  устройство, испускающее 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>фокусированные</w:t>
      </w:r>
      <w:proofErr w:type="gramEnd"/>
      <w:r w:rsidRPr="00C86A2C">
        <w:rPr>
          <w:rFonts w:ascii="Times New Roman" w:hAnsi="Times New Roman" w:cs="Times New Roman"/>
          <w:sz w:val="28"/>
          <w:szCs w:val="28"/>
        </w:rPr>
        <w:t xml:space="preserve"> в виде пучка электромагнитное излучение в диапазоне от инфракрасного до ультрафиолетового, обладающее большой энергией и биологическим действием. </w:t>
      </w:r>
    </w:p>
    <w:p w:rsidR="00946C1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Приборы и оборудование для эндоскопии </w:t>
      </w:r>
    </w:p>
    <w:p w:rsidR="00C51BF6" w:rsidRPr="00C86A2C" w:rsidRDefault="005966CD" w:rsidP="0017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 xml:space="preserve">Эндоскопия – это метод визуального исследования полых органов и полостей организма с помощью оптических приборов, снабженных осветительным устройством.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различных медицинских манипуляций и для ухода за больными необходимы санитарно-гигиенические изделия из резины и латекса. Они обладают водонепроницаемостью, эластичностью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Изделия из латекса: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1.Перчатки медицинские подразделяются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61F8A" w:rsidRPr="000D533B" w:rsidRDefault="00961F8A" w:rsidP="000D533B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>перчатки хирургические выпускаются анатомической формы для плотного облегания рук (10 номеров, длина 270 мм)</w:t>
      </w:r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>терильные и нестерильные, опудренные внутри и неопудренные, тонкие, сверхтонкие или особо прочные для защиты от рентгеновских облучений, для использования в акушерстве, гинекологии, урологии выпускаются перчатки с удлиненной манжетой (длина 387 мм)</w:t>
      </w:r>
      <w:proofErr w:type="gramStart"/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>,д</w:t>
      </w:r>
      <w:proofErr w:type="gramEnd"/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повышенной тактильной чувствительности и ряда </w:t>
      </w: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хирургических процедур поверхность перчаток может быть текстурирована. </w:t>
      </w:r>
    </w:p>
    <w:p w:rsidR="008327A5" w:rsidRPr="000D533B" w:rsidRDefault="00961F8A" w:rsidP="000D533B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диагностические нестерильные перчатки выпускаются латексные и без латекса (нитриловые и виниловые), опудренные и неопудренные внутри, могут быть  голубого  или зеленого цвета, устойчивые к воздействию химических веществ, масел. Предназначаются для ухода за больными, в медицинских учреждениях. </w:t>
      </w:r>
    </w:p>
    <w:p w:rsidR="008327A5" w:rsidRPr="000D533B" w:rsidRDefault="00961F8A" w:rsidP="000D533B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анатомические перчатки выпускаются для защиты рук </w:t>
      </w:r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>мед</w:t>
      </w:r>
      <w:proofErr w:type="gramStart"/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946C16" w:rsidRPr="000D533B">
        <w:rPr>
          <w:rFonts w:ascii="Times New Roman" w:eastAsia="Times New Roman" w:hAnsi="Times New Roman" w:cs="Times New Roman"/>
          <w:bCs/>
          <w:sz w:val="28"/>
          <w:szCs w:val="28"/>
        </w:rPr>
        <w:t>ерсонала</w:t>
      </w:r>
      <w:r w:rsidRPr="000D53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загрязнения. Толщина стенок ровна 0,5мм.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Напальчники предназначаются для защиты пальцев рук, выпускаются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защиты пальцев рук, выпускаются 3-х номеров в зависимости от длины (63,70 и 77 мм)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Соски различаются на соски для вскармливания и соски пустышки. Для изготовления сосок применяются силикон, резина индифферентная  к пищевым продуктам, химически стабильная по отношению к слюне ребенка. Соски должны выдерживать частое кипячение.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группу изделий из резины входят: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Грелки – это резиновые емкости, которые при необходимости местного прогрева организма наполняют горячей водой, так же их применяют еще и для промываний и спринцеваний.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Грелки выпускают двух типов: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А –  для местного согревания тела;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Б – комбинированные, применяются, как для согревания, так и для промывания и спринцевания, они комплектуются резиновым шлангом (длина 140 см)</w:t>
      </w:r>
      <w:r w:rsidR="00946C16" w:rsidRPr="00C86A2C">
        <w:rPr>
          <w:rFonts w:ascii="Times New Roman" w:eastAsia="Times New Roman" w:hAnsi="Times New Roman" w:cs="Times New Roman"/>
          <w:bCs/>
          <w:sz w:val="28"/>
          <w:szCs w:val="28"/>
        </w:rPr>
        <w:t>, т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ремя наконечниками (детский, взрослый, маточный)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робкой – переходником и зажимом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Грелки  бывают вместимостью 1,2 и 3 литра. Изготавливают грелки из цветных резиновых  смесей. Пузыри для льда предназначены для местного охлаждения при различных травмах. Они представляют собой емкости различной формы с широкой горловиной для заполнения льдом закрывающиеся пластмассовой пробкой. Выпускаются 3-х размеров с диаметром 15, 20 и 25 см.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Круги  подкладные представляют собой кольцеобразной формы мешки, которые надуваются воздухом и закрываются вентилем. Предназначены для  ухода за  лежачими больными для профилактики и лечения пролежней. Выпускаются трех размеров: № 1-9,5/30см, № 2-14,5/38см, № 3-14,5/45.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Спринцовки – это резиновый баллончик грушевидной формы с мягким или твердым наконечником. Используются для промывания различных каналов и полостей.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Спринцовки бывают двух типов: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А- с мягким наконечником (с баллончиком единое целое)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твердым наконечником (изготавливается из пластмассы)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Выпускаются разных номеров в зависимости от объема в мл (от 15,30,45 до 360 мл). Объем  определяется умножением номера на 30 мл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например № 2,5х30=75 мл. </w:t>
      </w:r>
    </w:p>
    <w:p w:rsidR="00961F8A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Кружка ирригаторная  (Эсмарха) представляет собой широкогорлую плоскую емкость, соединяющуюся с резиновой трубкой с помощью патрубка.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Предназначена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спринцевания. Выпускается трех размеров в зависимости от вместимо</w:t>
      </w:r>
      <w:r w:rsidR="008327A5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1,1,5 и 2 л.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Судна подкладные предназначены для туалета лежачих больных. Представляют собой круги подкладные продолговатой формы с дном.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Кольца маточные представляют собой полые кольца, предназначенные для предупреждения выпадения  матки. Изготавливают из резины светлого 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цвета, должны быть упругими, без трещин, различных выступов на поверхности. Выпускаются 7 номеров в зависимости от диаметра.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Медицинская подкладная клеенка представляет собой прочную хлопчатобумажную ткань, с одной или двух сторон с аппликацией из резины. Так же выпускается подкладная клеенка  из винипласта. </w:t>
      </w:r>
    </w:p>
    <w:p w:rsidR="00961F8A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Бинт типа «Идеал», изготавливается из трикотажной ткани с вплетением резиновых нитей.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Предназначен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бинтования ног при варикозном расширении вен. Для этих же целей выпускаются чулки эластичные, гольфы, колготки разных размеров. </w:t>
      </w:r>
    </w:p>
    <w:p w:rsidR="008327A5" w:rsidRPr="00C86A2C" w:rsidRDefault="008327A5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F8A" w:rsidRPr="00C86A2C">
        <w:rPr>
          <w:rFonts w:ascii="Times New Roman" w:eastAsia="Times New Roman" w:hAnsi="Times New Roman" w:cs="Times New Roman"/>
          <w:bCs/>
          <w:sz w:val="28"/>
          <w:szCs w:val="28"/>
        </w:rPr>
        <w:t>Предметы ухода за больными.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Бандажи – это пояса или повязки для закрытия дефектов брюшной полости или поддержания внутренних органов в нормальном положении. Выпускаются бандажи грыжевые, паховые, пупочные, бандажи компрессионные для  фиксации позвоночника.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Костыли предназначены для передвижения и опоры при различных заболеваниях ног. Выпускаются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деревянные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алюминиевые различных размеров.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Трости инвалидные применяют для создания дополнительной опоры при передвижении.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Выпускаются деревянные и алюминиевые разной длины.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Трости имеют резиновые наконечники, которые выпускаются отдельно и различных диаметров. </w:t>
      </w:r>
    </w:p>
    <w:p w:rsidR="00961F8A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Пипетки глазные применяют для закапывания лекарственных сре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дств в гл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аза, в нос. Представляют  собой стеклянную трубочку с резиновым колпачком. Банки медицинские предназначены для лечебных  целей и применяются при заболевании органов дыхания. Изготавливаются  из стекла. </w:t>
      </w:r>
    </w:p>
    <w:p w:rsidR="008327A5" w:rsidRPr="00C86A2C" w:rsidRDefault="008327A5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Классификация и характер</w:t>
      </w:r>
      <w:r w:rsidR="00C00A93" w:rsidRPr="00C86A2C">
        <w:rPr>
          <w:rFonts w:ascii="Times New Roman" w:eastAsia="Times New Roman" w:hAnsi="Times New Roman" w:cs="Times New Roman"/>
          <w:bCs/>
          <w:sz w:val="28"/>
          <w:szCs w:val="28"/>
        </w:rPr>
        <w:t>истика перевязочного материала.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Перевязочный материал-это 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>продукция,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представляющая собой волокна, нити, ткани, пленки, нетканые материалы и предназначенные для изготовления перевязочных средств. ПМ может иметь природное (хлопок, вискоза)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интетическое (полимеры) или смешанное происхождение.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Перевязочное средство-это медицинское изделие, изготовленное из одного или нескольких перевязочных материалов, предназначенное для профилактики инфицирования и для лечения ран.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Основные требования, предъявляемые к ПМ и П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>С -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стерильность и </w:t>
      </w:r>
      <w:proofErr w:type="spell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атравматичность</w:t>
      </w:r>
      <w:proofErr w:type="spell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. ПС должны быть прочными, пластичными, проницаемыми для воздуха и непроницаемыми для микроорганизмов.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перевязочными материалами являются: </w:t>
      </w:r>
    </w:p>
    <w:p w:rsidR="008327A5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1.Марля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редкая </w:t>
      </w:r>
      <w:proofErr w:type="spell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сеткообразная</w:t>
      </w:r>
      <w:proofErr w:type="spell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ткань, для медицинских целей выпускается марля чисто хлопчатобумажная или с примесью вискозы, в рулонах шириной 85-90 см по 50-150 м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отрезах по 2,2,5,10метров. </w:t>
      </w:r>
    </w:p>
    <w:p w:rsidR="00961F8A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2.Вата хлопковая, получаемая из природных волокон хлопчатника. Вату целлюлозную, получают   из чистой целлюлозы. Вата вискозная – получается из целлюлозы</w:t>
      </w:r>
      <w:r w:rsidR="00010961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подвергнутой химической обработке. В зависимости от области применения выпускается вата хлопковая гигроскопическая глазная, гигиеническая, хирургическая. Гигиеническая стерильная и нестерильная  вата производится по 50,100,250 грамм, хирургическая  нестерильная по 25.50,100,250 грамм, стерильная хирургическая вата по 100 и 250 грамм. Вата хирургическая может фасоваться по 100 и 250 грамм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«</w:t>
      </w:r>
      <w:proofErr w:type="spell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зиг-заг</w:t>
      </w:r>
      <w:proofErr w:type="spell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». Так же вата может быть 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шариков или дисков.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Перевязочные средства изготавливаются из ПМ и представляют собой готовые изделия для применения по назначению.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Бинты – это род повязок, изготавливаемых из </w:t>
      </w:r>
      <w:proofErr w:type="spell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хлопчато-вискозной</w:t>
      </w:r>
      <w:proofErr w:type="spell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марли в виде рулонов определенных размеров. Бинты марлевые нестерильные выпускаются размером 10мх16см, 10х10, 5х10, 5х5, 5х7, 7х10, 7х14, 7х7см, как в групповой, так и в индивидуальной упаковке.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Бинты марлевые стерильные выпускаются размером 5х10, 5х7, 7х14 см в индивидуальной упаковке.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Бинты гипсовые содержат гипс, который после намокания накладывается на травмированные части тела с целью их фиксации.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Бинт эластичный изготавливаются из хлопчатобумажной пряжи, в основу которой вплетены резиновые нити, повышающие эластичность, используются для нежесткого стягивания мягких тканей.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Бинт трубчатый представляют собой бесшовную трубку из гидрофильного материала. Выпускается разных размеров для применения </w:t>
      </w:r>
      <w:proofErr w:type="gramStart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различных верхних и нижних конечностей. </w:t>
      </w:r>
    </w:p>
    <w:p w:rsidR="00961F8A" w:rsidRPr="00C86A2C" w:rsidRDefault="006B6576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961F8A"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инты сетчатые – сетчатая трубка различного диаметра, которая скатана в виде рулона.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Салфетки марлевые представляют собой двухслойные отрезы марли размером 16х14см, 45х29см и т.д.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Стерильные салфетки выпускаются в упаковке по 5, 10, 40 шт.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Пакеты перевязочные являются готовой повязкой для наложения на рану с целью предохранения ее от загрязнений, инфекций и кровопотерь. В состав индивидуальных перевязочных пакетов  входят стерильный бинт  и ватная подушечка, которая может быть подшита к началу бинта.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>Пластыри (лейкопластыри) используемые, как  ПС, с учетом цели применения относятся к фиксирующим и покровным пластырям.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Покровные пластыри могут содержать лекарственное вещество. По внешнему виду пластыри подразделяются на ленточные и полоски. Пластыри изготавливаются разных размеров и конфигураций </w:t>
      </w:r>
    </w:p>
    <w:p w:rsidR="006B6576" w:rsidRPr="00C86A2C" w:rsidRDefault="00961F8A" w:rsidP="001738C8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Разновидности пластырей покровных: </w:t>
      </w:r>
    </w:p>
    <w:p w:rsidR="006B6576" w:rsidRPr="0013233B" w:rsidRDefault="00961F8A" w:rsidP="0013233B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33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водостойкие </w:t>
      </w:r>
    </w:p>
    <w:p w:rsidR="006B6576" w:rsidRPr="0013233B" w:rsidRDefault="00961F8A" w:rsidP="0013233B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3233B">
        <w:rPr>
          <w:rFonts w:ascii="Times New Roman" w:eastAsia="Times New Roman" w:hAnsi="Times New Roman" w:cs="Times New Roman"/>
          <w:bCs/>
          <w:sz w:val="28"/>
          <w:szCs w:val="28"/>
        </w:rPr>
        <w:t>гипоаллергенные</w:t>
      </w:r>
      <w:proofErr w:type="spellEnd"/>
      <w:r w:rsidRPr="001323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283" w:rsidRPr="0013233B" w:rsidRDefault="00961F8A" w:rsidP="0013233B">
      <w:pPr>
        <w:pStyle w:val="a5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33B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эластичные </w:t>
      </w:r>
    </w:p>
    <w:p w:rsidR="00704BDA" w:rsidRPr="00C86A2C" w:rsidRDefault="00704BDA" w:rsidP="001738C8">
      <w:pPr>
        <w:pStyle w:val="s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870AAA" w:rsidRPr="00C86A2C" w:rsidRDefault="00870AAA" w:rsidP="001738C8">
      <w:pPr>
        <w:pStyle w:val="s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C86A2C">
        <w:rPr>
          <w:sz w:val="28"/>
          <w:szCs w:val="28"/>
          <w:shd w:val="clear" w:color="auto" w:fill="FFFFFF"/>
        </w:rPr>
        <w:t>Приказ Минздрава РФ от 13 ноября 1996 г. N 377</w:t>
      </w:r>
      <w:r w:rsidRPr="00C86A2C">
        <w:rPr>
          <w:sz w:val="28"/>
          <w:szCs w:val="28"/>
        </w:rPr>
        <w:br/>
      </w:r>
      <w:r w:rsidRPr="00C86A2C">
        <w:rPr>
          <w:sz w:val="28"/>
          <w:szCs w:val="28"/>
          <w:shd w:val="clear" w:color="auto" w:fill="FFFFFF"/>
        </w:rPr>
        <w:t>"Об утверждении инструкции по организации хранения в аптечных учреждениях различных групп лекарственных средств и изделий медицинского назначения"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Резиновые изделия: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Для наилучшего сохранения резиновых изделий в помещениях хранения необходимо создать: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6A2C">
        <w:rPr>
          <w:sz w:val="28"/>
          <w:szCs w:val="28"/>
        </w:rPr>
        <w:t>- защиту от света, особенно прямых солнечных лучей, высокой (более 20° C) и низкой (ниже 0°)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для предупреждения высыхания, деформации и потери их эластичности, относительную влажность не менее 65%;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изоляцию от воздействия агрессивных веществ (йод, хлороформ, хлористый аммоний, лизол, формалин, кислоты, органические растворители, смазочных масел и щелочей, хлорамин</w:t>
      </w:r>
      <w:proofErr w:type="gramStart"/>
      <w:r w:rsidRPr="00C86A2C">
        <w:rPr>
          <w:sz w:val="28"/>
          <w:szCs w:val="28"/>
        </w:rPr>
        <w:t xml:space="preserve"> Б</w:t>
      </w:r>
      <w:proofErr w:type="gramEnd"/>
      <w:r w:rsidRPr="00C86A2C">
        <w:rPr>
          <w:sz w:val="28"/>
          <w:szCs w:val="28"/>
        </w:rPr>
        <w:t>, нафталин);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условия хранения вдали от нагревательных приборов (не менее 1 м).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>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Шкафы для хранения медицинских резиновых изделий и </w:t>
      </w:r>
      <w:proofErr w:type="spellStart"/>
      <w:r w:rsidRPr="00C86A2C">
        <w:rPr>
          <w:sz w:val="28"/>
          <w:szCs w:val="28"/>
        </w:rPr>
        <w:t>парафармацевтической</w:t>
      </w:r>
      <w:proofErr w:type="spellEnd"/>
      <w:r w:rsidRPr="00C86A2C">
        <w:rPr>
          <w:sz w:val="28"/>
          <w:szCs w:val="28"/>
        </w:rP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Внутреннее устройство шкафов зависит от вида хранящихся в них резиновых изделий. Шкафы, предназначенные </w:t>
      </w:r>
      <w:proofErr w:type="gramStart"/>
      <w:r w:rsidRPr="00C86A2C">
        <w:rPr>
          <w:sz w:val="28"/>
          <w:szCs w:val="28"/>
        </w:rPr>
        <w:t>для</w:t>
      </w:r>
      <w:proofErr w:type="gramEnd"/>
      <w:r w:rsidRPr="00C86A2C">
        <w:rPr>
          <w:sz w:val="28"/>
          <w:szCs w:val="28"/>
        </w:rPr>
        <w:t>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- хранения изделий в подвешенном состоянии (жгутов, зондов, </w:t>
      </w:r>
      <w:proofErr w:type="spellStart"/>
      <w:r w:rsidRPr="00C86A2C">
        <w:rPr>
          <w:sz w:val="28"/>
          <w:szCs w:val="28"/>
        </w:rPr>
        <w:t>ирригаторной</w:t>
      </w:r>
      <w:proofErr w:type="spellEnd"/>
      <w:r w:rsidRPr="00C86A2C">
        <w:rPr>
          <w:sz w:val="28"/>
          <w:szCs w:val="28"/>
        </w:rPr>
        <w:t xml:space="preserve"> трубки), оборудуются вешалками, расположенными под </w:t>
      </w:r>
      <w:r w:rsidRPr="00C86A2C">
        <w:rPr>
          <w:sz w:val="28"/>
          <w:szCs w:val="28"/>
        </w:rPr>
        <w:lastRenderedPageBreak/>
        <w:t>крышкой шкафа. Вешалки должны быть съемными с тем, чтобы их можно было вынимать с подвешенными предметами. Для укрепления вешалок устанавливаются накладки с выемками.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Особое внимание следует уделить хранению некоторых видов резиновых изделий, требующих специальных условий хранения: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съемные резиновые части приборов должны храниться отдельно от частей, сделанных из другого материала;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изделия, особо чувствительные к атмосферным факторам - эластичные катетеры, бужи, перчатки, напальчники, бинты резиновые и т.п. хранят в плотно закрытых коробках, густо пересыпанных тальком. Резиновые бинты хранят в скатанном виде пересыпанные тальком по всей длине;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- прорезиненную ткань (одностороннюю и двухстороннюю) хранят изолированно от веществ,  в горизонтальном положении в рулонах, подвешенных на специальных стойках. Прорезиненную ткань допускается хранить </w:t>
      </w:r>
      <w:proofErr w:type="gramStart"/>
      <w:r w:rsidRPr="00C86A2C">
        <w:rPr>
          <w:sz w:val="28"/>
          <w:szCs w:val="28"/>
        </w:rPr>
        <w:t>уложенной</w:t>
      </w:r>
      <w:proofErr w:type="gramEnd"/>
      <w:r w:rsidRPr="00C86A2C">
        <w:rPr>
          <w:sz w:val="28"/>
          <w:szCs w:val="28"/>
        </w:rPr>
        <w:t xml:space="preserve"> не более чем в 5 рядов на гладко отструганных полках стеллажей;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- 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6A2C">
        <w:rPr>
          <w:sz w:val="28"/>
          <w:szCs w:val="28"/>
        </w:rPr>
        <w:lastRenderedPageBreak/>
        <w:t>Резиновые пробки должны храниться упакованными в соответствии с требованиями действующих технических условий.</w:t>
      </w:r>
      <w:proofErr w:type="gramEnd"/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Резиновые перчатки рекомендуется, если они затвердели, слиплись и стали хрупкими, </w:t>
      </w:r>
      <w:proofErr w:type="gramStart"/>
      <w:r w:rsidRPr="00C86A2C">
        <w:rPr>
          <w:sz w:val="28"/>
          <w:szCs w:val="28"/>
        </w:rPr>
        <w:t>положить не расправляя</w:t>
      </w:r>
      <w:proofErr w:type="gramEnd"/>
      <w:r w:rsidRPr="00C86A2C">
        <w:rPr>
          <w:sz w:val="28"/>
          <w:szCs w:val="28"/>
        </w:rPr>
        <w:t>, на 15 минут в теплый 5% раствор аммиака, затем перчатки разминают и погружают их на 15 минут в теплую (40 - 50° C) воду с 5% глицерина. Перчатки снова становятся эластичными.</w:t>
      </w:r>
    </w:p>
    <w:p w:rsidR="00897283" w:rsidRPr="00C86A2C" w:rsidRDefault="00897283" w:rsidP="001738C8">
      <w:pPr>
        <w:pStyle w:val="s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86A2C">
        <w:rPr>
          <w:sz w:val="28"/>
          <w:szCs w:val="28"/>
        </w:rPr>
        <w:t>Пластмассовые изделия: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 w:rsidRPr="00C86A2C">
        <w:rPr>
          <w:sz w:val="28"/>
          <w:szCs w:val="28"/>
        </w:rPr>
        <w:t>противоискровом</w:t>
      </w:r>
      <w:proofErr w:type="spellEnd"/>
      <w:r w:rsidRPr="00C86A2C">
        <w:rPr>
          <w:sz w:val="28"/>
          <w:szCs w:val="28"/>
        </w:rPr>
        <w:t xml:space="preserve"> (противопожарном) исполнении. В помещении, где хранятся целлофановые, целлулоидные, </w:t>
      </w:r>
      <w:proofErr w:type="spellStart"/>
      <w:r w:rsidRPr="00C86A2C">
        <w:rPr>
          <w:sz w:val="28"/>
          <w:szCs w:val="28"/>
        </w:rPr>
        <w:t>аминопластовые</w:t>
      </w:r>
      <w:proofErr w:type="spellEnd"/>
      <w:r w:rsidRPr="00C86A2C">
        <w:rPr>
          <w:sz w:val="28"/>
          <w:szCs w:val="28"/>
        </w:rPr>
        <w:t xml:space="preserve"> изделия, следует поддерживать относительную влажность воздуха не выше 65%.</w:t>
      </w:r>
    </w:p>
    <w:p w:rsidR="00897283" w:rsidRPr="00C86A2C" w:rsidRDefault="00897283" w:rsidP="001738C8">
      <w:pPr>
        <w:pStyle w:val="s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86A2C">
        <w:rPr>
          <w:sz w:val="28"/>
          <w:szCs w:val="28"/>
        </w:rPr>
        <w:t xml:space="preserve"> Перевязочные средства и вспомогательный материал: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>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Нестерильный перевязочный материал (вата, марля) хранят </w:t>
      </w:r>
      <w:proofErr w:type="gramStart"/>
      <w:r w:rsidRPr="00C86A2C">
        <w:rPr>
          <w:sz w:val="28"/>
          <w:szCs w:val="28"/>
        </w:rPr>
        <w:t>упакованными</w:t>
      </w:r>
      <w:proofErr w:type="gramEnd"/>
      <w:r w:rsidRPr="00C86A2C">
        <w:rPr>
          <w:sz w:val="28"/>
          <w:szCs w:val="28"/>
        </w:rPr>
        <w:t xml:space="preserve"> в плотную бумагу или в тюках (мешках) на стеллажах или поддонах.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крафт-бумаги.</w:t>
      </w:r>
    </w:p>
    <w:p w:rsidR="00897283" w:rsidRPr="00C86A2C" w:rsidRDefault="00897283" w:rsidP="001738C8">
      <w:pPr>
        <w:pStyle w:val="s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86A2C">
        <w:rPr>
          <w:sz w:val="28"/>
          <w:szCs w:val="28"/>
        </w:rPr>
        <w:t>Изделия медицинской техники: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влажностью относительная влажность воздуха в помещении хранения допускается до 70%. В этом случае </w:t>
      </w:r>
      <w:proofErr w:type="gramStart"/>
      <w:r w:rsidRPr="00C86A2C">
        <w:rPr>
          <w:sz w:val="28"/>
          <w:szCs w:val="28"/>
        </w:rPr>
        <w:t>контроль за</w:t>
      </w:r>
      <w:proofErr w:type="gramEnd"/>
      <w:r w:rsidRPr="00C86A2C">
        <w:rPr>
          <w:sz w:val="28"/>
          <w:szCs w:val="28"/>
        </w:rPr>
        <w:t xml:space="preserve"> качеством медицинских изделий должен проводиться не реже одного раза в месяц.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просматривают и протирают марлей или чистой мягкой ветошью. Смазанные инструменты хранят </w:t>
      </w:r>
      <w:proofErr w:type="gramStart"/>
      <w:r w:rsidRPr="00C86A2C">
        <w:rPr>
          <w:sz w:val="28"/>
          <w:szCs w:val="28"/>
        </w:rPr>
        <w:t>завернутыми</w:t>
      </w:r>
      <w:proofErr w:type="gramEnd"/>
      <w:r w:rsidRPr="00C86A2C">
        <w:rPr>
          <w:sz w:val="28"/>
          <w:szCs w:val="28"/>
        </w:rPr>
        <w:t xml:space="preserve"> в тонкую парафинированную бумагу.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 xml:space="preserve">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необходимо </w:t>
      </w:r>
      <w:proofErr w:type="gramStart"/>
      <w:r w:rsidRPr="00C86A2C">
        <w:rPr>
          <w:sz w:val="28"/>
          <w:szCs w:val="28"/>
        </w:rPr>
        <w:t>проводить</w:t>
      </w:r>
      <w:proofErr w:type="gramEnd"/>
      <w:r w:rsidRPr="00C86A2C">
        <w:rPr>
          <w:sz w:val="28"/>
          <w:szCs w:val="28"/>
        </w:rPr>
        <w:t xml:space="preserve"> держа инструмент марлевой салфеткой, пинцетом.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Режущие предметы (скальпели, ножи) целесообразно хранить </w:t>
      </w:r>
      <w:proofErr w:type="gramStart"/>
      <w:r w:rsidRPr="00C86A2C">
        <w:rPr>
          <w:sz w:val="28"/>
          <w:szCs w:val="28"/>
        </w:rPr>
        <w:t>уложенными</w:t>
      </w:r>
      <w:proofErr w:type="gramEnd"/>
      <w:r w:rsidRPr="00C86A2C">
        <w:rPr>
          <w:sz w:val="28"/>
          <w:szCs w:val="28"/>
        </w:rPr>
        <w:t xml:space="preserve"> в специальные гнезда ящиков или пеналов во избежание образования зазубрин и затупления.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Инструменты, особенно хранящиеся без упаковки, должны быть защищены от механических повреждений, а острорежущие детали, даже завернутые в бумагу, предохранены от соприкосновения с соседними предметами.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производить лишь после того, как прекратится "отпотевание" инструмента.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</w:t>
      </w:r>
      <w:proofErr w:type="spellStart"/>
      <w:r w:rsidRPr="00C86A2C">
        <w:rPr>
          <w:sz w:val="28"/>
          <w:szCs w:val="28"/>
        </w:rPr>
        <w:t>нейзильберные</w:t>
      </w:r>
      <w:proofErr w:type="spellEnd"/>
      <w:r w:rsidRPr="00C86A2C">
        <w:rPr>
          <w:sz w:val="28"/>
          <w:szCs w:val="28"/>
        </w:rPr>
        <w:t xml:space="preserve"> и оловянные предметы не требуют смазывания.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При появлении ржавчины на окрашенных железных изделиях она </w:t>
      </w:r>
      <w:proofErr w:type="gramStart"/>
      <w:r w:rsidRPr="00C86A2C">
        <w:rPr>
          <w:sz w:val="28"/>
          <w:szCs w:val="28"/>
        </w:rPr>
        <w:t>удаляется</w:t>
      </w:r>
      <w:proofErr w:type="gramEnd"/>
      <w:r w:rsidRPr="00C86A2C">
        <w:rPr>
          <w:sz w:val="28"/>
          <w:szCs w:val="28"/>
        </w:rPr>
        <w:t xml:space="preserve"> и изделие вновь покрывается краской.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 xml:space="preserve">Серебряные и </w:t>
      </w:r>
      <w:proofErr w:type="spellStart"/>
      <w:r w:rsidRPr="00C86A2C">
        <w:rPr>
          <w:sz w:val="28"/>
          <w:szCs w:val="28"/>
        </w:rPr>
        <w:t>нейзильберные</w:t>
      </w:r>
      <w:proofErr w:type="spellEnd"/>
      <w:r w:rsidRPr="00C86A2C">
        <w:rPr>
          <w:sz w:val="28"/>
          <w:szCs w:val="28"/>
        </w:rPr>
        <w:t xml:space="preserve">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:rsidR="00897283" w:rsidRPr="00C86A2C" w:rsidRDefault="00897283" w:rsidP="001738C8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Категорически запрещается хранить хирургические инструменты навалом, а также вместе с медикаментами и резиновыми изделиями.</w:t>
      </w:r>
    </w:p>
    <w:p w:rsidR="00902FD8" w:rsidRPr="00C86A2C" w:rsidRDefault="00B700E9" w:rsidP="001738C8">
      <w:pPr>
        <w:pStyle w:val="pboth"/>
        <w:spacing w:before="0" w:beforeAutospacing="0" w:after="129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86A2C">
        <w:rPr>
          <w:bCs/>
          <w:sz w:val="28"/>
          <w:szCs w:val="28"/>
        </w:rPr>
        <w:t>4.</w:t>
      </w:r>
      <w:r w:rsidRPr="00C86A2C">
        <w:rPr>
          <w:sz w:val="28"/>
          <w:szCs w:val="28"/>
        </w:rPr>
        <w:t xml:space="preserve"> Правила реализации изделий медицинского назначения из аптеки</w:t>
      </w:r>
    </w:p>
    <w:p w:rsidR="00902FD8" w:rsidRPr="00C86A2C" w:rsidRDefault="00902FD8" w:rsidP="00173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FD8" w:rsidRPr="00C86A2C" w:rsidRDefault="00B700E9" w:rsidP="00173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A2C">
        <w:rPr>
          <w:rFonts w:ascii="Times New Roman" w:hAnsi="Times New Roman" w:cs="Times New Roman"/>
          <w:sz w:val="28"/>
          <w:szCs w:val="28"/>
        </w:rPr>
        <w:t>Федеральный закон от 21.11.2011 N 323-ФЗ "Об основах охраны здоровья граждан в Российской Федерации" Юридичес</w:t>
      </w:r>
      <w:r w:rsidR="00284EFD" w:rsidRPr="00C86A2C">
        <w:rPr>
          <w:rFonts w:ascii="Times New Roman" w:hAnsi="Times New Roman" w:cs="Times New Roman"/>
          <w:sz w:val="28"/>
          <w:szCs w:val="28"/>
        </w:rPr>
        <w:t>кие лица и индивидуальные предп</w:t>
      </w:r>
      <w:r w:rsidRPr="00C86A2C">
        <w:rPr>
          <w:rFonts w:ascii="Times New Roman" w:hAnsi="Times New Roman" w:cs="Times New Roman"/>
          <w:sz w:val="28"/>
          <w:szCs w:val="28"/>
        </w:rPr>
        <w:t>риниматели, осуществляющие деятельность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</w:r>
      <w:proofErr w:type="gramStart"/>
      <w:r w:rsidRPr="00C86A2C">
        <w:rPr>
          <w:rFonts w:ascii="Times New Roman" w:hAnsi="Times New Roman" w:cs="Times New Roman"/>
          <w:sz w:val="28"/>
          <w:szCs w:val="28"/>
        </w:rPr>
        <w:t xml:space="preserve"> </w:t>
      </w:r>
      <w:r w:rsidR="008A3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FD8" w:rsidRPr="00C86A2C" w:rsidRDefault="00902FD8" w:rsidP="00173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Pr="00C86A2C" w:rsidRDefault="00B700E9" w:rsidP="001738C8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rPr>
          <w:b w:val="0"/>
          <w:sz w:val="28"/>
          <w:szCs w:val="28"/>
        </w:rPr>
      </w:pPr>
      <w:bookmarkStart w:id="0" w:name="dst100407"/>
      <w:bookmarkEnd w:id="0"/>
      <w:proofErr w:type="gramStart"/>
      <w:r w:rsidRPr="00C86A2C">
        <w:rPr>
          <w:b w:val="0"/>
          <w:sz w:val="28"/>
          <w:szCs w:val="28"/>
        </w:rPr>
        <w:t>Постановление Правительства РФ от 19.01.1998 N 55 (ред. от 16.05.2020)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proofErr w:type="gramEnd"/>
    </w:p>
    <w:p w:rsidR="00B700E9" w:rsidRPr="00C86A2C" w:rsidRDefault="00B700E9" w:rsidP="001738C8">
      <w:pPr>
        <w:shd w:val="clear" w:color="auto" w:fill="FFFFFF"/>
        <w:spacing w:after="144"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Особенности продажи лекарственных препаратов и медицинских изделий:</w:t>
      </w:r>
      <w:bookmarkStart w:id="1" w:name="dst38"/>
      <w:bookmarkEnd w:id="1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лекарственных препаратов (дозированных лекарственных средств, готовых к применению и предназначенных для профилактики, диагностики и лечения заболеваний человека и животных, предотвращения беременности, повышения продуктивности животных) осуществляется в </w:t>
      </w: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 законом "Об обращении лекарственных средств" и с учетом особенностей, определенных настоящими Правилами.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39"/>
      <w:bookmarkEnd w:id="2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лекарственных препаратах помимо сведений, должна содержать сведения о государственной регистрации лекарственного препарата с указанием номера и даты его государственной регистрации (за исключением лекарственных препаратов, изготовленных продавцом (аптечным учреждением) по рецептам врачей).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08"/>
      <w:bookmarkEnd w:id="3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медицинских изделиях (инструментах, аппаратах, приборах, оборудовании, материалах и прочих изделиях, применяемых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предназначенных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человека) помимо сведений, указанных в </w:t>
      </w:r>
      <w:hyperlink r:id="rId5" w:anchor="dst9" w:history="1">
        <w:r w:rsidRPr="00C86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11</w:t>
        </w:r>
      </w:hyperlink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dst100419" w:history="1">
        <w:r w:rsidRPr="00C86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должна содержать сведения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 </w:t>
      </w:r>
      <w:hyperlink r:id="rId7" w:anchor="dst100033" w:history="1">
        <w:r w:rsidRPr="00C86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proofErr w:type="gramEnd"/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09"/>
      <w:bookmarkEnd w:id="4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должен предоставить покупателю информацию о правилах отпуска лекарственных препаратов.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41"/>
      <w:bookmarkEnd w:id="5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обеспечить продажу лекарственных препаратов минимальног</w:t>
      </w:r>
      <w:r w:rsidR="00704BDA"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ассортимента, необходимых для оказания медицинской помощи, перечень которых устанавливается Министерством здравоохранения Российской Федерации.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10"/>
      <w:bookmarkEnd w:id="6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препараты и медицинские изделия до подачи в торговый зал должны пройти предпродажную подготовку, которая включает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 (поставщике).</w:t>
      </w:r>
    </w:p>
    <w:p w:rsidR="007C64AB" w:rsidRPr="00C86A2C" w:rsidRDefault="007C64AB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411"/>
      <w:bookmarkEnd w:id="7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Предпродажная подготовка медицинских изделий включает при необходимости также удаление заводской смазки, проверку комплектности, сборку и наладку.</w:t>
      </w:r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12"/>
      <w:bookmarkEnd w:id="8"/>
    </w:p>
    <w:p w:rsidR="00B700E9" w:rsidRPr="00C86A2C" w:rsidRDefault="00B700E9" w:rsidP="00173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лекарственных препаратов и медицинских изделий производится на основании предъявляемых покупателями рецептов врачей, оформленных в установленном порядке, а также без рецептов в соответствии с инструкцией по применению лекарственных препаратов и медицинских изделий.</w:t>
      </w:r>
    </w:p>
    <w:p w:rsidR="00902FD8" w:rsidRPr="00B804A5" w:rsidRDefault="00B700E9" w:rsidP="00B804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продажа лекарственных препаратов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дистанционным способом, включающим их доставку покупателю, в порядке, установленном Правительством Российской Федерации.</w:t>
      </w:r>
      <w:bookmarkStart w:id="9" w:name="dst43"/>
      <w:bookmarkEnd w:id="9"/>
    </w:p>
    <w:p w:rsidR="00902FD8" w:rsidRDefault="00902FD8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0E9" w:rsidRPr="00F550C6" w:rsidRDefault="00B700E9" w:rsidP="00902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4AB" w:rsidRDefault="007C64A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sectPr w:rsidR="007C64AB" w:rsidSect="00173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C8"/>
    <w:multiLevelType w:val="hybridMultilevel"/>
    <w:tmpl w:val="7812D016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B5F77"/>
    <w:multiLevelType w:val="hybridMultilevel"/>
    <w:tmpl w:val="5F98B0EE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F6DEF"/>
    <w:multiLevelType w:val="hybridMultilevel"/>
    <w:tmpl w:val="501476C0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FB"/>
    <w:multiLevelType w:val="hybridMultilevel"/>
    <w:tmpl w:val="3E38537E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F6301E"/>
    <w:multiLevelType w:val="hybridMultilevel"/>
    <w:tmpl w:val="79481BB8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7205AD"/>
    <w:multiLevelType w:val="hybridMultilevel"/>
    <w:tmpl w:val="D03AE1E2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4E75A6"/>
    <w:multiLevelType w:val="hybridMultilevel"/>
    <w:tmpl w:val="7F6834C4"/>
    <w:lvl w:ilvl="0" w:tplc="C1103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2FD8"/>
    <w:rsid w:val="00010961"/>
    <w:rsid w:val="000D533B"/>
    <w:rsid w:val="000E7B52"/>
    <w:rsid w:val="0013233B"/>
    <w:rsid w:val="001738C8"/>
    <w:rsid w:val="00174C52"/>
    <w:rsid w:val="00191E93"/>
    <w:rsid w:val="00195998"/>
    <w:rsid w:val="001F68E5"/>
    <w:rsid w:val="00284EFD"/>
    <w:rsid w:val="002B0C20"/>
    <w:rsid w:val="002E571C"/>
    <w:rsid w:val="003128CA"/>
    <w:rsid w:val="00441BE3"/>
    <w:rsid w:val="00441EAE"/>
    <w:rsid w:val="0045242B"/>
    <w:rsid w:val="004538C6"/>
    <w:rsid w:val="00475388"/>
    <w:rsid w:val="004B4B4B"/>
    <w:rsid w:val="005863AB"/>
    <w:rsid w:val="005966CD"/>
    <w:rsid w:val="005B5D06"/>
    <w:rsid w:val="005B7D3A"/>
    <w:rsid w:val="005C5E85"/>
    <w:rsid w:val="005C7315"/>
    <w:rsid w:val="00611D07"/>
    <w:rsid w:val="006B6576"/>
    <w:rsid w:val="006C531E"/>
    <w:rsid w:val="00704BDA"/>
    <w:rsid w:val="007C17E5"/>
    <w:rsid w:val="007C64AB"/>
    <w:rsid w:val="007D7C67"/>
    <w:rsid w:val="0081031F"/>
    <w:rsid w:val="00814569"/>
    <w:rsid w:val="008327A5"/>
    <w:rsid w:val="00870AAA"/>
    <w:rsid w:val="008961E4"/>
    <w:rsid w:val="00897283"/>
    <w:rsid w:val="008A3A63"/>
    <w:rsid w:val="008B0A56"/>
    <w:rsid w:val="00902FD8"/>
    <w:rsid w:val="00903D37"/>
    <w:rsid w:val="00946C16"/>
    <w:rsid w:val="00961F8A"/>
    <w:rsid w:val="00966C07"/>
    <w:rsid w:val="009D7D1B"/>
    <w:rsid w:val="00A360B7"/>
    <w:rsid w:val="00A56451"/>
    <w:rsid w:val="00A7533B"/>
    <w:rsid w:val="00AC3340"/>
    <w:rsid w:val="00AD1170"/>
    <w:rsid w:val="00AD17AF"/>
    <w:rsid w:val="00AE0623"/>
    <w:rsid w:val="00B700E9"/>
    <w:rsid w:val="00B804A5"/>
    <w:rsid w:val="00C00A93"/>
    <w:rsid w:val="00C51BF6"/>
    <w:rsid w:val="00C86A2C"/>
    <w:rsid w:val="00CA28F2"/>
    <w:rsid w:val="00CF31DF"/>
    <w:rsid w:val="00E06820"/>
    <w:rsid w:val="00E37739"/>
    <w:rsid w:val="00F00CEF"/>
    <w:rsid w:val="00F73220"/>
    <w:rsid w:val="00F82AE8"/>
    <w:rsid w:val="00F9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D8"/>
  </w:style>
  <w:style w:type="paragraph" w:styleId="1">
    <w:name w:val="heading 1"/>
    <w:basedOn w:val="a"/>
    <w:link w:val="10"/>
    <w:uiPriority w:val="9"/>
    <w:qFormat/>
    <w:rsid w:val="00B7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8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7283"/>
    <w:rPr>
      <w:color w:val="0000FF"/>
      <w:u w:val="single"/>
    </w:rPr>
  </w:style>
  <w:style w:type="paragraph" w:customStyle="1" w:styleId="s3">
    <w:name w:val="s_3"/>
    <w:basedOn w:val="a"/>
    <w:rsid w:val="008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700E9"/>
  </w:style>
  <w:style w:type="character" w:customStyle="1" w:styleId="hl">
    <w:name w:val="hl"/>
    <w:basedOn w:val="a0"/>
    <w:rsid w:val="00B700E9"/>
  </w:style>
  <w:style w:type="character" w:customStyle="1" w:styleId="nobr">
    <w:name w:val="nobr"/>
    <w:basedOn w:val="a0"/>
    <w:rsid w:val="00B700E9"/>
  </w:style>
  <w:style w:type="paragraph" w:styleId="a4">
    <w:name w:val="Normal (Web)"/>
    <w:basedOn w:val="a"/>
    <w:uiPriority w:val="99"/>
    <w:unhideWhenUsed/>
    <w:rsid w:val="007D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0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2851/d6b7e44d6210a7083f6c00556f1b9bb441e365ac/" TargetMode="External"/><Relationship Id="rId5" Type="http://schemas.openxmlformats.org/officeDocument/2006/relationships/hyperlink" Target="http://www.consultant.ru/document/cons_doc_LAW_352851/d6b7e44d6210a7083f6c00556f1b9bb441e365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22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2020-05-25T12:18:00Z</dcterms:created>
  <dcterms:modified xsi:type="dcterms:W3CDTF">2020-05-27T09:48:00Z</dcterms:modified>
</cp:coreProperties>
</file>