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416" w:rsidRDefault="00006416" w:rsidP="00006416">
      <w:pPr>
        <w:jc w:val="both"/>
        <w:rPr>
          <w:b/>
          <w:sz w:val="28"/>
        </w:rPr>
      </w:pPr>
      <w:r>
        <w:rPr>
          <w:b/>
          <w:sz w:val="28"/>
        </w:rPr>
        <w:t>Задача 1.</w:t>
      </w:r>
    </w:p>
    <w:p w:rsidR="00006416" w:rsidRPr="001E1EBC" w:rsidRDefault="00006416" w:rsidP="00006416">
      <w:pPr>
        <w:ind w:firstLine="708"/>
      </w:pPr>
      <w:r w:rsidRPr="001E1EBC">
        <w:rPr>
          <w:rFonts w:eastAsia="MS Mincho"/>
          <w:snapToGrid w:val="0"/>
          <w:sz w:val="28"/>
          <w:szCs w:val="28"/>
          <w:lang w:eastAsia="ja-JP"/>
        </w:rPr>
        <w:t>Используя написанные вами реакции ПФП, проследите за превращениями г</w:t>
      </w:r>
      <w:r w:rsidRPr="00B10B38">
        <w:rPr>
          <w:rFonts w:eastAsia="MS Mincho"/>
          <w:snapToGrid w:val="0"/>
          <w:sz w:val="28"/>
          <w:szCs w:val="28"/>
          <w:lang w:eastAsia="ja-JP"/>
        </w:rPr>
        <w:t>люкоз</w:t>
      </w:r>
      <w:r>
        <w:rPr>
          <w:rFonts w:eastAsia="MS Mincho"/>
          <w:snapToGrid w:val="0"/>
          <w:sz w:val="28"/>
          <w:szCs w:val="28"/>
          <w:lang w:eastAsia="ja-JP"/>
        </w:rPr>
        <w:t>ы</w:t>
      </w:r>
      <w:r w:rsidRPr="00B10B38">
        <w:rPr>
          <w:rFonts w:eastAsia="MS Mincho"/>
          <w:snapToGrid w:val="0"/>
          <w:sz w:val="28"/>
          <w:szCs w:val="28"/>
          <w:lang w:eastAsia="ja-JP"/>
        </w:rPr>
        <w:t>, меченн</w:t>
      </w:r>
      <w:r>
        <w:rPr>
          <w:rFonts w:eastAsia="MS Mincho"/>
          <w:snapToGrid w:val="0"/>
          <w:sz w:val="28"/>
          <w:szCs w:val="28"/>
          <w:lang w:eastAsia="ja-JP"/>
        </w:rPr>
        <w:t>ой</w:t>
      </w:r>
      <w:r w:rsidRPr="00B10B38">
        <w:rPr>
          <w:rFonts w:eastAsia="MS Mincho"/>
          <w:snapToGrid w:val="0"/>
          <w:sz w:val="28"/>
          <w:szCs w:val="28"/>
          <w:lang w:eastAsia="ja-JP"/>
        </w:rPr>
        <w:t xml:space="preserve"> </w:t>
      </w:r>
      <w:r w:rsidRPr="00B10B38">
        <w:rPr>
          <w:rFonts w:eastAsia="MS Mincho"/>
          <w:snapToGrid w:val="0"/>
          <w:sz w:val="28"/>
          <w:szCs w:val="28"/>
          <w:vertAlign w:val="superscript"/>
          <w:lang w:eastAsia="ja-JP"/>
        </w:rPr>
        <w:t>14</w:t>
      </w:r>
      <w:r w:rsidRPr="00B10B38">
        <w:rPr>
          <w:rFonts w:eastAsia="MS Mincho"/>
          <w:snapToGrid w:val="0"/>
          <w:sz w:val="28"/>
          <w:szCs w:val="28"/>
          <w:lang w:eastAsia="ja-JP"/>
        </w:rPr>
        <w:t xml:space="preserve">С в шестом положении, </w:t>
      </w:r>
      <w:r>
        <w:rPr>
          <w:rFonts w:eastAsia="MS Mincho"/>
          <w:snapToGrid w:val="0"/>
          <w:sz w:val="28"/>
          <w:szCs w:val="28"/>
          <w:lang w:eastAsia="ja-JP"/>
        </w:rPr>
        <w:t xml:space="preserve">которую </w:t>
      </w:r>
      <w:r w:rsidRPr="00B10B38">
        <w:rPr>
          <w:rFonts w:eastAsia="MS Mincho"/>
          <w:snapToGrid w:val="0"/>
          <w:sz w:val="28"/>
          <w:szCs w:val="28"/>
          <w:lang w:eastAsia="ja-JP"/>
        </w:rPr>
        <w:t xml:space="preserve">добавляли в раствор, содержащий ферменты и </w:t>
      </w:r>
      <w:proofErr w:type="spellStart"/>
      <w:r w:rsidRPr="00B10B38">
        <w:rPr>
          <w:rFonts w:eastAsia="MS Mincho"/>
          <w:snapToGrid w:val="0"/>
          <w:sz w:val="28"/>
          <w:szCs w:val="28"/>
          <w:lang w:eastAsia="ja-JP"/>
        </w:rPr>
        <w:t>кофакторы</w:t>
      </w:r>
      <w:proofErr w:type="spellEnd"/>
      <w:r w:rsidRPr="00B10B38">
        <w:rPr>
          <w:rFonts w:eastAsia="MS Mincho"/>
          <w:snapToGrid w:val="0"/>
          <w:sz w:val="28"/>
          <w:szCs w:val="28"/>
          <w:lang w:eastAsia="ja-JP"/>
        </w:rPr>
        <w:t xml:space="preserve"> окислительной части </w:t>
      </w:r>
      <w:proofErr w:type="spellStart"/>
      <w:proofErr w:type="gramStart"/>
      <w:r w:rsidRPr="00B10B38">
        <w:rPr>
          <w:rFonts w:eastAsia="MS Mincho"/>
          <w:snapToGrid w:val="0"/>
          <w:sz w:val="28"/>
          <w:szCs w:val="28"/>
          <w:lang w:eastAsia="ja-JP"/>
        </w:rPr>
        <w:t>пентозо-фосфатного</w:t>
      </w:r>
      <w:proofErr w:type="spellEnd"/>
      <w:proofErr w:type="gramEnd"/>
      <w:r w:rsidRPr="00B10B38">
        <w:rPr>
          <w:rFonts w:eastAsia="MS Mincho"/>
          <w:snapToGrid w:val="0"/>
          <w:sz w:val="28"/>
          <w:szCs w:val="28"/>
          <w:lang w:eastAsia="ja-JP"/>
        </w:rPr>
        <w:t xml:space="preserve"> пути. Где можно будет обнаружить метку? В какой ткани (печени или мышцах) скорость включения метки будет выше</w:t>
      </w:r>
      <w:r>
        <w:rPr>
          <w:rFonts w:eastAsia="MS Mincho"/>
          <w:snapToGrid w:val="0"/>
          <w:sz w:val="28"/>
          <w:szCs w:val="28"/>
          <w:lang w:eastAsia="ja-JP"/>
        </w:rPr>
        <w:t xml:space="preserve"> и почему</w:t>
      </w:r>
      <w:r w:rsidRPr="00B10B38">
        <w:rPr>
          <w:rFonts w:eastAsia="MS Mincho"/>
          <w:snapToGrid w:val="0"/>
          <w:sz w:val="28"/>
          <w:szCs w:val="28"/>
          <w:lang w:eastAsia="ja-JP"/>
        </w:rPr>
        <w:t>?</w:t>
      </w:r>
    </w:p>
    <w:p w:rsidR="00006416" w:rsidRDefault="00006416" w:rsidP="00006416">
      <w:pPr>
        <w:ind w:firstLine="708"/>
        <w:jc w:val="both"/>
        <w:rPr>
          <w:rFonts w:eastAsia="MS Mincho"/>
          <w:snapToGrid w:val="0"/>
          <w:sz w:val="28"/>
          <w:szCs w:val="28"/>
          <w:lang w:eastAsia="ja-JP"/>
        </w:rPr>
      </w:pPr>
    </w:p>
    <w:p w:rsidR="00006416" w:rsidRDefault="00006416" w:rsidP="00006416">
      <w:pPr>
        <w:jc w:val="both"/>
        <w:rPr>
          <w:b/>
          <w:sz w:val="28"/>
        </w:rPr>
      </w:pPr>
      <w:r>
        <w:rPr>
          <w:b/>
          <w:sz w:val="28"/>
        </w:rPr>
        <w:t>Задача 2.</w:t>
      </w:r>
    </w:p>
    <w:p w:rsidR="00006416" w:rsidRDefault="00006416" w:rsidP="00006416">
      <w:pPr>
        <w:ind w:firstLine="720"/>
        <w:jc w:val="both"/>
        <w:rPr>
          <w:rFonts w:eastAsia="MS Mincho"/>
          <w:snapToGrid w:val="0"/>
          <w:sz w:val="28"/>
          <w:szCs w:val="28"/>
          <w:lang w:eastAsia="ja-JP"/>
        </w:rPr>
      </w:pPr>
      <w:r w:rsidRPr="00B10B38">
        <w:rPr>
          <w:rFonts w:eastAsia="MS Mincho"/>
          <w:snapToGrid w:val="0"/>
          <w:sz w:val="28"/>
          <w:szCs w:val="28"/>
          <w:lang w:eastAsia="ja-JP"/>
        </w:rPr>
        <w:t xml:space="preserve">В </w:t>
      </w:r>
      <w:proofErr w:type="spellStart"/>
      <w:r w:rsidRPr="00B10B38">
        <w:rPr>
          <w:rFonts w:eastAsia="MS Mincho"/>
          <w:snapToGrid w:val="0"/>
          <w:sz w:val="28"/>
          <w:szCs w:val="28"/>
          <w:lang w:eastAsia="ja-JP"/>
        </w:rPr>
        <w:t>адипоцитах</w:t>
      </w:r>
      <w:proofErr w:type="spellEnd"/>
      <w:r w:rsidRPr="00B10B38">
        <w:rPr>
          <w:rFonts w:eastAsia="MS Mincho"/>
          <w:snapToGrid w:val="0"/>
          <w:sz w:val="28"/>
          <w:szCs w:val="28"/>
          <w:lang w:eastAsia="ja-JP"/>
        </w:rPr>
        <w:t xml:space="preserve"> жировой ткани выявляется высокая активность ферментов глюкозо-6-фосфат-дегидрогеназа и 6-фосфоглюконат-дегидроге</w:t>
      </w:r>
      <w:r w:rsidRPr="00B10B38">
        <w:rPr>
          <w:rFonts w:eastAsia="MS Mincho"/>
          <w:snapToGrid w:val="0"/>
          <w:sz w:val="28"/>
          <w:szCs w:val="28"/>
          <w:lang w:eastAsia="ja-JP"/>
        </w:rPr>
        <w:softHyphen/>
        <w:t xml:space="preserve">наза. Также высока активность этих ферментов в клетках молочной железы в период лактации. Как можно объяснить этот факт? В чём значение этих ферментов для обмена </w:t>
      </w:r>
      <w:proofErr w:type="spellStart"/>
      <w:r w:rsidRPr="00B10B38">
        <w:rPr>
          <w:rFonts w:eastAsia="MS Mincho"/>
          <w:snapToGrid w:val="0"/>
          <w:sz w:val="28"/>
          <w:szCs w:val="28"/>
          <w:lang w:eastAsia="ja-JP"/>
        </w:rPr>
        <w:t>адипоцитов</w:t>
      </w:r>
      <w:proofErr w:type="spellEnd"/>
      <w:r w:rsidRPr="00B10B38">
        <w:rPr>
          <w:rFonts w:eastAsia="MS Mincho"/>
          <w:snapToGrid w:val="0"/>
          <w:sz w:val="28"/>
          <w:szCs w:val="28"/>
          <w:lang w:eastAsia="ja-JP"/>
        </w:rPr>
        <w:t xml:space="preserve"> и клеток молочной железы? Где ещё наблюдается высокая активность этих ферментов?</w:t>
      </w:r>
    </w:p>
    <w:p w:rsidR="00006416" w:rsidRPr="00006416" w:rsidRDefault="00006416" w:rsidP="00006416">
      <w:pPr>
        <w:rPr>
          <w:sz w:val="28"/>
        </w:rPr>
      </w:pPr>
    </w:p>
    <w:p w:rsidR="00006416" w:rsidRDefault="00006416" w:rsidP="00006416">
      <w:pPr>
        <w:jc w:val="both"/>
        <w:rPr>
          <w:b/>
          <w:sz w:val="28"/>
        </w:rPr>
      </w:pPr>
      <w:r>
        <w:rPr>
          <w:b/>
          <w:sz w:val="28"/>
        </w:rPr>
        <w:t>Задача 3.</w:t>
      </w:r>
    </w:p>
    <w:p w:rsidR="00006416" w:rsidRDefault="00006416" w:rsidP="0000641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Рассчитайте энергетический выход окисления лактозы до углекислого газа и воды. Сколько АТФ при этом образуется? </w:t>
      </w:r>
    </w:p>
    <w:p w:rsidR="00006416" w:rsidRDefault="00006416" w:rsidP="0000641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расчета вспомните: </w:t>
      </w:r>
    </w:p>
    <w:p w:rsidR="00006416" w:rsidRDefault="00006416" w:rsidP="0000641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Что такое лактоза? </w:t>
      </w:r>
    </w:p>
    <w:p w:rsidR="00006416" w:rsidRDefault="00006416" w:rsidP="0000641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Каким превращениям в организме подвергается лактоза? </w:t>
      </w:r>
    </w:p>
    <w:p w:rsidR="00006416" w:rsidRDefault="00006416" w:rsidP="0000641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 Напишите схему окисления лактозы до углекислого газа и воды.</w:t>
      </w:r>
    </w:p>
    <w:p w:rsidR="00006416" w:rsidRDefault="00006416" w:rsidP="0000641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4. Покажите на схеме, где будет образовываться АТФ.</w:t>
      </w:r>
    </w:p>
    <w:p w:rsidR="00006416" w:rsidRDefault="00006416" w:rsidP="00006416">
      <w:pPr>
        <w:pStyle w:val="Default"/>
        <w:jc w:val="both"/>
        <w:rPr>
          <w:sz w:val="28"/>
          <w:szCs w:val="28"/>
        </w:rPr>
      </w:pPr>
    </w:p>
    <w:p w:rsidR="00006416" w:rsidRDefault="00006416" w:rsidP="00006416">
      <w:pPr>
        <w:jc w:val="both"/>
        <w:rPr>
          <w:b/>
          <w:sz w:val="28"/>
        </w:rPr>
      </w:pPr>
      <w:r>
        <w:rPr>
          <w:b/>
          <w:sz w:val="28"/>
        </w:rPr>
        <w:t>Задача 4.</w:t>
      </w:r>
    </w:p>
    <w:p w:rsidR="00006416" w:rsidRDefault="00006416" w:rsidP="0000641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Употребление в пищу кондитерских изделий, конфет вызывает у ребенка рвоту, понос. Он плохо переносит и сладкий чай, тогда как молоко не вызывает отрицательных реакций. Выскажите предположение о молекулярном дефекте. Какие продукты накапливаются в крови и тканях при недостаточности этих ферментов?</w:t>
      </w:r>
    </w:p>
    <w:p w:rsidR="00006416" w:rsidRDefault="00006416" w:rsidP="0000641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обоснования ответа вспомните: </w:t>
      </w:r>
    </w:p>
    <w:p w:rsidR="00006416" w:rsidRDefault="00006416" w:rsidP="0000641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Что такое унификация моносахаридов? </w:t>
      </w:r>
    </w:p>
    <w:p w:rsidR="00006416" w:rsidRDefault="00006416" w:rsidP="0000641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Объясните, почему клинические симптомы появляются при приеме кондитерских изделий, а молоко не вызывает отрицательных реакций? </w:t>
      </w:r>
    </w:p>
    <w:p w:rsidR="00006416" w:rsidRDefault="00006416" w:rsidP="0000641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Что такое энзимопатия? </w:t>
      </w:r>
    </w:p>
    <w:p w:rsidR="00006416" w:rsidRDefault="00006416" w:rsidP="00006416">
      <w:pPr>
        <w:pStyle w:val="Default"/>
        <w:jc w:val="both"/>
        <w:rPr>
          <w:sz w:val="28"/>
          <w:szCs w:val="28"/>
        </w:rPr>
      </w:pPr>
    </w:p>
    <w:p w:rsidR="00006416" w:rsidRDefault="00006416" w:rsidP="00006416">
      <w:pPr>
        <w:jc w:val="both"/>
        <w:rPr>
          <w:rFonts w:eastAsia="MS Mincho"/>
          <w:snapToGrid w:val="0"/>
          <w:sz w:val="28"/>
          <w:szCs w:val="28"/>
          <w:lang w:eastAsia="ja-JP"/>
        </w:rPr>
      </w:pPr>
      <w:r>
        <w:rPr>
          <w:rFonts w:eastAsia="MS Mincho"/>
          <w:b/>
          <w:snapToGrid w:val="0"/>
          <w:sz w:val="28"/>
          <w:szCs w:val="28"/>
          <w:lang w:eastAsia="ja-JP"/>
        </w:rPr>
        <w:t>Задача 5</w:t>
      </w:r>
      <w:r w:rsidRPr="00B10B38">
        <w:rPr>
          <w:rFonts w:eastAsia="MS Mincho"/>
          <w:b/>
          <w:snapToGrid w:val="0"/>
          <w:sz w:val="28"/>
          <w:szCs w:val="28"/>
          <w:lang w:eastAsia="ja-JP"/>
        </w:rPr>
        <w:t>.</w:t>
      </w:r>
      <w:r w:rsidRPr="00B10B38">
        <w:rPr>
          <w:rFonts w:eastAsia="MS Mincho"/>
          <w:snapToGrid w:val="0"/>
          <w:sz w:val="28"/>
          <w:szCs w:val="28"/>
          <w:lang w:eastAsia="ja-JP"/>
        </w:rPr>
        <w:t xml:space="preserve"> </w:t>
      </w:r>
    </w:p>
    <w:p w:rsidR="00006416" w:rsidRDefault="00006416" w:rsidP="00006416">
      <w:pPr>
        <w:ind w:firstLine="709"/>
        <w:jc w:val="both"/>
        <w:rPr>
          <w:rFonts w:eastAsia="MS Mincho"/>
          <w:snapToGrid w:val="0"/>
          <w:sz w:val="28"/>
          <w:szCs w:val="28"/>
          <w:lang w:eastAsia="ja-JP"/>
        </w:rPr>
      </w:pPr>
      <w:r w:rsidRPr="00B10B38">
        <w:rPr>
          <w:rFonts w:eastAsia="MS Mincho"/>
          <w:snapToGrid w:val="0"/>
          <w:sz w:val="28"/>
          <w:szCs w:val="28"/>
          <w:lang w:eastAsia="ja-JP"/>
        </w:rPr>
        <w:t xml:space="preserve">После экзамена провели обследование студентов и у большинства из них выявили повышенное содержание глюкозы в крови. В чём причина такого отклонения от нормы, есть ли необходимость повторного анализа? </w:t>
      </w:r>
    </w:p>
    <w:p w:rsidR="00006416" w:rsidRDefault="00006416" w:rsidP="00006416">
      <w:pPr>
        <w:pStyle w:val="Default"/>
        <w:jc w:val="both"/>
        <w:rPr>
          <w:sz w:val="28"/>
          <w:szCs w:val="28"/>
        </w:rPr>
      </w:pPr>
    </w:p>
    <w:p w:rsidR="00006416" w:rsidRDefault="00006416" w:rsidP="00006416">
      <w:pPr>
        <w:jc w:val="both"/>
        <w:rPr>
          <w:b/>
          <w:sz w:val="28"/>
        </w:rPr>
      </w:pPr>
      <w:r>
        <w:rPr>
          <w:b/>
          <w:sz w:val="28"/>
        </w:rPr>
        <w:t>Задача 6.</w:t>
      </w:r>
    </w:p>
    <w:p w:rsidR="00006416" w:rsidRDefault="00006416" w:rsidP="00006416">
      <w:pPr>
        <w:spacing w:line="240" w:lineRule="atLeast"/>
        <w:jc w:val="both"/>
        <w:rPr>
          <w:sz w:val="28"/>
        </w:rPr>
      </w:pPr>
      <w:r>
        <w:rPr>
          <w:sz w:val="28"/>
        </w:rPr>
        <w:t>Объясните, как меняется под влиянием инсулина:</w:t>
      </w:r>
    </w:p>
    <w:p w:rsidR="00006416" w:rsidRDefault="00006416" w:rsidP="00006416">
      <w:pPr>
        <w:numPr>
          <w:ilvl w:val="0"/>
          <w:numId w:val="1"/>
        </w:numPr>
        <w:spacing w:line="240" w:lineRule="atLeast"/>
        <w:jc w:val="both"/>
        <w:rPr>
          <w:sz w:val="28"/>
        </w:rPr>
      </w:pPr>
      <w:r>
        <w:rPr>
          <w:sz w:val="28"/>
        </w:rPr>
        <w:t>уровень глюкозы в крови</w:t>
      </w:r>
    </w:p>
    <w:p w:rsidR="00006416" w:rsidRDefault="00006416" w:rsidP="00006416">
      <w:pPr>
        <w:numPr>
          <w:ilvl w:val="0"/>
          <w:numId w:val="1"/>
        </w:numPr>
        <w:spacing w:line="240" w:lineRule="atLeast"/>
        <w:jc w:val="both"/>
        <w:rPr>
          <w:sz w:val="28"/>
        </w:rPr>
      </w:pPr>
      <w:r>
        <w:rPr>
          <w:sz w:val="28"/>
        </w:rPr>
        <w:lastRenderedPageBreak/>
        <w:t>гликолиз</w:t>
      </w:r>
    </w:p>
    <w:p w:rsidR="00006416" w:rsidRDefault="00006416" w:rsidP="00006416">
      <w:pPr>
        <w:numPr>
          <w:ilvl w:val="0"/>
          <w:numId w:val="1"/>
        </w:numPr>
        <w:spacing w:line="240" w:lineRule="atLeast"/>
        <w:jc w:val="both"/>
        <w:rPr>
          <w:sz w:val="28"/>
        </w:rPr>
      </w:pPr>
      <w:r>
        <w:rPr>
          <w:sz w:val="28"/>
        </w:rPr>
        <w:t>распад гликогена</w:t>
      </w:r>
    </w:p>
    <w:p w:rsidR="00006416" w:rsidRDefault="00006416" w:rsidP="00006416">
      <w:pPr>
        <w:numPr>
          <w:ilvl w:val="0"/>
          <w:numId w:val="1"/>
        </w:numPr>
        <w:spacing w:line="240" w:lineRule="atLeast"/>
        <w:jc w:val="both"/>
        <w:rPr>
          <w:sz w:val="28"/>
        </w:rPr>
      </w:pPr>
      <w:r>
        <w:rPr>
          <w:sz w:val="28"/>
        </w:rPr>
        <w:t>синтез гликогена</w:t>
      </w:r>
    </w:p>
    <w:p w:rsidR="00006416" w:rsidRDefault="00006416" w:rsidP="00006416">
      <w:pPr>
        <w:spacing w:line="240" w:lineRule="atLeast"/>
        <w:jc w:val="both"/>
        <w:rPr>
          <w:sz w:val="28"/>
        </w:rPr>
      </w:pPr>
      <w:r>
        <w:rPr>
          <w:sz w:val="28"/>
        </w:rPr>
        <w:t>Какие изменения произойдут в углеводном обмене больного сахарным диабетом? Какие изменения произойдут в углеводном обмене больного сахарным диабетом при передозировке инсулина?</w:t>
      </w:r>
    </w:p>
    <w:p w:rsidR="00330D2D" w:rsidRDefault="00330D2D" w:rsidP="00330D2D">
      <w:pPr>
        <w:pStyle w:val="Default"/>
        <w:jc w:val="both"/>
        <w:rPr>
          <w:sz w:val="28"/>
          <w:szCs w:val="28"/>
        </w:rPr>
      </w:pPr>
    </w:p>
    <w:p w:rsidR="00DC0E69" w:rsidRDefault="00DC0E69"/>
    <w:sectPr w:rsidR="00DC0E69" w:rsidSect="00DC0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2488D"/>
    <w:multiLevelType w:val="singleLevel"/>
    <w:tmpl w:val="02748CC6"/>
    <w:lvl w:ilvl="0">
      <w:start w:val="5"/>
      <w:numFmt w:val="bullet"/>
      <w:lvlText w:val="-"/>
      <w:lvlJc w:val="left"/>
      <w:pPr>
        <w:tabs>
          <w:tab w:val="num" w:pos="975"/>
        </w:tabs>
        <w:ind w:left="975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0D2D"/>
    <w:rsid w:val="00006416"/>
    <w:rsid w:val="00330D2D"/>
    <w:rsid w:val="00DC0E69"/>
    <w:rsid w:val="00F96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D2D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30D2D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1815</Characters>
  <Application>Microsoft Office Word</Application>
  <DocSecurity>0</DocSecurity>
  <Lines>15</Lines>
  <Paragraphs>4</Paragraphs>
  <ScaleCrop>false</ScaleCrop>
  <Company>Portable by Gosuto® 2018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2020-04-12T06:12:00Z</dcterms:created>
  <dcterms:modified xsi:type="dcterms:W3CDTF">2020-04-12T06:12:00Z</dcterms:modified>
</cp:coreProperties>
</file>