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58" w:rsidRDefault="00493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3858" w:rsidRDefault="00493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63858" w:rsidRDefault="0049381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563858" w:rsidRDefault="00563858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3858" w:rsidRDefault="0049381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563858" w:rsidRDefault="004938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563858" w:rsidRDefault="00563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49381A">
      <w:pPr>
        <w:widowControl w:val="0"/>
        <w:spacing w:after="0" w:line="240" w:lineRule="auto"/>
        <w:ind w:firstLineChars="300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при инфекционных болезнях</w:t>
      </w:r>
    </w:p>
    <w:p w:rsidR="00563858" w:rsidRDefault="005638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Pr="0049381A" w:rsidRDefault="0049381A">
      <w:pPr>
        <w:widowControl w:val="0"/>
        <w:spacing w:after="120" w:line="240" w:lineRule="auto"/>
        <w:ind w:firstLineChars="850" w:firstLine="23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Камзолова</w:t>
      </w:r>
      <w:proofErr w:type="spellEnd"/>
      <w:r w:rsidRPr="00493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Александра Алексеевна </w:t>
      </w:r>
    </w:p>
    <w:p w:rsidR="00563858" w:rsidRDefault="00563858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4938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Фармацевтический колледж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563858" w:rsidRDefault="004938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563858" w:rsidRDefault="005638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493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493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по «</w:t>
      </w:r>
      <w:r w:rsidRPr="00493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4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3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4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563858" w:rsidRDefault="005638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4938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563858" w:rsidRDefault="005638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4938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</w:t>
      </w:r>
      <w:r w:rsidRPr="00493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Т.В.</w:t>
      </w:r>
    </w:p>
    <w:p w:rsidR="00563858" w:rsidRDefault="005638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4938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858" w:rsidRDefault="005638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5638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858" w:rsidRDefault="004938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563858" w:rsidRDefault="004938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563858" w:rsidRDefault="00563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49381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861"/>
      <w:bookmarkStart w:id="3" w:name="_Toc358385532"/>
      <w:bookmarkStart w:id="4" w:name="_Toc35931687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563858" w:rsidRDefault="00563858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49381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9316871"/>
      <w:bookmarkStart w:id="6" w:name="_Toc358385533"/>
      <w:bookmarkStart w:id="7" w:name="_Toc358385188"/>
      <w:bookmarkStart w:id="8" w:name="_Toc3583858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563858" w:rsidRDefault="0049381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863"/>
      <w:bookmarkStart w:id="10" w:name="_Toc358385189"/>
      <w:bookmarkStart w:id="11" w:name="_Toc358385534"/>
      <w:bookmarkStart w:id="12" w:name="_Toc3593168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Знания, умения, практический опыт, которыми должен овладеть обучающийся после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bookmarkEnd w:id="9"/>
      <w:bookmarkEnd w:id="10"/>
      <w:bookmarkEnd w:id="11"/>
      <w:bookmarkEnd w:id="12"/>
    </w:p>
    <w:p w:rsidR="00563858" w:rsidRDefault="0049381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864"/>
      <w:bookmarkStart w:id="14" w:name="_Toc358385535"/>
      <w:bookmarkStart w:id="15" w:name="_Toc359316873"/>
      <w:bookmarkStart w:id="16" w:name="_Toc3583851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563858" w:rsidRDefault="0049381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563858" w:rsidRDefault="0049381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563858" w:rsidRDefault="0049381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563858" w:rsidRDefault="0049381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563858" w:rsidRDefault="0049381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563858" w:rsidRDefault="0049381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58" w:rsidRDefault="00493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Сестринский уход при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инфекционных болезнях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563858" w:rsidRDefault="0049381A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63858" w:rsidRDefault="004938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и совершенствование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приобретенных в процессе обучения профессиональных умений, обучающихся по сестринскому уходу за инфекционными больными;</w:t>
      </w:r>
    </w:p>
    <w:p w:rsidR="00563858" w:rsidRDefault="004938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работы поликлиники и организацией работы среднего медицинского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563858" w:rsidRDefault="004938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условиям деятельности учреждений здравоохранения;</w:t>
      </w:r>
    </w:p>
    <w:p w:rsidR="00563858" w:rsidRDefault="004938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с инфекционными пациентами с учетом этики и деонтологии;</w:t>
      </w:r>
    </w:p>
    <w:p w:rsidR="00563858" w:rsidRDefault="004938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здравоохранения;</w:t>
      </w:r>
    </w:p>
    <w:p w:rsidR="00563858" w:rsidRDefault="004938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студентов особен</w:t>
      </w:r>
      <w:r>
        <w:rPr>
          <w:rFonts w:ascii="Times New Roman" w:eastAsia="Times New Roman" w:hAnsi="Times New Roman" w:cs="Times New Roman"/>
          <w:sz w:val="28"/>
          <w:szCs w:val="28"/>
        </w:rPr>
        <w:t>ностям проведения лечебно-диагностических мероприятий в инфекционной практике;</w:t>
      </w:r>
    </w:p>
    <w:p w:rsidR="00563858" w:rsidRDefault="004938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563858" w:rsidRDefault="0049381A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563858" w:rsidRDefault="0049381A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563858" w:rsidRDefault="0049381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за инфекционными больными при инфекционных заболеваниях;</w:t>
      </w:r>
    </w:p>
    <w:p w:rsidR="00563858" w:rsidRDefault="0049381A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563858" w:rsidRDefault="0049381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563858" w:rsidRDefault="0049381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сестринский уход за больными п</w:t>
      </w:r>
      <w:r>
        <w:rPr>
          <w:rFonts w:ascii="Times New Roman" w:eastAsia="Times New Roman" w:hAnsi="Times New Roman" w:cs="Times New Roman"/>
          <w:sz w:val="28"/>
          <w:szCs w:val="28"/>
        </w:rPr>
        <w:t>ри различных заболеваниях и состояниях;</w:t>
      </w:r>
    </w:p>
    <w:p w:rsidR="00563858" w:rsidRDefault="0049381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563858" w:rsidRDefault="0049381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563858" w:rsidRDefault="0049381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563858" w:rsidRDefault="0049381A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медицинскую документацию;</w:t>
      </w:r>
    </w:p>
    <w:p w:rsidR="00563858" w:rsidRDefault="0049381A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563858" w:rsidRDefault="0049381A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563858" w:rsidRDefault="0049381A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563858" w:rsidRDefault="0049381A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563858" w:rsidRDefault="0049381A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использования аппаратуры,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оборудования, изделий медицинского назначения.</w:t>
      </w:r>
    </w:p>
    <w:p w:rsidR="00563858" w:rsidRDefault="0056385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858" w:rsidRDefault="0056385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858" w:rsidRDefault="0056385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858" w:rsidRDefault="0056385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858" w:rsidRDefault="0056385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858" w:rsidRDefault="00563858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49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563858">
        <w:tc>
          <w:tcPr>
            <w:tcW w:w="534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563858">
        <w:tc>
          <w:tcPr>
            <w:tcW w:w="534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858">
        <w:tc>
          <w:tcPr>
            <w:tcW w:w="534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гриппа.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858">
        <w:tc>
          <w:tcPr>
            <w:tcW w:w="534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858">
        <w:tc>
          <w:tcPr>
            <w:tcW w:w="534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858">
        <w:tc>
          <w:tcPr>
            <w:tcW w:w="534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858">
        <w:tc>
          <w:tcPr>
            <w:tcW w:w="534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858">
        <w:tc>
          <w:tcPr>
            <w:tcW w:w="534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858">
        <w:tc>
          <w:tcPr>
            <w:tcW w:w="534" w:type="dxa"/>
          </w:tcPr>
          <w:p w:rsidR="00563858" w:rsidRDefault="0056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63858">
        <w:tc>
          <w:tcPr>
            <w:tcW w:w="534" w:type="dxa"/>
          </w:tcPr>
          <w:p w:rsidR="00563858" w:rsidRDefault="0056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 зачет</w:t>
            </w:r>
            <w:proofErr w:type="gramEnd"/>
          </w:p>
        </w:tc>
        <w:tc>
          <w:tcPr>
            <w:tcW w:w="1843" w:type="dxa"/>
          </w:tcPr>
          <w:p w:rsidR="00563858" w:rsidRDefault="0056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49381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563858">
        <w:tc>
          <w:tcPr>
            <w:tcW w:w="53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63858">
        <w:tc>
          <w:tcPr>
            <w:tcW w:w="53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сестринского ухода при инфекционных болезнях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условиях поликлиники.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4.06.2020</w:t>
            </w:r>
          </w:p>
        </w:tc>
      </w:tr>
      <w:tr w:rsidR="00563858">
        <w:tc>
          <w:tcPr>
            <w:tcW w:w="53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гриппа.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5.06.2020</w:t>
            </w:r>
          </w:p>
        </w:tc>
      </w:tr>
      <w:tr w:rsidR="00563858">
        <w:tc>
          <w:tcPr>
            <w:tcW w:w="53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гельминтозов.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6.06.2020</w:t>
            </w:r>
          </w:p>
        </w:tc>
      </w:tr>
      <w:tr w:rsidR="00563858">
        <w:tc>
          <w:tcPr>
            <w:tcW w:w="53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дифтерии.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8.06.2020</w:t>
            </w:r>
          </w:p>
        </w:tc>
      </w:tr>
      <w:tr w:rsidR="00563858">
        <w:tc>
          <w:tcPr>
            <w:tcW w:w="53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  трансмиссивных инфекций.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9.06.2020</w:t>
            </w:r>
          </w:p>
        </w:tc>
      </w:tr>
      <w:tr w:rsidR="00563858">
        <w:tc>
          <w:tcPr>
            <w:tcW w:w="53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кабинета иммунопрофилактики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563858">
        <w:tc>
          <w:tcPr>
            <w:tcW w:w="53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</w:tbl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49381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563858" w:rsidRDefault="0049381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для студентов фармацевтического колледжа ознакомлен</w:t>
      </w:r>
    </w:p>
    <w:p w:rsidR="00563858" w:rsidRPr="0049381A" w:rsidRDefault="0049381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Pr="004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Камзолова</w:t>
      </w:r>
      <w:proofErr w:type="spellEnd"/>
      <w:r w:rsidRPr="00493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А.А.</w:t>
      </w: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58" w:rsidRDefault="0049381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4"/>
        <w:gridCol w:w="5526"/>
      </w:tblGrid>
      <w:tr w:rsidR="00563858">
        <w:tc>
          <w:tcPr>
            <w:tcW w:w="73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563858">
        <w:tc>
          <w:tcPr>
            <w:tcW w:w="73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4085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563858" w:rsidRDefault="00493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tabs>
                <w:tab w:val="clear" w:pos="420"/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учетно- отчетной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документации.</w:t>
            </w:r>
          </w:p>
          <w:p w:rsidR="00563858" w:rsidRDefault="0056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858">
        <w:tc>
          <w:tcPr>
            <w:tcW w:w="73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4085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гриппа.</w:t>
            </w:r>
          </w:p>
        </w:tc>
        <w:tc>
          <w:tcPr>
            <w:tcW w:w="5528" w:type="dxa"/>
          </w:tcPr>
          <w:p w:rsidR="00563858" w:rsidRDefault="00493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tabs>
                <w:tab w:val="clear" w:pos="420"/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учетно- отчетной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563858" w:rsidRDefault="0049381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858" w:rsidRDefault="0049381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  <w:p w:rsidR="00563858" w:rsidRDefault="0056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858">
        <w:tc>
          <w:tcPr>
            <w:tcW w:w="73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4085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аботы поликлиники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 гельминтозов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63858" w:rsidRDefault="00493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6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858" w:rsidRDefault="0056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858">
        <w:tc>
          <w:tcPr>
            <w:tcW w:w="73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4085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 дифтерии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858" w:rsidRDefault="0056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63858" w:rsidRDefault="00493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Подсчёт ЧДД;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АД;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  <w:p w:rsidR="00563858" w:rsidRDefault="005638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858">
        <w:tc>
          <w:tcPr>
            <w:tcW w:w="73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4085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  трансмиссивных инфекций.</w:t>
            </w:r>
          </w:p>
        </w:tc>
        <w:tc>
          <w:tcPr>
            <w:tcW w:w="5528" w:type="dxa"/>
          </w:tcPr>
          <w:p w:rsidR="00563858" w:rsidRDefault="00493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858" w:rsidRDefault="0049381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3858">
        <w:tc>
          <w:tcPr>
            <w:tcW w:w="73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4085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иммунопрофилактики</w:t>
            </w:r>
          </w:p>
        </w:tc>
        <w:tc>
          <w:tcPr>
            <w:tcW w:w="5528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3858" w:rsidRDefault="004938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  вакцин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  <w:r>
              <w:rPr>
                <w:rFonts w:ascii="Times New Roman" w:hAnsi="Times New Roman"/>
                <w:sz w:val="28"/>
                <w:szCs w:val="28"/>
              </w:rPr>
              <w:t>многоразового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858" w:rsidRDefault="00493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858" w:rsidRDefault="0056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858">
        <w:tc>
          <w:tcPr>
            <w:tcW w:w="730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4085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ответ на билет № 12</w:t>
            </w:r>
          </w:p>
          <w:p w:rsidR="00563858" w:rsidRDefault="0056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58" w:rsidRDefault="0056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58" w:rsidRDefault="0056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58" w:rsidRDefault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____4(хор)______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63858" w:rsidRDefault="0056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58" w:rsidRDefault="0056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56385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58" w:rsidRDefault="0049381A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418"/>
        <w:gridCol w:w="2526"/>
      </w:tblGrid>
      <w:tr w:rsidR="00563858" w:rsidTr="0049381A">
        <w:tc>
          <w:tcPr>
            <w:tcW w:w="704" w:type="dxa"/>
          </w:tcPr>
          <w:p w:rsidR="00563858" w:rsidRDefault="00563858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манипуляций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Pr="0049381A" w:rsidRDefault="0049381A" w:rsidP="0049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rPr>
          <w:trHeight w:val="90"/>
        </w:trPr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биохимическое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563858" w:rsidRDefault="0049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63858" w:rsidRDefault="0049381A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учетно- отчетной</w:t>
            </w:r>
          </w:p>
          <w:p w:rsidR="00563858" w:rsidRDefault="0049381A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документации.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563858" w:rsidRDefault="004938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563858" w:rsidRDefault="004938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63858" w:rsidRDefault="004938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563858" w:rsidRDefault="004938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563858" w:rsidRDefault="004938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563858" w:rsidRDefault="004938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563858" w:rsidRDefault="004938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63858" w:rsidTr="0049381A">
        <w:tc>
          <w:tcPr>
            <w:tcW w:w="704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63858" w:rsidRDefault="0049381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418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6" w:type="dxa"/>
          </w:tcPr>
          <w:p w:rsidR="00563858" w:rsidRDefault="0049381A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</w:tbl>
    <w:p w:rsidR="00563858" w:rsidRDefault="0056385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63858" w:rsidRDefault="00563858">
      <w:pPr>
        <w:rPr>
          <w:lang w:eastAsia="ru-RU"/>
        </w:rPr>
      </w:pPr>
    </w:p>
    <w:p w:rsidR="00563858" w:rsidRDefault="0049381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  <w:r w:rsidRPr="0049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bookmarkStart w:id="17" w:name="_GoBack"/>
      <w:bookmarkEnd w:id="17"/>
    </w:p>
    <w:p w:rsidR="00563858" w:rsidRDefault="00563858">
      <w:pPr>
        <w:rPr>
          <w:lang w:eastAsia="ru-RU"/>
        </w:rPr>
      </w:pPr>
    </w:p>
    <w:p w:rsidR="00563858" w:rsidRDefault="0049381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63858" w:rsidRDefault="00493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563858" w:rsidRDefault="0049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мною самостоятельно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Термометрия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Подсчет пульса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Подсчет частоты дыхания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Измерение АД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Забор слизи из зева и носа на BL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Забор крови на биохимическое исследование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Забор кала на бактериологическое исследование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Забор кала на копрологическое исследование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Соскоб на энтеробиоз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Осмотр на педикулез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обраб</w:t>
      </w:r>
      <w:r>
        <w:rPr>
          <w:rFonts w:ascii="Times New Roman" w:hAnsi="Times New Roman" w:cs="Times New Roman"/>
          <w:sz w:val="28"/>
          <w:szCs w:val="28"/>
          <w:u w:val="single"/>
        </w:rPr>
        <w:t>отки волосистой части головы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дезинфекции инструментария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контактных поверхностей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Сбор медицинских отходов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Оформление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Составление плана профилактических прививок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Постановка вакцин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дезинфекции ИМН мн</w:t>
      </w:r>
      <w:r>
        <w:rPr>
          <w:rFonts w:ascii="Times New Roman" w:hAnsi="Times New Roman" w:cs="Times New Roman"/>
          <w:sz w:val="28"/>
          <w:szCs w:val="28"/>
          <w:u w:val="single"/>
        </w:rPr>
        <w:t>огоразового пользования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Проведение дезинфекции воздуха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/м и в/а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инъекций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Гигиеническая обработка рук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  <w:u w:val="single"/>
        </w:rPr>
        <w:t>девание и снятие перчаток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Выпуск материалов для санитарного просвещения населения.</w:t>
      </w:r>
    </w:p>
    <w:p w:rsidR="00563858" w:rsidRDefault="0049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хорошо овладел(ла) умениями: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Термометрия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Подсчет п</w:t>
      </w:r>
      <w:r>
        <w:rPr>
          <w:rFonts w:ascii="Times New Roman" w:hAnsi="Times New Roman" w:cs="Times New Roman"/>
          <w:sz w:val="28"/>
          <w:szCs w:val="28"/>
          <w:u w:val="single"/>
        </w:rPr>
        <w:t>ульса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Подсчет частоты дыхания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Измерение АД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Забор слизи из зева и носа на BL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Соскоб на энтеробиоз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Осмотр на педикулез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Сбор медицинских отходов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Оформление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Составление плана профилактических прививок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Постановка вакцин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  <w:u w:val="single"/>
        </w:rPr>
        <w:t>девание и снятие перчаток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Выпуск материалов для санитарного просвещения населения.</w:t>
      </w:r>
    </w:p>
    <w:p w:rsidR="00563858" w:rsidRDefault="0049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Забор крови на биохимическое исследование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</w:t>
      </w:r>
      <w:r>
        <w:rPr>
          <w:rFonts w:ascii="Times New Roman" w:hAnsi="Times New Roman" w:cs="Times New Roman"/>
          <w:sz w:val="28"/>
          <w:szCs w:val="28"/>
          <w:u w:val="single"/>
        </w:rPr>
        <w:t>бор кала на бактериологическое исследование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Забор кала на копрологическое исследование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Соскоб на энтеробиоз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Осмотр на педикулез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дезинфекции инструментария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контактных поверхностей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Сбор медицинских отходов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Оформление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Составление плана профилактических прививок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Постановка вакцин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Выпуск материалов для санитарного просвещения населения.</w:t>
      </w:r>
    </w:p>
    <w:p w:rsidR="00563858" w:rsidRDefault="0049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563858" w:rsidRDefault="00563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58" w:rsidRDefault="00493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прохождению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563858" w:rsidRDefault="00563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58" w:rsidRDefault="00563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58" w:rsidRDefault="00563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58" w:rsidRDefault="00563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58" w:rsidRDefault="004938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Камзолова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Камзолова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63858" w:rsidRDefault="0049381A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расшифровка</w:t>
      </w:r>
    </w:p>
    <w:p w:rsidR="00563858" w:rsidRDefault="0049381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3858" w:rsidRDefault="005638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63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E2E17C"/>
    <w:multiLevelType w:val="singleLevel"/>
    <w:tmpl w:val="B4E2E17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1276239"/>
    <w:multiLevelType w:val="multilevel"/>
    <w:tmpl w:val="01276239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53F9"/>
    <w:multiLevelType w:val="multilevel"/>
    <w:tmpl w:val="30DA53F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9B2FF4"/>
    <w:multiLevelType w:val="multilevel"/>
    <w:tmpl w:val="359B2F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198B"/>
    <w:multiLevelType w:val="multilevel"/>
    <w:tmpl w:val="3CFE198B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0B4C2D"/>
    <w:rsid w:val="00333438"/>
    <w:rsid w:val="00394618"/>
    <w:rsid w:val="00394F0C"/>
    <w:rsid w:val="003A4767"/>
    <w:rsid w:val="004135F4"/>
    <w:rsid w:val="004671FA"/>
    <w:rsid w:val="0049381A"/>
    <w:rsid w:val="004A23E5"/>
    <w:rsid w:val="00555E6E"/>
    <w:rsid w:val="00563858"/>
    <w:rsid w:val="005A18A0"/>
    <w:rsid w:val="005D5B65"/>
    <w:rsid w:val="00682D69"/>
    <w:rsid w:val="006B4AFD"/>
    <w:rsid w:val="006E5145"/>
    <w:rsid w:val="007B6075"/>
    <w:rsid w:val="00842BE8"/>
    <w:rsid w:val="00947AB5"/>
    <w:rsid w:val="0097110C"/>
    <w:rsid w:val="009D6C65"/>
    <w:rsid w:val="00A65147"/>
    <w:rsid w:val="00AF433D"/>
    <w:rsid w:val="00B354DF"/>
    <w:rsid w:val="00B54D7E"/>
    <w:rsid w:val="00B810BF"/>
    <w:rsid w:val="00BE331C"/>
    <w:rsid w:val="00BF03B0"/>
    <w:rsid w:val="00C53A19"/>
    <w:rsid w:val="00C94B2A"/>
    <w:rsid w:val="00D01B0F"/>
    <w:rsid w:val="00D8486E"/>
    <w:rsid w:val="00F85E9D"/>
    <w:rsid w:val="59905442"/>
    <w:rsid w:val="696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BC21A-56E5-4247-AF12-B3B91CC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"/>
    <w:basedOn w:val="a"/>
    <w:qFormat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qFormat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1483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User</cp:lastModifiedBy>
  <cp:revision>4</cp:revision>
  <cp:lastPrinted>2019-04-05T03:51:00Z</cp:lastPrinted>
  <dcterms:created xsi:type="dcterms:W3CDTF">2020-05-31T07:45:00Z</dcterms:created>
  <dcterms:modified xsi:type="dcterms:W3CDTF">2020-06-18T11:51:00Z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