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C1" w:rsidRDefault="00292FC1" w:rsidP="00292FC1">
      <w:pPr>
        <w:spacing w:after="0" w:line="240" w:lineRule="auto"/>
        <w:ind w:left="2268" w:right="425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ПАМЯТКА</w:t>
      </w:r>
    </w:p>
    <w:p w:rsidR="000F1CD6" w:rsidRDefault="00292FC1" w:rsidP="00292FC1">
      <w:pPr>
        <w:spacing w:after="0" w:line="240" w:lineRule="auto"/>
        <w:ind w:left="2268" w:right="425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292FC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 обучения поддержанию безопасности пожилого человека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292FC1" w:rsidRDefault="00292FC1" w:rsidP="00292FC1">
      <w:pPr>
        <w:spacing w:after="0" w:line="240" w:lineRule="auto"/>
        <w:ind w:left="2268" w:right="425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2FC1" w:rsidRPr="00292FC1" w:rsidRDefault="00292FC1" w:rsidP="00292FC1">
      <w:pPr>
        <w:spacing w:after="0" w:line="240" w:lineRule="auto"/>
        <w:ind w:left="2268" w:right="425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66B" w:rsidRDefault="00B0666B" w:rsidP="00292FC1">
      <w:pPr>
        <w:pStyle w:val="a3"/>
        <w:rPr>
          <w:b/>
          <w:color w:val="000000"/>
        </w:rPr>
        <w:sectPr w:rsidR="00B0666B" w:rsidSect="00292FC1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b/>
          <w:color w:val="000000"/>
        </w:rPr>
        <w:lastRenderedPageBreak/>
        <w:t>Правила ухода за пожилым человеком при снижении памяти</w:t>
      </w:r>
    </w:p>
    <w:p w:rsidR="00292FC1" w:rsidRPr="00B0666B" w:rsidRDefault="00B0666B" w:rsidP="00B0666B">
      <w:pPr>
        <w:pStyle w:val="a3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34688" behindDoc="1" locked="0" layoutInCell="1" allowOverlap="1" wp14:anchorId="518CBB5B" wp14:editId="1EFC683A">
            <wp:simplePos x="0" y="0"/>
            <wp:positionH relativeFrom="column">
              <wp:posOffset>-27940</wp:posOffset>
            </wp:positionH>
            <wp:positionV relativeFrom="paragraph">
              <wp:posOffset>820420</wp:posOffset>
            </wp:positionV>
            <wp:extent cx="209804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78" y="21241"/>
                <wp:lineTo x="21378" y="0"/>
                <wp:lineTo x="0" y="0"/>
              </wp:wrapPolygon>
            </wp:wrapTight>
            <wp:docPr id="2" name="Рисунок 2" descr="https://healthjade.net/wp-content/uploads/2018/01/am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althjade.net/wp-content/uploads/2018/01/am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2FC1" w:rsidRPr="00B0666B">
        <w:rPr>
          <w:color w:val="000000"/>
        </w:rPr>
        <w:t>• Относитесь к подопечному с уважением, не унижайте его. Исправляйте его ошибки незаметно для него.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>• Создайте пожилому человеку спокойную и чётко организованную жизнь. Старайтесь не вносить никаких изменений.</w:t>
      </w:r>
    </w:p>
    <w:p w:rsidR="00292FC1" w:rsidRPr="00B0666B" w:rsidRDefault="00B0666B" w:rsidP="00B0666B">
      <w:pPr>
        <w:pStyle w:val="a3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33664" behindDoc="1" locked="0" layoutInCell="1" allowOverlap="1" wp14:anchorId="7E3A5181" wp14:editId="1E55B0C2">
            <wp:simplePos x="0" y="0"/>
            <wp:positionH relativeFrom="column">
              <wp:posOffset>2477135</wp:posOffset>
            </wp:positionH>
            <wp:positionV relativeFrom="paragraph">
              <wp:posOffset>135255</wp:posOffset>
            </wp:positionV>
            <wp:extent cx="2084070" cy="1476375"/>
            <wp:effectExtent l="0" t="0" r="0" b="0"/>
            <wp:wrapTight wrapText="bothSides">
              <wp:wrapPolygon edited="0">
                <wp:start x="0" y="0"/>
                <wp:lineTo x="0" y="21461"/>
                <wp:lineTo x="21324" y="21461"/>
                <wp:lineTo x="21324" y="0"/>
                <wp:lineTo x="0" y="0"/>
              </wp:wrapPolygon>
            </wp:wrapTight>
            <wp:docPr id="1" name="Рисунок 1" descr="https://im0-tub-ru.yandex.net/i?id=ff38d4a61efdf612d96dfaecc48e91c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f38d4a61efdf612d96dfaecc48e91c6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C1" w:rsidRPr="00B0666B">
        <w:rPr>
          <w:color w:val="000000"/>
        </w:rPr>
        <w:t>• Организуйте лицу старческого возраста достаточную физическую активность.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>•Разговаривая с подопечным, используйте прямые выражения. Например, «пора завтракать».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>• Задавая вопрос, дайте время на его осмысление и ответ. Если не дождались ответа – повторите вопрос.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>• Не спорьте с подопечным, не обвиняйте его.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>• Избегайте ситуаций, которые могут расстроить или рассердить пожилого человека.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 xml:space="preserve">• Если человек отказывается что-либо делать, используйте его склонность к подражанию. </w:t>
      </w:r>
      <w:r w:rsidRPr="00B0666B">
        <w:rPr>
          <w:color w:val="000000"/>
        </w:rPr>
        <w:lastRenderedPageBreak/>
        <w:t>Например, возьмите зубную щетку, и так чтобы он Вас видел – подвигайте щетку у себя во рту.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>• Пожилой человек может не знать, какую одежду и в каком порядке надо ему надеть. Выкладывайте предметы одежды по одному, помогая ему одеваться, поощряйте его самостоятельность.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 xml:space="preserve">• Для кормления используйте посуду без рисунка. Лучше если цвет посуды будет контрастировать с едой. Предлагайте подопечному пищу, которую можно есть руками (ему так легче). Ставьте перед подопечным только одно блюдо. </w:t>
      </w:r>
    </w:p>
    <w:p w:rsidR="00292FC1" w:rsidRPr="00B0666B" w:rsidRDefault="00292FC1" w:rsidP="00B0666B">
      <w:pPr>
        <w:pStyle w:val="a3"/>
        <w:rPr>
          <w:b/>
          <w:color w:val="000000"/>
        </w:rPr>
      </w:pPr>
      <w:r w:rsidRPr="00B0666B">
        <w:rPr>
          <w:b/>
          <w:color w:val="000000"/>
        </w:rPr>
        <w:t>Соблюдайте технику безопасности: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>• Не оставляйте подопечного без присмотра.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>• Держите в недоступном месте утюг и другие пожароопасные предметы, медикаменты, а также колющие и режущие средства.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 xml:space="preserve">• Прячьте ключи от квартиры. Положите в карман пожилого </w:t>
      </w:r>
      <w:r w:rsidR="00C84D09">
        <w:rPr>
          <w:noProof/>
        </w:rPr>
        <w:lastRenderedPageBreak/>
        <w:drawing>
          <wp:inline distT="0" distB="0" distL="0" distR="0" wp14:anchorId="1B1E70CD" wp14:editId="79DA338C">
            <wp:extent cx="2250440" cy="1499870"/>
            <wp:effectExtent l="0" t="0" r="0" b="0"/>
            <wp:docPr id="3" name="Рисунок 3" descr="http://dev.today.uconn.edu/wp-content/uploads/2015/11/iStock_00002732987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v.today.uconn.edu/wp-content/uploads/2015/11/iStock_000027329870_re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66B">
        <w:rPr>
          <w:color w:val="000000"/>
        </w:rPr>
        <w:t>записку с телефоном и адресом подопечного или его родственников.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>• Подопечный забывает о необходимости соблюдения личной гигиены. Говорите ему об этом или помогайте.</w:t>
      </w:r>
    </w:p>
    <w:p w:rsidR="00292FC1" w:rsidRPr="00B0666B" w:rsidRDefault="00C84D09" w:rsidP="00B0666B">
      <w:pPr>
        <w:pStyle w:val="a3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0173D53E" wp14:editId="53C851E3">
            <wp:simplePos x="0" y="0"/>
            <wp:positionH relativeFrom="column">
              <wp:posOffset>-15875</wp:posOffset>
            </wp:positionH>
            <wp:positionV relativeFrom="paragraph">
              <wp:posOffset>930910</wp:posOffset>
            </wp:positionV>
            <wp:extent cx="2250440" cy="1492235"/>
            <wp:effectExtent l="0" t="0" r="0" b="0"/>
            <wp:wrapTight wrapText="bothSides">
              <wp:wrapPolygon edited="0">
                <wp:start x="0" y="0"/>
                <wp:lineTo x="0" y="21241"/>
                <wp:lineTo x="21393" y="21241"/>
                <wp:lineTo x="21393" y="0"/>
                <wp:lineTo x="0" y="0"/>
              </wp:wrapPolygon>
            </wp:wrapTight>
            <wp:docPr id="4" name="Рисунок 4" descr="https://www.culture.ru/storage/images/4068b5d838e24b7938eb2626bcdeabbc/b41e382d537ecef36623707427ae5e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4068b5d838e24b7938eb2626bcdeabbc/b41e382d537ecef36623707427ae5ef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9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C1" w:rsidRPr="00B0666B">
        <w:rPr>
          <w:color w:val="000000"/>
        </w:rPr>
        <w:t>• Следите за тем, как пожилой человек одевается. Он может не осознавать температуру воздуха или время года. Помогите ему правильно подобрать одежду.</w:t>
      </w:r>
    </w:p>
    <w:p w:rsidR="00292FC1" w:rsidRPr="00B0666B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>• Провожайте подопечного в туалет, он может не только забыть, где он находится, но и о том, что естественные надобности нужно делать в туалете, а не в любом месте квартиры.</w:t>
      </w:r>
    </w:p>
    <w:p w:rsidR="00B0666B" w:rsidRPr="00C84D09" w:rsidRDefault="00292FC1" w:rsidP="00B0666B">
      <w:pPr>
        <w:pStyle w:val="a3"/>
        <w:rPr>
          <w:color w:val="000000"/>
        </w:rPr>
      </w:pPr>
      <w:r w:rsidRPr="00B0666B">
        <w:rPr>
          <w:color w:val="000000"/>
        </w:rPr>
        <w:t>• Для потери памяти характерна склонность к собирательству и накоплению ненужных предметов (захламлению помещения). Старайтесь незаметно для подопечного выносить припрятанные «ценности», соблюдайте чистоту в квартире.</w:t>
      </w:r>
    </w:p>
    <w:p w:rsidR="00292FC1" w:rsidRPr="00B0666B" w:rsidRDefault="00292FC1" w:rsidP="00B0666B">
      <w:pPr>
        <w:pStyle w:val="a3"/>
        <w:rPr>
          <w:b/>
          <w:color w:val="000000"/>
        </w:rPr>
      </w:pPr>
      <w:r w:rsidRPr="00B0666B">
        <w:rPr>
          <w:b/>
          <w:color w:val="000000"/>
        </w:rPr>
        <w:lastRenderedPageBreak/>
        <w:t>Рекомендации для пожилого человека при нарушении зрения и его родственников для создания безопасной окружающей среды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Двери в доме не оставляйте полуоткрытыми: человек с плохим зрением может наткнуться на них и получить травму.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Воздержитесь от установки полностью прозрачных стеклянных дверей.</w:t>
      </w:r>
    </w:p>
    <w:p w:rsidR="00292FC1" w:rsidRPr="00B0666B" w:rsidRDefault="00C84D09" w:rsidP="00B0666B">
      <w:pPr>
        <w:pStyle w:val="a3"/>
        <w:numPr>
          <w:ilvl w:val="0"/>
          <w:numId w:val="1"/>
        </w:num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7DB9B0B0" wp14:editId="57BC5C21">
            <wp:simplePos x="0" y="0"/>
            <wp:positionH relativeFrom="column">
              <wp:posOffset>2700655</wp:posOffset>
            </wp:positionH>
            <wp:positionV relativeFrom="paragraph">
              <wp:posOffset>499745</wp:posOffset>
            </wp:positionV>
            <wp:extent cx="2250440" cy="1498655"/>
            <wp:effectExtent l="0" t="0" r="0" b="0"/>
            <wp:wrapTight wrapText="bothSides">
              <wp:wrapPolygon edited="0">
                <wp:start x="0" y="0"/>
                <wp:lineTo x="0" y="21417"/>
                <wp:lineTo x="21393" y="21417"/>
                <wp:lineTo x="21393" y="0"/>
                <wp:lineTo x="0" y="0"/>
              </wp:wrapPolygon>
            </wp:wrapTight>
            <wp:docPr id="8" name="Рисунок 8" descr="https://im0-tub-ru.yandex.net/i?id=b41bdbbfeea18533ac42661c493e3a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b41bdbbfeea18533ac42661c493e3a95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9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 wp14:anchorId="64973F21" wp14:editId="195DB3A0">
            <wp:simplePos x="0" y="0"/>
            <wp:positionH relativeFrom="column">
              <wp:posOffset>5080</wp:posOffset>
            </wp:positionH>
            <wp:positionV relativeFrom="paragraph">
              <wp:posOffset>1366520</wp:posOffset>
            </wp:positionV>
            <wp:extent cx="2250440" cy="1500293"/>
            <wp:effectExtent l="0" t="0" r="0" b="0"/>
            <wp:wrapTight wrapText="bothSides">
              <wp:wrapPolygon edited="0">
                <wp:start x="0" y="0"/>
                <wp:lineTo x="0" y="21399"/>
                <wp:lineTo x="21393" y="21399"/>
                <wp:lineTo x="21393" y="0"/>
                <wp:lineTo x="0" y="0"/>
              </wp:wrapPolygon>
            </wp:wrapTight>
            <wp:docPr id="6" name="Рисунок 6" descr="https://st3.depositphotos.com/1017986/12530/i/950/depositphotos_125304046-stock-photo-close-up-of-senior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3.depositphotos.com/1017986/12530/i/950/depositphotos_125304046-stock-photo-close-up-of-senior-m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50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C1" w:rsidRPr="00B0666B">
        <w:rPr>
          <w:color w:val="000000"/>
        </w:rPr>
        <w:t xml:space="preserve"> Порог комнаты, перила лестницы, первую и последнюю ступени покрасьте в контрастный цвет, чтобы больной выделял их из общего фона.</w:t>
      </w:r>
    </w:p>
    <w:p w:rsidR="00292FC1" w:rsidRPr="00B0666B" w:rsidRDefault="00C84D09" w:rsidP="00B0666B">
      <w:pPr>
        <w:pStyle w:val="a3"/>
        <w:numPr>
          <w:ilvl w:val="0"/>
          <w:numId w:val="1"/>
        </w:num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3AC0C469" wp14:editId="103BCE55">
            <wp:simplePos x="0" y="0"/>
            <wp:positionH relativeFrom="column">
              <wp:posOffset>2791460</wp:posOffset>
            </wp:positionH>
            <wp:positionV relativeFrom="paragraph">
              <wp:posOffset>909955</wp:posOffset>
            </wp:positionV>
            <wp:extent cx="2152650" cy="1499870"/>
            <wp:effectExtent l="0" t="0" r="0" b="0"/>
            <wp:wrapTight wrapText="bothSides">
              <wp:wrapPolygon edited="0">
                <wp:start x="0" y="0"/>
                <wp:lineTo x="0" y="21399"/>
                <wp:lineTo x="21409" y="21399"/>
                <wp:lineTo x="21409" y="0"/>
                <wp:lineTo x="0" y="0"/>
              </wp:wrapPolygon>
            </wp:wrapTight>
            <wp:docPr id="5" name="Рисунок 5" descr="https://apatronage.ru/wp-content/uploads/2017/06/Bez-naz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atronage.ru/wp-content/uploads/2017/06/Bez-nazvani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C1" w:rsidRPr="00B0666B">
        <w:rPr>
          <w:color w:val="000000"/>
        </w:rPr>
        <w:t>Ключи от дома, если их несколько, покрасьте в разные цвета, или пометьте цветными наклейками, чтобы пожилой человек мог легко найти нужный ключ.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Тарелки и скатерть должны быть разных цветов, а стаканы и чашки – из небьющихся материалов.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 xml:space="preserve"> Стены комнат оклейте обоями, контрастными по цвету с мебелью, тогда плохо видящий человек легко найдет нужную дверцу шкафа.</w:t>
      </w:r>
    </w:p>
    <w:p w:rsidR="00292FC1" w:rsidRPr="00B0666B" w:rsidRDefault="00C84D09" w:rsidP="00B0666B">
      <w:pPr>
        <w:pStyle w:val="a3"/>
        <w:numPr>
          <w:ilvl w:val="0"/>
          <w:numId w:val="1"/>
        </w:numPr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43904" behindDoc="1" locked="0" layoutInCell="1" allowOverlap="1" wp14:anchorId="616752B7" wp14:editId="53DD2D64">
            <wp:simplePos x="0" y="0"/>
            <wp:positionH relativeFrom="column">
              <wp:posOffset>223103</wp:posOffset>
            </wp:positionH>
            <wp:positionV relativeFrom="paragraph">
              <wp:posOffset>775335</wp:posOffset>
            </wp:positionV>
            <wp:extent cx="2250440" cy="1494935"/>
            <wp:effectExtent l="0" t="0" r="0" b="0"/>
            <wp:wrapTight wrapText="bothSides">
              <wp:wrapPolygon edited="0">
                <wp:start x="0" y="0"/>
                <wp:lineTo x="0" y="21196"/>
                <wp:lineTo x="21393" y="21196"/>
                <wp:lineTo x="21393" y="0"/>
                <wp:lineTo x="0" y="0"/>
              </wp:wrapPolygon>
            </wp:wrapTight>
            <wp:docPr id="7" name="Рисунок 7" descr="https://im0-tub-ru.yandex.net/i?id=3937a208d8c7faf9fdc12b6c5421932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3937a208d8c7faf9fdc12b6c54219326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C1" w:rsidRPr="00B0666B">
        <w:rPr>
          <w:color w:val="000000"/>
        </w:rPr>
        <w:t>Откажитесь от натирания паркета до блеска: отражение ярких лучей света мешает видеть.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Некоторым людям с нарушением зрения легче смотреть телепередачи в черно-белом изображении.</w:t>
      </w:r>
    </w:p>
    <w:p w:rsidR="00292FC1" w:rsidRPr="00B0666B" w:rsidRDefault="00C84D09" w:rsidP="00B0666B">
      <w:pPr>
        <w:pStyle w:val="a3"/>
        <w:numPr>
          <w:ilvl w:val="0"/>
          <w:numId w:val="1"/>
        </w:num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683AA3A3" wp14:editId="2CA484A6">
            <wp:simplePos x="0" y="0"/>
            <wp:positionH relativeFrom="column">
              <wp:posOffset>2475865</wp:posOffset>
            </wp:positionH>
            <wp:positionV relativeFrom="paragraph">
              <wp:posOffset>339725</wp:posOffset>
            </wp:positionV>
            <wp:extent cx="2250440" cy="1687830"/>
            <wp:effectExtent l="0" t="0" r="0" b="0"/>
            <wp:wrapTight wrapText="bothSides">
              <wp:wrapPolygon edited="0">
                <wp:start x="0" y="0"/>
                <wp:lineTo x="0" y="21454"/>
                <wp:lineTo x="21393" y="21454"/>
                <wp:lineTo x="21393" y="0"/>
                <wp:lineTo x="0" y="0"/>
              </wp:wrapPolygon>
            </wp:wrapTight>
            <wp:docPr id="9" name="Рисунок 9" descr="https://media.istockphoto.com/illustrations/nearsightedness-illustration-id471395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ia.istockphoto.com/illustrations/nearsightedness-illustration-id4713958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C1" w:rsidRPr="00B0666B">
        <w:rPr>
          <w:color w:val="000000"/>
        </w:rPr>
        <w:t>Темный коридор или проход в доме освещайте ночником, особенно ночью. Существуют приборы бесконтактного включения, автоматически включающиеся при появлении человека.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Не загромождайте проходы вещами или мебелью.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 xml:space="preserve">Не кладите на пол коврики, о которые </w:t>
      </w:r>
      <w:r w:rsidRPr="00B0666B">
        <w:rPr>
          <w:color w:val="000000"/>
        </w:rPr>
        <w:lastRenderedPageBreak/>
        <w:t>пожилой человек может споткнуться.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Снабдите пожилого человека маленьким фонариком, лупой, увеличительным стеклом для того, чтобы он мог самостоятельно разглядывать мелкие предметы, например, таблетки.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Приобретите для плохо видящего человека радиоприемник, говорящие телефон и часы.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Если пожилому человеку сложно набирать телефонный номер, а его самочувствие часто ухудшается, приобретите для него медицинскую тревожную кнопку.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Для чтения можно изготовить при помощи ксерокопирования газетные и журнальные статьи с крупным шрифтом.</w:t>
      </w:r>
    </w:p>
    <w:p w:rsidR="00B0666B" w:rsidRDefault="00B0666B" w:rsidP="00B0666B">
      <w:pPr>
        <w:pStyle w:val="a3"/>
        <w:ind w:left="795"/>
        <w:rPr>
          <w:b/>
          <w:color w:val="000000"/>
        </w:rPr>
      </w:pPr>
    </w:p>
    <w:p w:rsidR="00B0666B" w:rsidRDefault="00B0666B" w:rsidP="00B0666B">
      <w:pPr>
        <w:pStyle w:val="a3"/>
        <w:ind w:left="795"/>
        <w:rPr>
          <w:b/>
          <w:color w:val="000000"/>
        </w:rPr>
      </w:pPr>
    </w:p>
    <w:p w:rsidR="00B0666B" w:rsidRDefault="00B0666B" w:rsidP="00B0666B">
      <w:pPr>
        <w:pStyle w:val="a3"/>
        <w:ind w:left="795"/>
        <w:rPr>
          <w:b/>
          <w:color w:val="000000"/>
        </w:rPr>
      </w:pPr>
    </w:p>
    <w:p w:rsidR="00B0666B" w:rsidRDefault="00B0666B" w:rsidP="00B0666B">
      <w:pPr>
        <w:pStyle w:val="a3"/>
        <w:ind w:left="795"/>
        <w:rPr>
          <w:b/>
          <w:color w:val="000000"/>
        </w:rPr>
      </w:pPr>
    </w:p>
    <w:p w:rsidR="00B0666B" w:rsidRDefault="00B0666B" w:rsidP="00B0666B">
      <w:pPr>
        <w:pStyle w:val="a3"/>
        <w:ind w:left="795"/>
        <w:rPr>
          <w:b/>
          <w:color w:val="000000"/>
        </w:rPr>
      </w:pPr>
    </w:p>
    <w:p w:rsidR="00C84D09" w:rsidRDefault="00C84D09" w:rsidP="00C84D09">
      <w:pPr>
        <w:pStyle w:val="a3"/>
        <w:rPr>
          <w:b/>
          <w:color w:val="000000"/>
        </w:rPr>
      </w:pPr>
    </w:p>
    <w:p w:rsidR="00292FC1" w:rsidRPr="00B0666B" w:rsidRDefault="00292FC1" w:rsidP="00C84D09">
      <w:pPr>
        <w:pStyle w:val="a3"/>
        <w:rPr>
          <w:b/>
          <w:color w:val="000000"/>
        </w:rPr>
      </w:pPr>
      <w:r w:rsidRPr="00B0666B">
        <w:rPr>
          <w:b/>
          <w:color w:val="000000"/>
        </w:rPr>
        <w:lastRenderedPageBreak/>
        <w:t>Рекомендации для пожилого человека при нарушении слуха и его родственников для создания безопасной окружающей среды</w:t>
      </w:r>
    </w:p>
    <w:p w:rsidR="00292FC1" w:rsidRPr="00B0666B" w:rsidRDefault="0045672F" w:rsidP="00B0666B">
      <w:pPr>
        <w:pStyle w:val="a3"/>
        <w:numPr>
          <w:ilvl w:val="0"/>
          <w:numId w:val="1"/>
        </w:num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2836530" wp14:editId="65CDD2A4">
            <wp:simplePos x="0" y="0"/>
            <wp:positionH relativeFrom="column">
              <wp:posOffset>2639060</wp:posOffset>
            </wp:positionH>
            <wp:positionV relativeFrom="paragraph">
              <wp:posOffset>978535</wp:posOffset>
            </wp:positionV>
            <wp:extent cx="2305050" cy="1499870"/>
            <wp:effectExtent l="0" t="0" r="0" b="0"/>
            <wp:wrapTight wrapText="bothSides">
              <wp:wrapPolygon edited="0">
                <wp:start x="0" y="0"/>
                <wp:lineTo x="0" y="21399"/>
                <wp:lineTo x="21421" y="21399"/>
                <wp:lineTo x="21421" y="0"/>
                <wp:lineTo x="0" y="0"/>
              </wp:wrapPolygon>
            </wp:wrapTight>
            <wp:docPr id="14" name="Рисунок 14" descr="https://st4.depositphotos.com/16122460/24579/i/950/depositphotos_245790374-stock-photo-mature-man-adjusting-hearing-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4.depositphotos.com/16122460/24579/i/950/depositphotos_245790374-stock-photo-mature-man-adjusting-hearing-ai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C1" w:rsidRPr="00B0666B">
        <w:rPr>
          <w:color w:val="000000"/>
        </w:rPr>
        <w:t>Прежде всего, в поликлинике или в специализированных учреждениях врач должен проверить слух пациента при помощи специальной аппаратуры. После процедуры диагностики определяется, какой тип слухового аппарата ему необходим. Сейчас существует много различных слуховых аппаратов, разных фирм и в различной ценовой категории.</w:t>
      </w:r>
    </w:p>
    <w:p w:rsidR="00292FC1" w:rsidRPr="00B0666B" w:rsidRDefault="00C84D09" w:rsidP="00B0666B">
      <w:pPr>
        <w:pStyle w:val="a3"/>
        <w:numPr>
          <w:ilvl w:val="0"/>
          <w:numId w:val="1"/>
        </w:num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96D18B1" wp14:editId="0958FF91">
            <wp:simplePos x="0" y="0"/>
            <wp:positionH relativeFrom="column">
              <wp:posOffset>2637155</wp:posOffset>
            </wp:positionH>
            <wp:positionV relativeFrom="paragraph">
              <wp:posOffset>191135</wp:posOffset>
            </wp:positionV>
            <wp:extent cx="225044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393" y="21210"/>
                <wp:lineTo x="21393" y="0"/>
                <wp:lineTo x="0" y="0"/>
              </wp:wrapPolygon>
            </wp:wrapTight>
            <wp:docPr id="13" name="Рисунок 13" descr="https://img.evbuc.com/https%3A%2F%2Fcdn.evbuc.com%2Fimages%2F53885490%2F283974720005%2F1%2Foriginal.20181212-200158?h=200&amp;w=450&amp;auto=compress&amp;rect=0%2C0%2C2160%2C1080&amp;s=6986484854fb95e27cc9318c1f6e8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.evbuc.com/https%3A%2F%2Fcdn.evbuc.com%2Fimages%2F53885490%2F283974720005%2F1%2Foriginal.20181212-200158?h=200&amp;w=450&amp;auto=compress&amp;rect=0%2C0%2C2160%2C1080&amp;s=6986484854fb95e27cc9318c1f6e851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C1" w:rsidRPr="00B0666B">
        <w:rPr>
          <w:color w:val="000000"/>
        </w:rPr>
        <w:t>В доме можно установить также и другие средства, заменяющие человеку слух. Например, на телефоне, помимо обычного звонка, можно установить сигнальную лампу, показывающую, когда он звонит.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При разговоре человеку с нарушениями слуха нужно также помогать. Всегда нужно помнить следующие обязательные правила: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Встаньте ближе перед началом разговора (1-2 метра) и слегка прикоснитесь к руке человека, чтобы обратить на себя внимание;</w:t>
      </w:r>
    </w:p>
    <w:p w:rsidR="00292FC1" w:rsidRPr="00B0666B" w:rsidRDefault="00C84D09" w:rsidP="00B0666B">
      <w:pPr>
        <w:pStyle w:val="a3"/>
        <w:numPr>
          <w:ilvl w:val="0"/>
          <w:numId w:val="1"/>
        </w:num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51192B" wp14:editId="603F6900">
            <wp:simplePos x="0" y="0"/>
            <wp:positionH relativeFrom="column">
              <wp:posOffset>220980</wp:posOffset>
            </wp:positionH>
            <wp:positionV relativeFrom="paragraph">
              <wp:posOffset>548640</wp:posOffset>
            </wp:positionV>
            <wp:extent cx="225044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93" y="21252"/>
                <wp:lineTo x="21393" y="0"/>
                <wp:lineTo x="0" y="0"/>
              </wp:wrapPolygon>
            </wp:wrapTight>
            <wp:docPr id="11" name="Рисунок 11" descr="http://image.specialbank.ru/i/i/igxbX1mto6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.specialbank.ru/i/i/igxbX1mto6/6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C1" w:rsidRPr="00B0666B">
        <w:rPr>
          <w:color w:val="000000"/>
        </w:rPr>
        <w:t>Убедитесь, что слуховой аппарат включен и нормально работает;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lastRenderedPageBreak/>
        <w:t>В шумных местах говорите непосредственно в ухо собеседника (не слишком громко).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Не садитесь около раскрытого окна. Если Вы заходите в шумное помещение, такое как ресторан, выбирайте себе место в тихом углу вместо шумного центра</w:t>
      </w:r>
    </w:p>
    <w:p w:rsidR="00292FC1" w:rsidRPr="00B0666B" w:rsidRDefault="0045672F" w:rsidP="00B0666B">
      <w:pPr>
        <w:pStyle w:val="a3"/>
        <w:numPr>
          <w:ilvl w:val="0"/>
          <w:numId w:val="1"/>
        </w:num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BAC11CB" wp14:editId="13338F10">
            <wp:simplePos x="0" y="0"/>
            <wp:positionH relativeFrom="column">
              <wp:posOffset>2630170</wp:posOffset>
            </wp:positionH>
            <wp:positionV relativeFrom="paragraph">
              <wp:posOffset>797560</wp:posOffset>
            </wp:positionV>
            <wp:extent cx="2088515" cy="1654810"/>
            <wp:effectExtent l="0" t="0" r="0" b="0"/>
            <wp:wrapTight wrapText="bothSides">
              <wp:wrapPolygon edited="0">
                <wp:start x="0" y="0"/>
                <wp:lineTo x="0" y="21384"/>
                <wp:lineTo x="21475" y="21384"/>
                <wp:lineTo x="21475" y="0"/>
                <wp:lineTo x="0" y="0"/>
              </wp:wrapPolygon>
            </wp:wrapTight>
            <wp:docPr id="12" name="Рисунок 12" descr="https://media.istockphoto.com/photos/asian-old-woman-having-her-ears-checked-picture-id86401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dia.istockphoto.com/photos/asian-old-woman-having-her-ears-checked-picture-id8640100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C1" w:rsidRPr="00B0666B">
        <w:rPr>
          <w:color w:val="000000"/>
        </w:rPr>
        <w:t xml:space="preserve">При разговоре расстояние </w:t>
      </w:r>
      <w:proofErr w:type="spellStart"/>
      <w:r w:rsidR="00292FC1" w:rsidRPr="00B0666B">
        <w:rPr>
          <w:color w:val="000000"/>
        </w:rPr>
        <w:t>междуговорящим</w:t>
      </w:r>
      <w:proofErr w:type="spellEnd"/>
      <w:r w:rsidR="00292FC1" w:rsidRPr="00B0666B">
        <w:rPr>
          <w:color w:val="000000"/>
        </w:rPr>
        <w:t xml:space="preserve"> и слушающим не должно быть более двух метров;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Говорите медленно, внятно и немного громче, чем обычно;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Говорите короткими фразами, небольшими смысловыми блоками, избегайте лишних слов, слов паразитов; каждый раз убеждайтесь в том, что собеседник вас понял;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Не произносите слова неестественно, намеренно по слогам и не кричите;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Разговаривайте чётко и спокойно — это помогает человеку, который читает по Вашим губам, лучше Вас понять;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 xml:space="preserve">Используйте язык жестов и мимики, усилите ваши </w:t>
      </w:r>
      <w:r w:rsidRPr="00B0666B">
        <w:rPr>
          <w:color w:val="000000"/>
        </w:rPr>
        <w:lastRenderedPageBreak/>
        <w:t>эмоции, чтобы помочь объяснить, о чём Вы говорите;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 xml:space="preserve">Если человек Вас не понимает — пишите </w:t>
      </w:r>
      <w:proofErr w:type="spellStart"/>
      <w:r w:rsidRPr="00B0666B">
        <w:rPr>
          <w:color w:val="000000"/>
        </w:rPr>
        <w:t>сообщенияна</w:t>
      </w:r>
      <w:proofErr w:type="spellEnd"/>
      <w:r w:rsidRPr="00B0666B">
        <w:rPr>
          <w:color w:val="000000"/>
        </w:rPr>
        <w:t xml:space="preserve"> бумаге;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Если нужно повторить предложение, попытайтесь использовать другие, более легкие для понимания, слова.</w:t>
      </w:r>
    </w:p>
    <w:p w:rsidR="00292FC1" w:rsidRPr="00B0666B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Если плохо слышащий человек подошел к вам в середине беседы, объясните ему тему разговора</w:t>
      </w:r>
    </w:p>
    <w:p w:rsidR="00292FC1" w:rsidRDefault="00292FC1" w:rsidP="00B0666B">
      <w:pPr>
        <w:pStyle w:val="a3"/>
        <w:numPr>
          <w:ilvl w:val="0"/>
          <w:numId w:val="1"/>
        </w:numPr>
        <w:rPr>
          <w:color w:val="000000"/>
        </w:rPr>
      </w:pPr>
      <w:r w:rsidRPr="00B0666B">
        <w:rPr>
          <w:color w:val="000000"/>
        </w:rPr>
        <w:t>Будьте доброжелательны при разговоре со слабо слышащим, иначе он скорее всего обидится на вас и не захочет продолжать разговор;</w:t>
      </w:r>
    </w:p>
    <w:p w:rsidR="0045672F" w:rsidRDefault="0045672F" w:rsidP="0045672F">
      <w:pPr>
        <w:pStyle w:val="a3"/>
        <w:rPr>
          <w:color w:val="000000"/>
        </w:rPr>
      </w:pPr>
    </w:p>
    <w:p w:rsidR="0045672F" w:rsidRDefault="0045672F" w:rsidP="0045672F">
      <w:pPr>
        <w:pStyle w:val="a3"/>
        <w:rPr>
          <w:color w:val="000000"/>
        </w:rPr>
      </w:pPr>
    </w:p>
    <w:p w:rsidR="0045672F" w:rsidRPr="0045672F" w:rsidRDefault="0045672F" w:rsidP="0045672F">
      <w:pPr>
        <w:pStyle w:val="a3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Группа 209-2, </w:t>
      </w:r>
      <w:bookmarkStart w:id="0" w:name="_GoBack"/>
      <w:bookmarkEnd w:id="0"/>
      <w:r>
        <w:rPr>
          <w:b/>
          <w:color w:val="000000"/>
          <w:sz w:val="16"/>
          <w:szCs w:val="16"/>
        </w:rPr>
        <w:t>2020 год, Саар К.Ю.</w:t>
      </w:r>
    </w:p>
    <w:p w:rsidR="00292FC1" w:rsidRPr="00B0666B" w:rsidRDefault="00292FC1" w:rsidP="00B0666B">
      <w:pPr>
        <w:pStyle w:val="a3"/>
        <w:ind w:left="795"/>
        <w:rPr>
          <w:color w:val="000000"/>
        </w:rPr>
      </w:pPr>
    </w:p>
    <w:p w:rsidR="00292FC1" w:rsidRPr="00B0666B" w:rsidRDefault="00292FC1" w:rsidP="00B0666B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92FC1" w:rsidRPr="00B0666B" w:rsidSect="00B0666B">
      <w:type w:val="continuous"/>
      <w:pgSz w:w="11906" w:h="16838"/>
      <w:pgMar w:top="1134" w:right="282" w:bottom="1134" w:left="284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C7818"/>
    <w:multiLevelType w:val="hybridMultilevel"/>
    <w:tmpl w:val="E2CADE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31B"/>
    <w:rsid w:val="000F1CD6"/>
    <w:rsid w:val="00292FC1"/>
    <w:rsid w:val="0045672F"/>
    <w:rsid w:val="00B0666B"/>
    <w:rsid w:val="00C84D09"/>
    <w:rsid w:val="00E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6396"/>
  <w15:chartTrackingRefBased/>
  <w15:docId w15:val="{AE964995-F428-47EB-A1A9-91BBF9DC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2</cp:revision>
  <dcterms:created xsi:type="dcterms:W3CDTF">2020-05-29T09:34:00Z</dcterms:created>
  <dcterms:modified xsi:type="dcterms:W3CDTF">2020-05-29T10:07:00Z</dcterms:modified>
</cp:coreProperties>
</file>