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90" w:rsidRDefault="006A3E12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6A3E12" w:rsidRPr="002A6638" w:rsidRDefault="002A6638" w:rsidP="002A6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chronic iron deficiency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6A3E12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6A3E12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6A3E12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6A3E12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E12" w:rsidRPr="00EA778E" w:rsidRDefault="006A3E12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6A3E12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6A3E12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12" w:rsidRPr="00EA778E" w:rsidRDefault="006A3E12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E12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12" w:rsidRDefault="006A3E12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6A3E12" w:rsidRPr="00EA778E" w:rsidRDefault="006A3E12" w:rsidP="006A3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6A3E12" w:rsidRPr="00EA778E" w:rsidRDefault="006A3E12" w:rsidP="006A3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6A3E12" w:rsidRPr="00EA778E" w:rsidRDefault="006A3E12" w:rsidP="006A3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6A3E12" w:rsidRPr="00EA778E" w:rsidRDefault="006A3E12" w:rsidP="006A3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6A3E12" w:rsidRDefault="006A3E12">
      <w:pPr>
        <w:rPr>
          <w:lang w:val="en-US"/>
        </w:rPr>
      </w:pPr>
    </w:p>
    <w:p w:rsidR="00CE10DC" w:rsidRPr="002A6638" w:rsidRDefault="002A6638" w:rsidP="002A66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acute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CE10DC" w:rsidRPr="006855EE" w:rsidRDefault="00CE10DC" w:rsidP="00CE10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10DC" w:rsidRDefault="00CE10DC" w:rsidP="00CE10DC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10DC" w:rsidRPr="002A6638" w:rsidRDefault="002A6638" w:rsidP="002A6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B-12 deficiency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CE10DC" w:rsidRDefault="00CE10DC" w:rsidP="00CE10DC">
      <w:pPr>
        <w:rPr>
          <w:lang w:val="en-US"/>
        </w:rPr>
      </w:pPr>
    </w:p>
    <w:p w:rsidR="00CE10DC" w:rsidRPr="002A6638" w:rsidRDefault="002A6638" w:rsidP="002A6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chronic lymphocytic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lastRenderedPageBreak/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CE10DC" w:rsidRDefault="00CE10DC">
      <w:pPr>
        <w:rPr>
          <w:lang w:val="en-US"/>
        </w:rPr>
      </w:pPr>
    </w:p>
    <w:p w:rsidR="00CE10DC" w:rsidRDefault="00CE10DC" w:rsidP="00CE10DC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0DC" w:rsidRPr="002A6638" w:rsidRDefault="002A6638" w:rsidP="002A66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aplastic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CE10DC" w:rsidRDefault="00CE10DC" w:rsidP="00CE10DC">
      <w:pPr>
        <w:rPr>
          <w:lang w:val="en-US"/>
        </w:rPr>
      </w:pPr>
    </w:p>
    <w:p w:rsidR="00CE10DC" w:rsidRPr="002A6638" w:rsidRDefault="002A6638" w:rsidP="002A66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 xml:space="preserve">Fill in the empty cells (highlighted in green) so that you get an analysis of a patient with chronic </w:t>
      </w:r>
      <w:proofErr w:type="spellStart"/>
      <w:r w:rsidRPr="002A6638">
        <w:rPr>
          <w:rFonts w:ascii="Times New Roman" w:hAnsi="Times New Roman" w:cs="Times New Roman"/>
          <w:sz w:val="28"/>
          <w:szCs w:val="28"/>
          <w:lang w:val="en-US"/>
        </w:rPr>
        <w:t>myelogenous</w:t>
      </w:r>
      <w:proofErr w:type="spellEnd"/>
      <w:r w:rsidRPr="002A6638">
        <w:rPr>
          <w:rFonts w:ascii="Times New Roman" w:hAnsi="Times New Roman" w:cs="Times New Roman"/>
          <w:sz w:val="28"/>
          <w:szCs w:val="28"/>
          <w:lang w:val="en-US"/>
        </w:rPr>
        <w:t xml:space="preserve">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CE10DC" w:rsidRDefault="00CE10DC">
      <w:pPr>
        <w:rPr>
          <w:lang w:val="en-US"/>
        </w:rPr>
      </w:pPr>
    </w:p>
    <w:p w:rsidR="00CE10DC" w:rsidRDefault="00CE10DC" w:rsidP="00CE10DC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E10DC" w:rsidRPr="002A6638" w:rsidRDefault="002A6638" w:rsidP="002A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 xml:space="preserve">Fill in the empty cells (highlighted in green) so that you get an analysis of a patient with acute </w:t>
      </w:r>
      <w:proofErr w:type="spellStart"/>
      <w:r w:rsidRPr="002A6638">
        <w:rPr>
          <w:rFonts w:ascii="Times New Roman" w:hAnsi="Times New Roman" w:cs="Times New Roman"/>
          <w:sz w:val="28"/>
          <w:szCs w:val="28"/>
          <w:lang w:val="en-US"/>
        </w:rPr>
        <w:t>posthemorrhagic</w:t>
      </w:r>
      <w:proofErr w:type="spellEnd"/>
      <w:r w:rsidRPr="002A6638">
        <w:rPr>
          <w:rFonts w:ascii="Times New Roman" w:hAnsi="Times New Roman" w:cs="Times New Roman"/>
          <w:sz w:val="28"/>
          <w:szCs w:val="28"/>
          <w:lang w:val="en-US"/>
        </w:rPr>
        <w:t xml:space="preserve">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CE10DC" w:rsidRDefault="00CE10DC" w:rsidP="00CE10DC">
      <w:pPr>
        <w:rPr>
          <w:lang w:val="en-US"/>
        </w:rPr>
      </w:pPr>
    </w:p>
    <w:p w:rsidR="00CE10DC" w:rsidRPr="002A6638" w:rsidRDefault="002A6638" w:rsidP="002A66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acute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CE10DC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CE10DC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CE10DC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CE10DC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DC" w:rsidRPr="00EA778E" w:rsidRDefault="00CE10DC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CE10DC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DC" w:rsidRPr="00EA778E" w:rsidRDefault="00CE10DC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DC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C" w:rsidRDefault="00CE10DC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CE10DC" w:rsidRPr="00EA778E" w:rsidRDefault="00CE10DC" w:rsidP="00CE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CE10DC" w:rsidRPr="002A6638" w:rsidRDefault="00CE10DC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Default="002A6638">
      <w:pPr>
        <w:rPr>
          <w:lang w:val="en-US"/>
        </w:rPr>
      </w:pPr>
    </w:p>
    <w:p w:rsidR="002A6638" w:rsidRDefault="002A6638" w:rsidP="002A6638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A6638" w:rsidRPr="002A6638" w:rsidRDefault="002A6638" w:rsidP="002A66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chronic iron deficiency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6638" w:rsidRPr="002A6638" w:rsidRDefault="002A6638" w:rsidP="002A66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chronic lymphocytic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Default="002A6638" w:rsidP="002A66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6638" w:rsidRDefault="002A6638" w:rsidP="002A6638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A6638" w:rsidRPr="002A6638" w:rsidRDefault="002A6638" w:rsidP="002A66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B-12 deficiency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Default="002A6638" w:rsidP="002A66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6638" w:rsidRDefault="002A6638" w:rsidP="002A66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6638" w:rsidRPr="002A6638" w:rsidRDefault="002A6638" w:rsidP="002A66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acute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Pr="002A6638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Default="002A6638">
      <w:pPr>
        <w:rPr>
          <w:lang w:val="en-US"/>
        </w:rPr>
      </w:pPr>
    </w:p>
    <w:p w:rsidR="002A6638" w:rsidRDefault="002A6638" w:rsidP="002A6638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A6638" w:rsidRPr="002A6638" w:rsidRDefault="002A6638" w:rsidP="002A663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aplastic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6638" w:rsidRPr="002A6638" w:rsidRDefault="002A6638" w:rsidP="002A663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acute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Pr="002A6638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Pr="006855EE" w:rsidRDefault="002A6638" w:rsidP="002A66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638" w:rsidRDefault="002A6638" w:rsidP="002A6638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A6638" w:rsidRPr="002A6638" w:rsidRDefault="002A6638" w:rsidP="002A663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 xml:space="preserve">Fill in the empty cells (highlighted in green) so that you get an analysis of a patient with acute </w:t>
      </w:r>
      <w:proofErr w:type="spellStart"/>
      <w:r w:rsidRPr="002A6638">
        <w:rPr>
          <w:rFonts w:ascii="Times New Roman" w:hAnsi="Times New Roman" w:cs="Times New Roman"/>
          <w:sz w:val="28"/>
          <w:szCs w:val="28"/>
          <w:lang w:val="en-US"/>
        </w:rPr>
        <w:t>posthemorrhagic</w:t>
      </w:r>
      <w:proofErr w:type="spellEnd"/>
      <w:r w:rsidRPr="002A6638">
        <w:rPr>
          <w:rFonts w:ascii="Times New Roman" w:hAnsi="Times New Roman" w:cs="Times New Roman"/>
          <w:sz w:val="28"/>
          <w:szCs w:val="28"/>
          <w:lang w:val="en-US"/>
        </w:rPr>
        <w:t xml:space="preserve">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lastRenderedPageBreak/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6638" w:rsidRPr="002A6638" w:rsidRDefault="002A6638" w:rsidP="002A663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chronic lymphocytic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2A6638" w:rsidRPr="006855EE" w:rsidRDefault="002A6638" w:rsidP="002A66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6638" w:rsidRDefault="002A6638" w:rsidP="002A6638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A6638" w:rsidRPr="002A6638" w:rsidRDefault="002A6638" w:rsidP="002A663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B-12 deficiency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2A6638" w:rsidRPr="00EA778E" w:rsidTr="002A6638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2A6638" w:rsidRPr="00EA778E" w:rsidTr="002A6638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2A6638" w:rsidRPr="00EA778E" w:rsidTr="002A6638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2A6638" w:rsidRPr="00EA778E" w:rsidTr="002A6638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638" w:rsidRPr="00EA778E" w:rsidRDefault="002A6638" w:rsidP="002A663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2A6638" w:rsidRPr="00EA778E" w:rsidTr="002A663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38" w:rsidRPr="00EA778E" w:rsidRDefault="002A6638" w:rsidP="002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638" w:rsidRPr="00EA778E" w:rsidTr="002A6638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8" w:rsidRDefault="002A6638" w:rsidP="002A6638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2A6638" w:rsidRPr="00EA778E" w:rsidRDefault="002A6638" w:rsidP="002A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1A30ED" w:rsidRDefault="002A6638" w:rsidP="002A663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hour.</w:t>
      </w:r>
    </w:p>
    <w:p w:rsidR="001A30ED" w:rsidRPr="001A30ED" w:rsidRDefault="001A30ED" w:rsidP="001A30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30ED">
        <w:rPr>
          <w:rFonts w:ascii="Times New Roman" w:hAnsi="Times New Roman" w:cs="Times New Roman"/>
          <w:sz w:val="28"/>
          <w:szCs w:val="28"/>
          <w:lang w:val="en-US"/>
        </w:rPr>
        <w:t>2.Fill</w:t>
      </w:r>
      <w:proofErr w:type="gramEnd"/>
      <w:r w:rsidRPr="001A30ED">
        <w:rPr>
          <w:rFonts w:ascii="Times New Roman" w:hAnsi="Times New Roman" w:cs="Times New Roman"/>
          <w:sz w:val="28"/>
          <w:szCs w:val="28"/>
          <w:lang w:val="en-US"/>
        </w:rPr>
        <w:t xml:space="preserve"> in the empty cells (highlighted in green) so that you get an analysis of a patient with chronic lymphocytic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1A30ED" w:rsidRPr="00EA778E" w:rsidTr="00BD1AE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1A30ED" w:rsidRPr="00EA778E" w:rsidTr="00BD1AEF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1A30ED" w:rsidRPr="00EA778E" w:rsidTr="00BD1AEF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1A30ED" w:rsidRPr="00EA778E" w:rsidTr="00BD1AEF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1A30ED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1A30ED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0ED" w:rsidRPr="00EA778E" w:rsidTr="00BD1AEF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583E98" w:rsidRPr="006855EE" w:rsidRDefault="00583E98" w:rsidP="001A3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0ED" w:rsidRDefault="001A30ED" w:rsidP="001A30ED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A30ED" w:rsidRPr="002A6638" w:rsidRDefault="001A30ED" w:rsidP="001A30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aplastic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1A30ED" w:rsidRPr="00EA778E" w:rsidTr="00BD1AE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1A30ED" w:rsidRPr="00EA778E" w:rsidTr="00BD1AEF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1A30ED" w:rsidRPr="00EA778E" w:rsidTr="00BD1AEF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1A30ED" w:rsidRPr="00EA778E" w:rsidTr="00BD1AEF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1A30ED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1A30ED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0ED" w:rsidRPr="00EA778E" w:rsidTr="00BD1AEF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1A30ED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1A30ED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30ED" w:rsidRPr="001A30ED" w:rsidRDefault="001A30ED" w:rsidP="001A30E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A30ED">
        <w:rPr>
          <w:rFonts w:ascii="Times New Roman" w:hAnsi="Times New Roman" w:cs="Times New Roman"/>
          <w:sz w:val="28"/>
          <w:szCs w:val="28"/>
          <w:lang w:val="en-US"/>
        </w:rPr>
        <w:t xml:space="preserve">Fill in the empty cells (highlighted in green) so that you get an analysis of a patient with chronic </w:t>
      </w:r>
      <w:proofErr w:type="spellStart"/>
      <w:r w:rsidRPr="001A30ED">
        <w:rPr>
          <w:rFonts w:ascii="Times New Roman" w:hAnsi="Times New Roman" w:cs="Times New Roman"/>
          <w:sz w:val="28"/>
          <w:szCs w:val="28"/>
          <w:lang w:val="en-US"/>
        </w:rPr>
        <w:t>myelogenous</w:t>
      </w:r>
      <w:proofErr w:type="spellEnd"/>
      <w:r w:rsidRPr="001A30ED">
        <w:rPr>
          <w:rFonts w:ascii="Times New Roman" w:hAnsi="Times New Roman" w:cs="Times New Roman"/>
          <w:sz w:val="28"/>
          <w:szCs w:val="28"/>
          <w:lang w:val="en-US"/>
        </w:rPr>
        <w:t xml:space="preserve">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1A30ED" w:rsidRPr="00EA778E" w:rsidTr="00BD1AE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1A30ED" w:rsidRPr="00EA778E" w:rsidTr="00BD1AEF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1A30ED" w:rsidRPr="00EA778E" w:rsidTr="00BD1AEF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1A30ED" w:rsidRPr="00EA778E" w:rsidTr="00BD1AEF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0ED" w:rsidRPr="00EA778E" w:rsidRDefault="001A30ED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1A30ED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1A30ED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ED" w:rsidRPr="00EA778E" w:rsidRDefault="001A30ED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0ED" w:rsidRPr="00EA778E" w:rsidTr="00BD1AEF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D" w:rsidRDefault="001A30ED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1A30ED" w:rsidRPr="00EA778E" w:rsidRDefault="001A30ED" w:rsidP="001A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1A30ED" w:rsidRDefault="001A30ED" w:rsidP="002A6638">
      <w:pPr>
        <w:rPr>
          <w:lang w:val="en-US"/>
        </w:rPr>
      </w:pPr>
    </w:p>
    <w:p w:rsidR="006855EE" w:rsidRDefault="006855EE" w:rsidP="006855EE">
      <w:pPr>
        <w:rPr>
          <w:rFonts w:ascii="Times New Roman" w:hAnsi="Times New Roman" w:cs="Times New Roman"/>
          <w:sz w:val="28"/>
          <w:szCs w:val="28"/>
        </w:rPr>
      </w:pPr>
      <w:r w:rsidRPr="006A3E1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855EE" w:rsidRPr="002A6638" w:rsidRDefault="006855EE" w:rsidP="006855E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6638">
        <w:rPr>
          <w:rFonts w:ascii="Times New Roman" w:hAnsi="Times New Roman" w:cs="Times New Roman"/>
          <w:sz w:val="28"/>
          <w:szCs w:val="28"/>
          <w:lang w:val="en-US"/>
        </w:rPr>
        <w:t>Fill in the empty cells (highlighted in green) so that you get an analysis of a patient with B-12 deficiency anemia.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6855EE" w:rsidRPr="00EA778E" w:rsidTr="00BD1AE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6855EE" w:rsidRPr="00EA778E" w:rsidTr="00BD1AEF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6855EE" w:rsidRPr="00EA778E" w:rsidTr="00BD1AEF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6855EE" w:rsidRPr="00EA778E" w:rsidTr="00BD1AEF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6855EE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6855EE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5EE" w:rsidRPr="00EA778E" w:rsidTr="00BD1AEF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6855E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855EE" w:rsidRPr="006855EE" w:rsidRDefault="006855EE" w:rsidP="006855E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55EE">
        <w:rPr>
          <w:rFonts w:ascii="Times New Roman" w:hAnsi="Times New Roman" w:cs="Times New Roman"/>
          <w:sz w:val="28"/>
          <w:szCs w:val="28"/>
          <w:lang w:val="en-US"/>
        </w:rPr>
        <w:t xml:space="preserve">Fill in the empty cells (highlighted in green) so that you get an analysis of a patient with chronic </w:t>
      </w:r>
      <w:proofErr w:type="spellStart"/>
      <w:r w:rsidRPr="006855EE">
        <w:rPr>
          <w:rFonts w:ascii="Times New Roman" w:hAnsi="Times New Roman" w:cs="Times New Roman"/>
          <w:sz w:val="28"/>
          <w:szCs w:val="28"/>
          <w:lang w:val="en-US"/>
        </w:rPr>
        <w:t>myelogenous</w:t>
      </w:r>
      <w:proofErr w:type="spellEnd"/>
      <w:r w:rsidRPr="006855EE">
        <w:rPr>
          <w:rFonts w:ascii="Times New Roman" w:hAnsi="Times New Roman" w:cs="Times New Roman"/>
          <w:sz w:val="28"/>
          <w:szCs w:val="28"/>
          <w:lang w:val="en-US"/>
        </w:rPr>
        <w:t xml:space="preserve"> leukemia.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79"/>
        <w:gridCol w:w="620"/>
        <w:gridCol w:w="571"/>
        <w:gridCol w:w="572"/>
        <w:gridCol w:w="572"/>
        <w:gridCol w:w="572"/>
        <w:gridCol w:w="572"/>
        <w:gridCol w:w="580"/>
        <w:gridCol w:w="711"/>
        <w:gridCol w:w="785"/>
        <w:gridCol w:w="640"/>
        <w:gridCol w:w="731"/>
        <w:gridCol w:w="630"/>
      </w:tblGrid>
      <w:tr w:rsidR="006855EE" w:rsidRPr="00EA778E" w:rsidTr="00BD1AE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Erythrocytes</w:t>
            </w:r>
            <w:proofErr w:type="spellEnd"/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hemoglobin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Platelets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Reticulocytes</w:t>
            </w:r>
            <w:proofErr w:type="spellEnd"/>
          </w:p>
        </w:tc>
      </w:tr>
      <w:tr w:rsidR="006855EE" w:rsidRPr="00EA778E" w:rsidTr="00BD1AEF">
        <w:trPr>
          <w:trHeight w:val="26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4-5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millions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g\l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0,9-1,1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 xml:space="preserve">125-400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thousand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0,2-1,4%</w:t>
            </w:r>
          </w:p>
        </w:tc>
      </w:tr>
      <w:tr w:rsidR="006855EE" w:rsidRPr="00EA778E" w:rsidTr="00BD1AEF">
        <w:trPr>
          <w:trHeight w:val="340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B47945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  <w:tr w:rsidR="006855EE" w:rsidRPr="00EA778E" w:rsidTr="00BD1AEF">
        <w:trPr>
          <w:cantSplit/>
          <w:trHeight w:val="20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Leukocytes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Basophils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Eosinophils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Hemocytoblasts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Myeloblasts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Promyelocytes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Myelocytes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Young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Band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cells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Segmented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Lymphocytes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Monocytes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Plasma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cell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5EE" w:rsidRPr="00EA778E" w:rsidRDefault="006855EE" w:rsidP="00BD1AE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Nuclear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shift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index</w:t>
            </w:r>
            <w:proofErr w:type="spellEnd"/>
          </w:p>
        </w:tc>
      </w:tr>
      <w:tr w:rsidR="006855EE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Norm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in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absolute</w:t>
            </w:r>
            <w:proofErr w:type="spellEnd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spellStart"/>
            <w:r w:rsidRPr="00EA778E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numbers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3.06-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5.600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1.610-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-2.10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200-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---------</w:t>
            </w:r>
          </w:p>
        </w:tc>
      </w:tr>
      <w:tr w:rsidR="006855EE" w:rsidRPr="00EA778E" w:rsidTr="00BD1AE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--8-thousand.</w:t>
            </w:r>
          </w:p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0-1%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2-1%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3-6%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51-67%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23-42%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8E">
              <w:rPr>
                <w:rFonts w:ascii="Times New Roman" w:eastAsia="Times New Roman" w:hAnsi="Times New Roman" w:cs="Times New Roman"/>
                <w:lang w:eastAsia="ru-RU"/>
              </w:rPr>
              <w:t>4-8%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EE" w:rsidRPr="00EA778E" w:rsidRDefault="006855EE" w:rsidP="00B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5EE" w:rsidRPr="00EA778E" w:rsidTr="00BD1AEF">
        <w:trPr>
          <w:trHeight w:val="4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E" w:rsidRDefault="006855EE" w:rsidP="00BD1AEF">
            <w:r w:rsidRPr="003E52D7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  <w:t>_ _</w:t>
            </w:r>
          </w:p>
        </w:tc>
      </w:tr>
    </w:tbl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Degenerative changes in 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neutrophils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</w:t>
      </w:r>
      <w:proofErr w:type="gramEnd"/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_</w:t>
      </w:r>
    </w:p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Anisocytosis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poikilocytosis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Polychromasia</w:t>
      </w:r>
      <w:proofErr w:type="spell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Normoblasts</w:t>
      </w:r>
      <w:proofErr w:type="spellEnd"/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</w:p>
    <w:p w:rsidR="006855EE" w:rsidRPr="00EA778E" w:rsidRDefault="006855EE" w:rsidP="0068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ESR </w:t>
      </w:r>
      <w:r w:rsidRPr="006A3E1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_ _</w:t>
      </w:r>
      <w:proofErr w:type="gramStart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mm</w:t>
      </w:r>
      <w:proofErr w:type="gramEnd"/>
      <w:r w:rsidRPr="00EA7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hour. </w:t>
      </w:r>
    </w:p>
    <w:p w:rsidR="006855EE" w:rsidRPr="006A3E12" w:rsidRDefault="006855EE" w:rsidP="002A6638">
      <w:pPr>
        <w:rPr>
          <w:lang w:val="en-US"/>
        </w:rPr>
      </w:pPr>
    </w:p>
    <w:sectPr w:rsidR="006855EE" w:rsidRPr="006A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17E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47F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EDD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8F5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23FE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2C4B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87B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379A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409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1C67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33CD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16B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0C48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7DAC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4664F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70E8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C18BA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320E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3627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061BD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5FE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4E5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F04DA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539C1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D4AA5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376E1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8008B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7664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43BCC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227DD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20FB4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1398B"/>
    <w:multiLevelType w:val="hybridMultilevel"/>
    <w:tmpl w:val="DE94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E393B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D483A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F4E2D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494F"/>
    <w:multiLevelType w:val="hybridMultilevel"/>
    <w:tmpl w:val="AC6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28"/>
  </w:num>
  <w:num w:numId="5">
    <w:abstractNumId w:val="22"/>
  </w:num>
  <w:num w:numId="6">
    <w:abstractNumId w:val="24"/>
  </w:num>
  <w:num w:numId="7">
    <w:abstractNumId w:val="29"/>
  </w:num>
  <w:num w:numId="8">
    <w:abstractNumId w:val="0"/>
  </w:num>
  <w:num w:numId="9">
    <w:abstractNumId w:val="13"/>
  </w:num>
  <w:num w:numId="10">
    <w:abstractNumId w:val="4"/>
  </w:num>
  <w:num w:numId="11">
    <w:abstractNumId w:val="16"/>
  </w:num>
  <w:num w:numId="12">
    <w:abstractNumId w:val="23"/>
  </w:num>
  <w:num w:numId="13">
    <w:abstractNumId w:val="35"/>
  </w:num>
  <w:num w:numId="14">
    <w:abstractNumId w:val="8"/>
  </w:num>
  <w:num w:numId="15">
    <w:abstractNumId w:val="2"/>
  </w:num>
  <w:num w:numId="16">
    <w:abstractNumId w:val="25"/>
  </w:num>
  <w:num w:numId="17">
    <w:abstractNumId w:val="9"/>
  </w:num>
  <w:num w:numId="18">
    <w:abstractNumId w:val="21"/>
  </w:num>
  <w:num w:numId="19">
    <w:abstractNumId w:val="18"/>
  </w:num>
  <w:num w:numId="20">
    <w:abstractNumId w:val="10"/>
  </w:num>
  <w:num w:numId="21">
    <w:abstractNumId w:val="27"/>
  </w:num>
  <w:num w:numId="22">
    <w:abstractNumId w:val="6"/>
  </w:num>
  <w:num w:numId="23">
    <w:abstractNumId w:val="1"/>
  </w:num>
  <w:num w:numId="24">
    <w:abstractNumId w:val="19"/>
  </w:num>
  <w:num w:numId="25">
    <w:abstractNumId w:val="17"/>
  </w:num>
  <w:num w:numId="26">
    <w:abstractNumId w:val="34"/>
  </w:num>
  <w:num w:numId="27">
    <w:abstractNumId w:val="3"/>
  </w:num>
  <w:num w:numId="28">
    <w:abstractNumId w:val="15"/>
  </w:num>
  <w:num w:numId="29">
    <w:abstractNumId w:val="26"/>
  </w:num>
  <w:num w:numId="30">
    <w:abstractNumId w:val="32"/>
  </w:num>
  <w:num w:numId="31">
    <w:abstractNumId w:val="14"/>
  </w:num>
  <w:num w:numId="32">
    <w:abstractNumId w:val="7"/>
  </w:num>
  <w:num w:numId="33">
    <w:abstractNumId w:val="30"/>
  </w:num>
  <w:num w:numId="34">
    <w:abstractNumId w:val="11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12"/>
    <w:rsid w:val="000012D5"/>
    <w:rsid w:val="00004377"/>
    <w:rsid w:val="000102F4"/>
    <w:rsid w:val="00011DF7"/>
    <w:rsid w:val="00012028"/>
    <w:rsid w:val="00012C74"/>
    <w:rsid w:val="00014C1D"/>
    <w:rsid w:val="00032A46"/>
    <w:rsid w:val="00057555"/>
    <w:rsid w:val="00087651"/>
    <w:rsid w:val="000959F5"/>
    <w:rsid w:val="00095FE4"/>
    <w:rsid w:val="000A047E"/>
    <w:rsid w:val="000C6167"/>
    <w:rsid w:val="000D0E1C"/>
    <w:rsid w:val="000D189F"/>
    <w:rsid w:val="000D1C6F"/>
    <w:rsid w:val="000E3F47"/>
    <w:rsid w:val="000E6929"/>
    <w:rsid w:val="000F62A5"/>
    <w:rsid w:val="000F67FD"/>
    <w:rsid w:val="00122613"/>
    <w:rsid w:val="00132035"/>
    <w:rsid w:val="00133ED6"/>
    <w:rsid w:val="00151E01"/>
    <w:rsid w:val="001628D2"/>
    <w:rsid w:val="00171C81"/>
    <w:rsid w:val="00181FA5"/>
    <w:rsid w:val="00192E0D"/>
    <w:rsid w:val="001A30ED"/>
    <w:rsid w:val="001A3F4E"/>
    <w:rsid w:val="001B1D48"/>
    <w:rsid w:val="001B4666"/>
    <w:rsid w:val="001C196C"/>
    <w:rsid w:val="001C3A9A"/>
    <w:rsid w:val="001D07F6"/>
    <w:rsid w:val="001F5247"/>
    <w:rsid w:val="00201648"/>
    <w:rsid w:val="002273DB"/>
    <w:rsid w:val="00233706"/>
    <w:rsid w:val="00253957"/>
    <w:rsid w:val="002565C5"/>
    <w:rsid w:val="00262B92"/>
    <w:rsid w:val="0027771A"/>
    <w:rsid w:val="002818A4"/>
    <w:rsid w:val="002971FF"/>
    <w:rsid w:val="002A6638"/>
    <w:rsid w:val="002B2647"/>
    <w:rsid w:val="002D3CE7"/>
    <w:rsid w:val="002F2C2A"/>
    <w:rsid w:val="002F7D28"/>
    <w:rsid w:val="003006C9"/>
    <w:rsid w:val="00310FE1"/>
    <w:rsid w:val="00316028"/>
    <w:rsid w:val="003162C8"/>
    <w:rsid w:val="00331E33"/>
    <w:rsid w:val="003430CF"/>
    <w:rsid w:val="003479CF"/>
    <w:rsid w:val="00347C83"/>
    <w:rsid w:val="00353B43"/>
    <w:rsid w:val="00354741"/>
    <w:rsid w:val="003769AF"/>
    <w:rsid w:val="003A1A13"/>
    <w:rsid w:val="003A3348"/>
    <w:rsid w:val="003A6199"/>
    <w:rsid w:val="003A71B9"/>
    <w:rsid w:val="003C0D2B"/>
    <w:rsid w:val="003C3C04"/>
    <w:rsid w:val="003D7C44"/>
    <w:rsid w:val="00427A51"/>
    <w:rsid w:val="00430311"/>
    <w:rsid w:val="004324A8"/>
    <w:rsid w:val="004426B8"/>
    <w:rsid w:val="00446FD9"/>
    <w:rsid w:val="00452744"/>
    <w:rsid w:val="004719ED"/>
    <w:rsid w:val="00473BC5"/>
    <w:rsid w:val="004775DD"/>
    <w:rsid w:val="004828CE"/>
    <w:rsid w:val="004925A0"/>
    <w:rsid w:val="004A1F98"/>
    <w:rsid w:val="004A5AC0"/>
    <w:rsid w:val="004C61B3"/>
    <w:rsid w:val="004F3DF1"/>
    <w:rsid w:val="004F6350"/>
    <w:rsid w:val="00523495"/>
    <w:rsid w:val="00527ADE"/>
    <w:rsid w:val="00532904"/>
    <w:rsid w:val="00542177"/>
    <w:rsid w:val="00567707"/>
    <w:rsid w:val="00570580"/>
    <w:rsid w:val="00574EBA"/>
    <w:rsid w:val="005832C4"/>
    <w:rsid w:val="00583E98"/>
    <w:rsid w:val="005B2C93"/>
    <w:rsid w:val="005C050A"/>
    <w:rsid w:val="005C46CF"/>
    <w:rsid w:val="005D0397"/>
    <w:rsid w:val="005F41AB"/>
    <w:rsid w:val="006058CC"/>
    <w:rsid w:val="00612DA1"/>
    <w:rsid w:val="00613280"/>
    <w:rsid w:val="00614AA6"/>
    <w:rsid w:val="00627EAE"/>
    <w:rsid w:val="00663B57"/>
    <w:rsid w:val="00666DCF"/>
    <w:rsid w:val="0066771E"/>
    <w:rsid w:val="00673BC3"/>
    <w:rsid w:val="00675519"/>
    <w:rsid w:val="006855EE"/>
    <w:rsid w:val="006A3E12"/>
    <w:rsid w:val="006A6C11"/>
    <w:rsid w:val="006B4D0D"/>
    <w:rsid w:val="006B6477"/>
    <w:rsid w:val="006D2D53"/>
    <w:rsid w:val="006D6208"/>
    <w:rsid w:val="00701E8B"/>
    <w:rsid w:val="00703905"/>
    <w:rsid w:val="00713BC5"/>
    <w:rsid w:val="007439BD"/>
    <w:rsid w:val="0074681B"/>
    <w:rsid w:val="0075392E"/>
    <w:rsid w:val="00756857"/>
    <w:rsid w:val="00764CF4"/>
    <w:rsid w:val="00780051"/>
    <w:rsid w:val="00785D76"/>
    <w:rsid w:val="007A50F9"/>
    <w:rsid w:val="007B38A4"/>
    <w:rsid w:val="007D36C1"/>
    <w:rsid w:val="007F7B7D"/>
    <w:rsid w:val="007F7E0A"/>
    <w:rsid w:val="008006DA"/>
    <w:rsid w:val="008068CB"/>
    <w:rsid w:val="00820CB3"/>
    <w:rsid w:val="00856672"/>
    <w:rsid w:val="00883451"/>
    <w:rsid w:val="008912B7"/>
    <w:rsid w:val="00894D90"/>
    <w:rsid w:val="008B05F4"/>
    <w:rsid w:val="008B349C"/>
    <w:rsid w:val="008B6CF4"/>
    <w:rsid w:val="008B736A"/>
    <w:rsid w:val="008C77AD"/>
    <w:rsid w:val="008F2C3B"/>
    <w:rsid w:val="008F6E00"/>
    <w:rsid w:val="0090407A"/>
    <w:rsid w:val="0091508C"/>
    <w:rsid w:val="00950B67"/>
    <w:rsid w:val="00950D92"/>
    <w:rsid w:val="009718C8"/>
    <w:rsid w:val="009858A6"/>
    <w:rsid w:val="00990365"/>
    <w:rsid w:val="009919BD"/>
    <w:rsid w:val="009A3E7B"/>
    <w:rsid w:val="009B7E70"/>
    <w:rsid w:val="009C5E17"/>
    <w:rsid w:val="009D4568"/>
    <w:rsid w:val="009D471E"/>
    <w:rsid w:val="009E1B31"/>
    <w:rsid w:val="00A014D1"/>
    <w:rsid w:val="00A14393"/>
    <w:rsid w:val="00A15430"/>
    <w:rsid w:val="00A22290"/>
    <w:rsid w:val="00A32E8B"/>
    <w:rsid w:val="00A40D2F"/>
    <w:rsid w:val="00A43E99"/>
    <w:rsid w:val="00A50EA5"/>
    <w:rsid w:val="00A51019"/>
    <w:rsid w:val="00A64C05"/>
    <w:rsid w:val="00A67434"/>
    <w:rsid w:val="00A75D3B"/>
    <w:rsid w:val="00A76A14"/>
    <w:rsid w:val="00A8685D"/>
    <w:rsid w:val="00A9090E"/>
    <w:rsid w:val="00A93BE4"/>
    <w:rsid w:val="00A94A83"/>
    <w:rsid w:val="00AB4B89"/>
    <w:rsid w:val="00AF39C0"/>
    <w:rsid w:val="00AF7AE4"/>
    <w:rsid w:val="00B13689"/>
    <w:rsid w:val="00B21597"/>
    <w:rsid w:val="00B24A9D"/>
    <w:rsid w:val="00B307A1"/>
    <w:rsid w:val="00B4659F"/>
    <w:rsid w:val="00B500DD"/>
    <w:rsid w:val="00B65927"/>
    <w:rsid w:val="00B733F9"/>
    <w:rsid w:val="00B8197D"/>
    <w:rsid w:val="00B82DF5"/>
    <w:rsid w:val="00BD7087"/>
    <w:rsid w:val="00BD7DCD"/>
    <w:rsid w:val="00BF74B8"/>
    <w:rsid w:val="00C01D30"/>
    <w:rsid w:val="00C04C84"/>
    <w:rsid w:val="00C05FB3"/>
    <w:rsid w:val="00C4123C"/>
    <w:rsid w:val="00C46214"/>
    <w:rsid w:val="00C7223B"/>
    <w:rsid w:val="00C80398"/>
    <w:rsid w:val="00C864CD"/>
    <w:rsid w:val="00C938ED"/>
    <w:rsid w:val="00CA61A0"/>
    <w:rsid w:val="00CE10DC"/>
    <w:rsid w:val="00D24803"/>
    <w:rsid w:val="00D4446A"/>
    <w:rsid w:val="00D562F9"/>
    <w:rsid w:val="00D616D7"/>
    <w:rsid w:val="00D71A8A"/>
    <w:rsid w:val="00D71AFC"/>
    <w:rsid w:val="00D85647"/>
    <w:rsid w:val="00D85AFA"/>
    <w:rsid w:val="00D92264"/>
    <w:rsid w:val="00D948D0"/>
    <w:rsid w:val="00DA2B69"/>
    <w:rsid w:val="00DC43B4"/>
    <w:rsid w:val="00DF0D7E"/>
    <w:rsid w:val="00DF70A3"/>
    <w:rsid w:val="00E06107"/>
    <w:rsid w:val="00E0695D"/>
    <w:rsid w:val="00E10548"/>
    <w:rsid w:val="00E12B16"/>
    <w:rsid w:val="00E26116"/>
    <w:rsid w:val="00E2710F"/>
    <w:rsid w:val="00E338B5"/>
    <w:rsid w:val="00E35F4F"/>
    <w:rsid w:val="00E37FD0"/>
    <w:rsid w:val="00E575E3"/>
    <w:rsid w:val="00E928C5"/>
    <w:rsid w:val="00EA66E6"/>
    <w:rsid w:val="00EA707A"/>
    <w:rsid w:val="00EB26AD"/>
    <w:rsid w:val="00EB6F7E"/>
    <w:rsid w:val="00ED20EC"/>
    <w:rsid w:val="00EE2E21"/>
    <w:rsid w:val="00EE32E0"/>
    <w:rsid w:val="00EE3DD8"/>
    <w:rsid w:val="00EF488C"/>
    <w:rsid w:val="00F043F7"/>
    <w:rsid w:val="00F17A98"/>
    <w:rsid w:val="00F232D2"/>
    <w:rsid w:val="00F32E07"/>
    <w:rsid w:val="00F47D69"/>
    <w:rsid w:val="00F47EE6"/>
    <w:rsid w:val="00F5298F"/>
    <w:rsid w:val="00F52B88"/>
    <w:rsid w:val="00F619F4"/>
    <w:rsid w:val="00F669A2"/>
    <w:rsid w:val="00F767A8"/>
    <w:rsid w:val="00F80A9A"/>
    <w:rsid w:val="00F81D87"/>
    <w:rsid w:val="00FA26AA"/>
    <w:rsid w:val="00FA42B6"/>
    <w:rsid w:val="00FA68C2"/>
    <w:rsid w:val="00FB12ED"/>
    <w:rsid w:val="00FC04C2"/>
    <w:rsid w:val="00FE28D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110B-8A48-4CD5-A34E-3CCE82F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5</cp:revision>
  <dcterms:created xsi:type="dcterms:W3CDTF">2022-11-19T13:27:00Z</dcterms:created>
  <dcterms:modified xsi:type="dcterms:W3CDTF">2022-11-19T13:57:00Z</dcterms:modified>
</cp:coreProperties>
</file>