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C6" w:rsidRPr="00F550C6" w:rsidRDefault="00F550C6" w:rsidP="00F550C6">
      <w:pPr>
        <w:spacing w:after="0" w:line="240" w:lineRule="auto"/>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Государственное бюджетное образовательное учреждение</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высшего профессионального образования</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«Красноярский государственный медицинский университет имени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профессора В.Ф. Войно-Ясенецкого»</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Министерства здравоохранения Российской Федерации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Фармацевтический колледж</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48"/>
          <w:szCs w:val="48"/>
        </w:rPr>
      </w:pPr>
      <w:r w:rsidRPr="00F550C6">
        <w:rPr>
          <w:rFonts w:ascii="Times New Roman" w:eastAsia="Times New Roman" w:hAnsi="Times New Roman" w:cs="Times New Roman"/>
          <w:b/>
          <w:sz w:val="48"/>
          <w:szCs w:val="48"/>
        </w:rPr>
        <w:t>ДНЕВНИК</w:t>
      </w:r>
    </w:p>
    <w:p w:rsidR="00F550C6" w:rsidRPr="00F550C6" w:rsidRDefault="00F550C6" w:rsidP="00F550C6">
      <w:pPr>
        <w:spacing w:after="0" w:line="240" w:lineRule="auto"/>
        <w:jc w:val="center"/>
        <w:rPr>
          <w:rFonts w:ascii="Times New Roman" w:eastAsia="Times New Roman" w:hAnsi="Times New Roman" w:cs="Times New Roman"/>
          <w:b/>
          <w:sz w:val="36"/>
          <w:szCs w:val="36"/>
        </w:rPr>
      </w:pPr>
      <w:r w:rsidRPr="00F550C6">
        <w:rPr>
          <w:rFonts w:ascii="Times New Roman" w:eastAsia="Times New Roman" w:hAnsi="Times New Roman" w:cs="Times New Roman"/>
          <w:b/>
          <w:sz w:val="36"/>
          <w:szCs w:val="36"/>
        </w:rPr>
        <w:t>производственной практики</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rPr>
          <w:rFonts w:ascii="Times New Roman" w:eastAsia="Times New Roman" w:hAnsi="Times New Roman" w:cs="Times New Roman"/>
          <w:sz w:val="32"/>
          <w:szCs w:val="32"/>
        </w:rPr>
      </w:pP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МДК  01.02   Отпуск лекарственных препаратов и товаров аптечного ассортимента</w:t>
      </w:r>
    </w:p>
    <w:p w:rsidR="00F550C6" w:rsidRPr="00F550C6" w:rsidRDefault="00F550C6" w:rsidP="00F550C6">
      <w:pPr>
        <w:spacing w:after="0" w:line="23" w:lineRule="atLeast"/>
        <w:rPr>
          <w:rFonts w:ascii="Times New Roman" w:eastAsia="Times New Roman" w:hAnsi="Times New Roman" w:cs="Times New Roman"/>
          <w:iCs/>
          <w:color w:val="000000"/>
          <w:sz w:val="28"/>
          <w:szCs w:val="28"/>
          <w:lang w:eastAsia="ru-RU"/>
        </w:rPr>
      </w:pPr>
      <w:r w:rsidRPr="00F550C6">
        <w:rPr>
          <w:rFonts w:ascii="Times New Roman" w:eastAsia="Times New Roman" w:hAnsi="Times New Roman" w:cs="Times New Roman"/>
          <w:iCs/>
          <w:color w:val="000000"/>
          <w:sz w:val="28"/>
          <w:szCs w:val="28"/>
          <w:lang w:eastAsia="ru-RU"/>
        </w:rPr>
        <w:t xml:space="preserve">ПМ </w:t>
      </w:r>
      <w:r w:rsidRPr="00F550C6">
        <w:rPr>
          <w:rFonts w:ascii="Times New Roman" w:eastAsia="Times New Roman" w:hAnsi="Times New Roman" w:cs="Times New Roman"/>
          <w:color w:val="000000"/>
          <w:sz w:val="28"/>
          <w:szCs w:val="28"/>
          <w:lang w:eastAsia="ru-RU"/>
        </w:rPr>
        <w:t>01 Реализация лекарственных средств и товаров аптечного ассортимента</w:t>
      </w:r>
    </w:p>
    <w:p w:rsidR="00F550C6" w:rsidRPr="00F550C6" w:rsidRDefault="00F550C6" w:rsidP="00F550C6">
      <w:pPr>
        <w:rPr>
          <w:rFonts w:ascii="Calibri" w:eastAsiaTheme="minorEastAsia" w:hAnsi="Calibri" w:cs="Times New Roman"/>
          <w:lang w:eastAsia="ru-RU"/>
        </w:rPr>
      </w:pPr>
    </w:p>
    <w:p w:rsidR="00F550C6" w:rsidRPr="00F550C6" w:rsidRDefault="000E1FCC" w:rsidP="00F550C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i/>
          <w:sz w:val="28"/>
          <w:szCs w:val="28"/>
          <w:highlight w:val="yellow"/>
          <w:u w:val="single"/>
          <w:lang w:eastAsia="ru-RU"/>
        </w:rPr>
        <w:t>Мальцева Максима Владимировича</w:t>
      </w:r>
      <w:r w:rsidR="00F550C6" w:rsidRPr="0096281F">
        <w:rPr>
          <w:rFonts w:ascii="Times New Roman" w:eastAsia="Times New Roman" w:hAnsi="Times New Roman" w:cs="Times New Roman"/>
          <w:i/>
          <w:sz w:val="28"/>
          <w:szCs w:val="28"/>
          <w:highlight w:val="yellow"/>
          <w:u w:val="single"/>
          <w:lang w:eastAsia="ru-RU"/>
        </w:rPr>
        <w:softHyphen/>
      </w:r>
      <w:r w:rsidR="00F550C6" w:rsidRPr="0096281F">
        <w:rPr>
          <w:rFonts w:ascii="Times New Roman" w:eastAsia="Times New Roman" w:hAnsi="Times New Roman" w:cs="Times New Roman"/>
          <w:i/>
          <w:sz w:val="28"/>
          <w:szCs w:val="28"/>
          <w:highlight w:val="yellow"/>
          <w:u w:val="single"/>
          <w:lang w:eastAsia="ru-RU"/>
        </w:rPr>
        <w:softHyphen/>
      </w:r>
      <w:r w:rsidR="00F550C6" w:rsidRPr="0096281F">
        <w:rPr>
          <w:rFonts w:ascii="Times New Roman" w:eastAsia="Times New Roman" w:hAnsi="Times New Roman" w:cs="Times New Roman"/>
          <w:i/>
          <w:sz w:val="28"/>
          <w:szCs w:val="28"/>
          <w:highlight w:val="yellow"/>
          <w:u w:val="single"/>
          <w:lang w:eastAsia="ru-RU"/>
        </w:rPr>
        <w:softHyphen/>
      </w:r>
      <w:r w:rsidR="00F550C6" w:rsidRPr="0096281F">
        <w:rPr>
          <w:rFonts w:ascii="Times New Roman" w:eastAsia="Times New Roman" w:hAnsi="Times New Roman" w:cs="Times New Roman"/>
          <w:i/>
          <w:sz w:val="28"/>
          <w:szCs w:val="28"/>
          <w:highlight w:val="yellow"/>
          <w:u w:val="single"/>
          <w:lang w:eastAsia="ru-RU"/>
        </w:rPr>
        <w:softHyphen/>
      </w:r>
      <w:r w:rsidR="00F550C6" w:rsidRPr="0096281F">
        <w:rPr>
          <w:rFonts w:ascii="Times New Roman" w:eastAsia="Times New Roman" w:hAnsi="Times New Roman" w:cs="Times New Roman"/>
          <w:i/>
          <w:sz w:val="28"/>
          <w:szCs w:val="28"/>
          <w:highlight w:val="yellow"/>
          <w:u w:val="single"/>
          <w:lang w:eastAsia="ru-RU"/>
        </w:rPr>
        <w:softHyphen/>
      </w:r>
      <w:r w:rsidR="00F550C6" w:rsidRPr="0096281F">
        <w:rPr>
          <w:rFonts w:ascii="Times New Roman" w:eastAsia="Times New Roman" w:hAnsi="Times New Roman" w:cs="Times New Roman"/>
          <w:i/>
          <w:sz w:val="28"/>
          <w:szCs w:val="28"/>
          <w:highlight w:val="yellow"/>
          <w:u w:val="single"/>
          <w:lang w:eastAsia="ru-RU"/>
        </w:rPr>
        <w:softHyphen/>
      </w:r>
      <w:r w:rsidR="00F550C6" w:rsidRPr="0096281F">
        <w:rPr>
          <w:rFonts w:ascii="Times New Roman" w:eastAsia="Times New Roman" w:hAnsi="Times New Roman" w:cs="Times New Roman"/>
          <w:i/>
          <w:sz w:val="28"/>
          <w:szCs w:val="28"/>
          <w:highlight w:val="yellow"/>
          <w:u w:val="single"/>
          <w:lang w:eastAsia="ru-RU"/>
        </w:rPr>
        <w:softHyphen/>
      </w:r>
      <w:r w:rsidR="00F550C6" w:rsidRPr="0096281F">
        <w:rPr>
          <w:rFonts w:ascii="Times New Roman" w:eastAsia="Times New Roman" w:hAnsi="Times New Roman" w:cs="Times New Roman"/>
          <w:i/>
          <w:sz w:val="28"/>
          <w:szCs w:val="28"/>
          <w:highlight w:val="yellow"/>
          <w:u w:val="single"/>
          <w:lang w:eastAsia="ru-RU"/>
        </w:rPr>
        <w:softHyphen/>
      </w:r>
      <w:r w:rsidR="00F550C6" w:rsidRPr="0096281F">
        <w:rPr>
          <w:rFonts w:ascii="Times New Roman" w:eastAsia="Times New Roman" w:hAnsi="Times New Roman" w:cs="Times New Roman"/>
          <w:i/>
          <w:sz w:val="28"/>
          <w:szCs w:val="28"/>
          <w:highlight w:val="yellow"/>
          <w:u w:val="single"/>
          <w:lang w:eastAsia="ru-RU"/>
        </w:rPr>
        <w:softHyphen/>
      </w:r>
    </w:p>
    <w:p w:rsidR="00F550C6" w:rsidRPr="00F550C6" w:rsidRDefault="00F550C6" w:rsidP="00F550C6">
      <w:pPr>
        <w:spacing w:after="0" w:line="240" w:lineRule="auto"/>
        <w:rPr>
          <w:rFonts w:ascii="Times New Roman" w:eastAsia="Times New Roman" w:hAnsi="Times New Roman" w:cs="Times New Roman"/>
          <w:sz w:val="28"/>
          <w:szCs w:val="28"/>
          <w:u w:val="single"/>
          <w:lang w:eastAsia="ru-RU"/>
        </w:rPr>
      </w:pP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Место прохождения практики ________________________________________</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Pr="00F550C6">
        <w:rPr>
          <w:rFonts w:ascii="Calibri" w:eastAsia="Times New Roman" w:hAnsi="Calibri" w:cs="Times New Roman"/>
        </w:rPr>
        <w:tab/>
      </w:r>
      <w:r w:rsidRPr="00F550C6">
        <w:rPr>
          <w:rFonts w:ascii="Times New Roman" w:eastAsia="Times New Roman" w:hAnsi="Times New Roman" w:cs="Times New Roman"/>
          <w:sz w:val="28"/>
          <w:szCs w:val="28"/>
        </w:rPr>
        <w:t>(фармацевтическая организация)</w:t>
      </w:r>
    </w:p>
    <w:p w:rsidR="00F550C6" w:rsidRPr="00F550C6" w:rsidRDefault="00F550C6" w:rsidP="00F550C6">
      <w:pPr>
        <w:spacing w:after="0"/>
        <w:jc w:val="both"/>
        <w:rPr>
          <w:rFonts w:ascii="Times New Roman" w:eastAsiaTheme="minorEastAsia" w:hAnsi="Times New Roman" w:cs="Times New Roman"/>
          <w:sz w:val="28"/>
          <w:szCs w:val="28"/>
          <w:lang w:eastAsia="ru-RU"/>
        </w:rPr>
      </w:pPr>
    </w:p>
    <w:p w:rsidR="00F550C6" w:rsidRPr="00F550C6" w:rsidRDefault="00F550C6" w:rsidP="00F550C6">
      <w:pPr>
        <w:spacing w:after="0"/>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с  «</w:t>
      </w:r>
      <w:r w:rsidR="00E638BC">
        <w:rPr>
          <w:rFonts w:ascii="Times New Roman" w:eastAsiaTheme="minorEastAsia" w:hAnsi="Times New Roman" w:cs="Times New Roman"/>
          <w:sz w:val="28"/>
          <w:szCs w:val="28"/>
          <w:lang w:eastAsia="ru-RU"/>
        </w:rPr>
        <w:t>29</w:t>
      </w:r>
      <w:r w:rsidRPr="00F550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мая</w:t>
      </w:r>
      <w:r w:rsidRPr="00F550C6">
        <w:rPr>
          <w:rFonts w:ascii="Times New Roman" w:eastAsiaTheme="minorEastAsia" w:hAnsi="Times New Roman" w:cs="Times New Roman"/>
          <w:sz w:val="28"/>
          <w:szCs w:val="28"/>
          <w:lang w:eastAsia="ru-RU"/>
        </w:rPr>
        <w:t xml:space="preserve"> 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   по   «</w:t>
      </w:r>
      <w:r w:rsidR="00E638BC">
        <w:rPr>
          <w:rFonts w:ascii="Times New Roman" w:eastAsiaTheme="minorEastAsia" w:hAnsi="Times New Roman" w:cs="Times New Roman"/>
          <w:sz w:val="28"/>
          <w:szCs w:val="28"/>
          <w:lang w:eastAsia="ru-RU"/>
        </w:rPr>
        <w:t>02</w:t>
      </w:r>
      <w:r w:rsidRPr="00F550C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июня</w:t>
      </w:r>
      <w:bookmarkStart w:id="0" w:name="_GoBack"/>
      <w:bookmarkEnd w:id="0"/>
      <w:r w:rsidRPr="00F550C6">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w:t>
      </w:r>
    </w:p>
    <w:p w:rsidR="00F550C6" w:rsidRPr="00F550C6" w:rsidRDefault="00F550C6" w:rsidP="00F550C6">
      <w:pPr>
        <w:spacing w:after="0"/>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Руководители практики:</w:t>
      </w:r>
    </w:p>
    <w:p w:rsidR="00F550C6" w:rsidRPr="00F550C6" w:rsidRDefault="00E638BC" w:rsidP="00F550C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Общий –Тюльпанова Марина Викторовна </w:t>
      </w:r>
    </w:p>
    <w:p w:rsidR="00F550C6" w:rsidRPr="00F550C6" w:rsidRDefault="00E638BC" w:rsidP="00F550C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Непосредственный – Тюльпанова Марина Викторовна</w:t>
      </w: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Методический – </w:t>
      </w:r>
      <w:r w:rsidR="00E638BC">
        <w:rPr>
          <w:rFonts w:ascii="Times New Roman" w:eastAsiaTheme="minorEastAsia" w:hAnsi="Times New Roman" w:cs="Times New Roman"/>
          <w:sz w:val="28"/>
          <w:szCs w:val="28"/>
          <w:lang w:eastAsia="ru-RU"/>
        </w:rPr>
        <w:t>Тюльпанова Марина Викторовна</w:t>
      </w: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 Красноярск  20</w:t>
      </w:r>
      <w:r>
        <w:rPr>
          <w:rFonts w:ascii="Times New Roman" w:eastAsia="Times New Roman" w:hAnsi="Times New Roman" w:cs="Times New Roman"/>
          <w:sz w:val="28"/>
          <w:szCs w:val="28"/>
        </w:rPr>
        <w:t>20</w:t>
      </w:r>
      <w:r w:rsidRPr="00F550C6">
        <w:rPr>
          <w:rFonts w:ascii="Times New Roman" w:eastAsia="Times New Roman" w:hAnsi="Times New Roman" w:cs="Times New Roman"/>
          <w:sz w:val="28"/>
          <w:szCs w:val="28"/>
        </w:rPr>
        <w:t xml:space="preserve"> г</w:t>
      </w:r>
    </w:p>
    <w:p w:rsidR="00F550C6" w:rsidRPr="00F550C6" w:rsidRDefault="00F550C6" w:rsidP="00F550C6">
      <w:pPr>
        <w:keepNext/>
        <w:spacing w:after="0" w:line="240" w:lineRule="auto"/>
        <w:jc w:val="center"/>
        <w:outlineLvl w:val="1"/>
        <w:rPr>
          <w:rFonts w:ascii="Times New Roman" w:eastAsia="Times New Roman" w:hAnsi="Times New Roman" w:cs="Times New Roman"/>
          <w:b/>
          <w:sz w:val="32"/>
          <w:szCs w:val="32"/>
          <w:lang w:eastAsia="ru-RU"/>
        </w:rPr>
      </w:pPr>
      <w:r w:rsidRPr="00F550C6">
        <w:rPr>
          <w:rFonts w:ascii="Times New Roman" w:eastAsia="Times New Roman" w:hAnsi="Times New Roman" w:cs="Times New Roman"/>
          <w:b/>
          <w:sz w:val="32"/>
          <w:szCs w:val="32"/>
          <w:lang w:eastAsia="ru-RU"/>
        </w:rPr>
        <w:lastRenderedPageBreak/>
        <w:t>Содержание</w:t>
      </w:r>
    </w:p>
    <w:p w:rsidR="00F550C6" w:rsidRPr="00F550C6" w:rsidRDefault="00F550C6" w:rsidP="00F550C6">
      <w:pPr>
        <w:keepNext/>
        <w:spacing w:after="0" w:line="240" w:lineRule="auto"/>
        <w:jc w:val="center"/>
        <w:outlineLvl w:val="1"/>
        <w:rPr>
          <w:rFonts w:ascii="Times New Roman" w:eastAsia="Times New Roman" w:hAnsi="Times New Roman" w:cs="Times New Roman"/>
          <w:b/>
          <w:sz w:val="32"/>
          <w:szCs w:val="32"/>
          <w:lang w:eastAsia="ru-RU"/>
        </w:rPr>
      </w:pPr>
    </w:p>
    <w:p w:rsidR="00F550C6" w:rsidRPr="00F550C6" w:rsidRDefault="00F550C6" w:rsidP="00F550C6">
      <w:pPr>
        <w:keepNext/>
        <w:spacing w:after="0" w:line="240" w:lineRule="auto"/>
        <w:outlineLvl w:val="1"/>
        <w:rPr>
          <w:rFonts w:ascii="Times New Roman" w:eastAsia="Times New Roman" w:hAnsi="Times New Roman" w:cs="Times New Roman"/>
          <w:sz w:val="20"/>
          <w:szCs w:val="20"/>
          <w:lang w:eastAsia="ru-RU"/>
        </w:rPr>
      </w:pPr>
      <w:r w:rsidRPr="00F550C6">
        <w:rPr>
          <w:rFonts w:ascii="Times New Roman" w:eastAsia="Times New Roman" w:hAnsi="Times New Roman" w:cs="Times New Roman"/>
          <w:sz w:val="28"/>
          <w:szCs w:val="20"/>
          <w:lang w:eastAsia="ru-RU"/>
        </w:rPr>
        <w:t>1. Цели и задачи практики</w:t>
      </w:r>
    </w:p>
    <w:p w:rsidR="00F550C6" w:rsidRPr="00F550C6" w:rsidRDefault="00F550C6" w:rsidP="00F550C6">
      <w:pPr>
        <w:keepNext/>
        <w:spacing w:after="0" w:line="240" w:lineRule="auto"/>
        <w:outlineLvl w:val="1"/>
        <w:rPr>
          <w:rFonts w:ascii="Times New Roman" w:eastAsia="Times New Roman" w:hAnsi="Times New Roman" w:cs="Times New Roman"/>
          <w:sz w:val="24"/>
          <w:szCs w:val="20"/>
          <w:lang w:eastAsia="ru-RU"/>
        </w:rPr>
      </w:pPr>
      <w:r w:rsidRPr="00F550C6">
        <w:rPr>
          <w:rFonts w:ascii="Times New Roman" w:eastAsia="Times New Roman" w:hAnsi="Times New Roman" w:cs="Times New Roman"/>
          <w:sz w:val="28"/>
          <w:szCs w:val="20"/>
          <w:lang w:eastAsia="ru-RU"/>
        </w:rPr>
        <w:t>2. Знания, умения, практический опыт, которыми должен овладеть студент после прохождения практики</w:t>
      </w:r>
    </w:p>
    <w:p w:rsidR="00F550C6" w:rsidRPr="00F550C6" w:rsidRDefault="00F550C6" w:rsidP="00F550C6">
      <w:pPr>
        <w:keepNext/>
        <w:spacing w:after="0" w:line="240" w:lineRule="auto"/>
        <w:outlineLvl w:val="1"/>
        <w:rPr>
          <w:rFonts w:ascii="Times New Roman" w:eastAsia="Times New Roman" w:hAnsi="Times New Roman" w:cs="Times New Roman"/>
          <w:sz w:val="28"/>
          <w:szCs w:val="20"/>
          <w:lang w:eastAsia="ru-RU"/>
        </w:rPr>
      </w:pPr>
      <w:r w:rsidRPr="00F550C6">
        <w:rPr>
          <w:rFonts w:ascii="Times New Roman" w:eastAsia="Times New Roman" w:hAnsi="Times New Roman" w:cs="Times New Roman"/>
          <w:sz w:val="28"/>
          <w:szCs w:val="20"/>
          <w:lang w:eastAsia="ru-RU"/>
        </w:rPr>
        <w:t>3. Тематический план</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 График прохождения практики</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5. Инструктаж по технике безопасности</w:t>
      </w:r>
    </w:p>
    <w:p w:rsidR="00F550C6" w:rsidRPr="00F550C6" w:rsidRDefault="00F550C6" w:rsidP="00F550C6">
      <w:pPr>
        <w:tabs>
          <w:tab w:val="left" w:pos="708"/>
        </w:tabs>
        <w:suppressAutoHyphens/>
        <w:spacing w:after="0" w:line="240" w:lineRule="auto"/>
        <w:rPr>
          <w:rFonts w:ascii="Calibri" w:eastAsia="SimSun" w:hAnsi="Calibri"/>
          <w:color w:val="00000A"/>
        </w:rPr>
      </w:pPr>
      <w:r w:rsidRPr="00F550C6">
        <w:rPr>
          <w:rFonts w:ascii="Times New Roman" w:eastAsiaTheme="minorEastAsia" w:hAnsi="Times New Roman" w:cs="Times New Roman"/>
          <w:color w:val="00000A"/>
          <w:sz w:val="28"/>
          <w:szCs w:val="28"/>
          <w:lang w:eastAsia="ru-RU"/>
        </w:rPr>
        <w:t xml:space="preserve">6. </w:t>
      </w:r>
      <w:r w:rsidRPr="00F550C6">
        <w:rPr>
          <w:rFonts w:ascii="Times New Roman" w:eastAsia="SimSun" w:hAnsi="Times New Roman"/>
          <w:color w:val="000000"/>
          <w:sz w:val="28"/>
          <w:szCs w:val="28"/>
        </w:rPr>
        <w:t>Тематические отчеты о проведенной работе.</w:t>
      </w:r>
    </w:p>
    <w:p w:rsidR="00F550C6" w:rsidRPr="00F550C6" w:rsidRDefault="00F550C6" w:rsidP="00F550C6">
      <w:pPr>
        <w:keepNext/>
        <w:tabs>
          <w:tab w:val="left" w:pos="708"/>
        </w:tabs>
        <w:spacing w:after="0" w:line="240" w:lineRule="auto"/>
        <w:outlineLvl w:val="1"/>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7. Отчет по производственной практики (цифровой, текстовой)</w:t>
      </w:r>
    </w:p>
    <w:p w:rsidR="0029069F" w:rsidRDefault="0029069F" w:rsidP="00F550C6">
      <w:pPr>
        <w:rPr>
          <w:rFonts w:ascii="Times New Roman" w:eastAsia="Calibri" w:hAnsi="Times New Roman" w:cs="Calibri"/>
          <w:b/>
          <w:sz w:val="28"/>
          <w:szCs w:val="28"/>
        </w:rPr>
      </w:pPr>
    </w:p>
    <w:p w:rsidR="00F550C6" w:rsidRPr="00F550C6" w:rsidRDefault="00F550C6" w:rsidP="00F550C6">
      <w:pPr>
        <w:rPr>
          <w:rFonts w:ascii="Times New Roman" w:eastAsia="Calibri" w:hAnsi="Times New Roman" w:cs="Calibri"/>
          <w:i/>
          <w:sz w:val="28"/>
          <w:szCs w:val="28"/>
        </w:rPr>
      </w:pPr>
      <w:r w:rsidRPr="00F550C6">
        <w:rPr>
          <w:rFonts w:ascii="Times New Roman" w:eastAsia="Calibri" w:hAnsi="Times New Roman" w:cs="Calibri"/>
          <w:i/>
          <w:sz w:val="28"/>
          <w:szCs w:val="28"/>
        </w:rPr>
        <w:br w:type="page"/>
      </w:r>
    </w:p>
    <w:p w:rsidR="00F550C6" w:rsidRPr="00F550C6" w:rsidRDefault="00F550C6" w:rsidP="00F550C6">
      <w:pPr>
        <w:spacing w:before="100" w:beforeAutospacing="1" w:after="100" w:afterAutospacing="1"/>
        <w:rPr>
          <w:rFonts w:ascii="Times New Roman" w:eastAsia="Calibri" w:hAnsi="Times New Roman" w:cs="Calibri"/>
          <w:b/>
          <w:sz w:val="28"/>
          <w:szCs w:val="28"/>
        </w:rPr>
      </w:pPr>
      <w:r w:rsidRPr="00F550C6">
        <w:rPr>
          <w:rFonts w:ascii="Times New Roman" w:eastAsia="Calibri" w:hAnsi="Times New Roman" w:cs="Calibri"/>
          <w:b/>
          <w:sz w:val="28"/>
          <w:szCs w:val="28"/>
        </w:rPr>
        <w:lastRenderedPageBreak/>
        <w:t xml:space="preserve">1.Цели  и задачи </w:t>
      </w:r>
      <w:r w:rsidRPr="00F550C6">
        <w:rPr>
          <w:rFonts w:ascii="Times New Roman" w:hAnsi="Times New Roman"/>
          <w:b/>
          <w:bCs/>
          <w:color w:val="000000"/>
          <w:sz w:val="28"/>
          <w:szCs w:val="28"/>
        </w:rPr>
        <w:t>прохождения производственной</w:t>
      </w:r>
      <w:r w:rsidRPr="00F550C6">
        <w:rPr>
          <w:rFonts w:ascii="Times New Roman" w:eastAsia="Calibri" w:hAnsi="Times New Roman" w:cs="Calibri"/>
          <w:b/>
          <w:sz w:val="28"/>
          <w:szCs w:val="28"/>
        </w:rPr>
        <w:t xml:space="preserve"> практики</w:t>
      </w:r>
    </w:p>
    <w:p w:rsidR="00F550C6" w:rsidRPr="00F550C6" w:rsidRDefault="00F550C6" w:rsidP="00F550C6">
      <w:pPr>
        <w:spacing w:before="100" w:beforeAutospacing="1" w:after="100" w:afterAutospacing="1"/>
        <w:rPr>
          <w:rFonts w:ascii="Times New Roman" w:eastAsia="Times New Roman" w:hAnsi="Times New Roman" w:cs="Times New Roman"/>
          <w:color w:val="000000"/>
          <w:spacing w:val="-2"/>
          <w:sz w:val="28"/>
          <w:szCs w:val="28"/>
        </w:rPr>
      </w:pPr>
      <w:r w:rsidRPr="00F550C6">
        <w:rPr>
          <w:rFonts w:ascii="Times New Roman" w:eastAsia="Times New Roman" w:hAnsi="Times New Roman" w:cs="Times New Roman"/>
          <w:b/>
          <w:sz w:val="28"/>
          <w:szCs w:val="28"/>
          <w:lang w:eastAsia="ru-RU"/>
        </w:rPr>
        <w:t>Цель</w:t>
      </w:r>
      <w:r w:rsidRPr="00F550C6">
        <w:rPr>
          <w:rFonts w:ascii="Times New Roman" w:eastAsia="Times New Roman" w:hAnsi="Times New Roman" w:cs="Times New Roman"/>
          <w:sz w:val="28"/>
          <w:szCs w:val="28"/>
          <w:lang w:eastAsia="ru-RU"/>
        </w:rPr>
        <w:t xml:space="preserve"> производственной практики  по МДК 01.02 Отпуск лекарственных препаратов и товаров аптечного ассортимента состоит в </w:t>
      </w:r>
      <w:r w:rsidRPr="00F550C6">
        <w:rPr>
          <w:rFonts w:ascii="Times New Roman" w:eastAsia="Times New Roman" w:hAnsi="Times New Roman" w:cs="Times New Roman"/>
          <w:spacing w:val="-4"/>
          <w:sz w:val="28"/>
          <w:szCs w:val="28"/>
          <w:lang w:eastAsia="ru-RU"/>
        </w:rPr>
        <w:t xml:space="preserve">закреплении и углублении теоретической подготовки студентов, приобретении  ими практических умений, формировании компетенций, составляющих содержание </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b/>
          <w:sz w:val="28"/>
          <w:szCs w:val="28"/>
        </w:rPr>
        <w:t xml:space="preserve">Задачами </w:t>
      </w:r>
      <w:r w:rsidRPr="00F550C6">
        <w:rPr>
          <w:rFonts w:ascii="Times New Roman" w:eastAsia="Times New Roman" w:hAnsi="Times New Roman" w:cs="Times New Roman"/>
          <w:sz w:val="28"/>
          <w:szCs w:val="28"/>
        </w:rPr>
        <w:t>являются:                                                                                                     1.Ознакомление с работой аптечного учреждения и организацией работы среднего фармацевтического персонала, в сфере реализации лекарственных средств и товаров аптечного ассортимента.                                                          2.Формирование основ социально-личностной компетенции путем приобретения студентом навыков межличностного общения с фармацевтическим персоналом и посетителями  аптечной организации;           3.Закрепление знаний о правилах реализации и хранении изделий медицинского назначения и других товаров аптечного ассортимента. 4.Формирование умений работы с торговым оборудованием аптеки, организации пространства торгового зала аптеки.</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5.Формирование знаний по проведению маркетинговых исследований в аптечных учреждениях.                                                                                  </w:t>
      </w:r>
      <w:r w:rsidRPr="00F550C6">
        <w:rPr>
          <w:rFonts w:ascii="Times New Roman" w:eastAsia="Times New Roman" w:hAnsi="Times New Roman" w:cs="Times New Roman"/>
          <w:color w:val="000000"/>
          <w:sz w:val="28"/>
          <w:szCs w:val="28"/>
        </w:rPr>
        <w:t xml:space="preserve">6.Формирование </w:t>
      </w:r>
      <w:r w:rsidRPr="00F550C6">
        <w:rPr>
          <w:rFonts w:ascii="Times New Roman" w:eastAsia="Times New Roman" w:hAnsi="Times New Roman" w:cs="Times New Roman"/>
          <w:sz w:val="28"/>
          <w:szCs w:val="28"/>
        </w:rPr>
        <w:t>навыков общения с посетителями аптеки с учетом этики и деонтологии в зависимости от характерологических особенностей посетителей.</w:t>
      </w:r>
    </w:p>
    <w:p w:rsidR="00F550C6" w:rsidRPr="00F550C6" w:rsidRDefault="00F550C6" w:rsidP="00F550C6">
      <w:pPr>
        <w:widowControl w:val="0"/>
        <w:shd w:val="clear" w:color="auto" w:fill="FFFFFF"/>
        <w:tabs>
          <w:tab w:val="left" w:pos="426"/>
          <w:tab w:val="left" w:pos="708"/>
          <w:tab w:val="left" w:pos="1134"/>
        </w:tabs>
        <w:suppressAutoHyphens/>
        <w:spacing w:before="60" w:after="60" w:line="100" w:lineRule="atLeast"/>
        <w:jc w:val="both"/>
        <w:rPr>
          <w:rFonts w:ascii="Calibri" w:eastAsia="SimSun" w:hAnsi="Calibri"/>
          <w:color w:val="00000A"/>
        </w:rPr>
      </w:pPr>
      <w:r w:rsidRPr="00F550C6">
        <w:rPr>
          <w:rFonts w:ascii="Times New Roman" w:eastAsia="SimSun" w:hAnsi="Times New Roman"/>
          <w:color w:val="000000"/>
          <w:sz w:val="28"/>
          <w:szCs w:val="28"/>
        </w:rPr>
        <w:t>7.Обучение организации проведения мероприятий по соблюдению санитарного режима, созданию условий для хранения товаров аптечного ассортимента.</w:t>
      </w:r>
    </w:p>
    <w:p w:rsidR="00F550C6" w:rsidRPr="00F550C6" w:rsidRDefault="00F550C6" w:rsidP="00F550C6">
      <w:pPr>
        <w:spacing w:after="0" w:line="240" w:lineRule="auto"/>
        <w:rPr>
          <w:rFonts w:ascii="Times New Roman" w:eastAsia="Times New Roman" w:hAnsi="Times New Roman" w:cs="Times New Roman"/>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r w:rsidRPr="00F550C6">
        <w:rPr>
          <w:rFonts w:ascii="Times New Roman" w:eastAsia="Calibri" w:hAnsi="Times New Roman" w:cs="Calibri"/>
          <w:b/>
          <w:sz w:val="28"/>
          <w:szCs w:val="28"/>
        </w:rPr>
        <w:lastRenderedPageBreak/>
        <w:t xml:space="preserve">Знания, умения, практический опыт, которыми должен овладеть студент после прохождения практики  </w:t>
      </w:r>
    </w:p>
    <w:p w:rsidR="00F550C6" w:rsidRPr="00F550C6" w:rsidRDefault="00F550C6" w:rsidP="00F550C6">
      <w:pPr>
        <w:spacing w:after="0" w:line="100" w:lineRule="atLeast"/>
        <w:jc w:val="both"/>
        <w:rPr>
          <w:rFonts w:ascii="Times New Roman" w:hAnsi="Times New Roman"/>
          <w:b/>
          <w:color w:val="000000"/>
          <w:sz w:val="28"/>
          <w:szCs w:val="28"/>
        </w:rPr>
      </w:pPr>
      <w:r w:rsidRPr="00F550C6">
        <w:rPr>
          <w:rFonts w:ascii="Times New Roman" w:hAnsi="Times New Roman"/>
          <w:b/>
          <w:color w:val="000000"/>
          <w:sz w:val="28"/>
          <w:szCs w:val="28"/>
        </w:rPr>
        <w:t>Приобрести практический опыт:</w:t>
      </w:r>
    </w:p>
    <w:p w:rsidR="00F550C6" w:rsidRPr="00F550C6" w:rsidRDefault="00F550C6" w:rsidP="00F550C6">
      <w:pPr>
        <w:spacing w:after="0" w:line="100" w:lineRule="atLeast"/>
        <w:jc w:val="both"/>
      </w:pPr>
      <w:r w:rsidRPr="00F550C6">
        <w:rPr>
          <w:rFonts w:ascii="Times New Roman" w:hAnsi="Times New Roman"/>
          <w:color w:val="000000"/>
          <w:sz w:val="28"/>
          <w:szCs w:val="28"/>
        </w:rPr>
        <w:t>Реализация лекарственных средств и товаров аптечного ассортимента.</w:t>
      </w:r>
    </w:p>
    <w:p w:rsidR="00F550C6" w:rsidRPr="00F550C6" w:rsidRDefault="00F550C6" w:rsidP="00F550C6">
      <w:pPr>
        <w:suppressAutoHyphens/>
        <w:spacing w:after="0" w:line="240" w:lineRule="auto"/>
        <w:ind w:left="1296"/>
        <w:jc w:val="both"/>
        <w:rPr>
          <w:rFonts w:ascii="Times New Roman" w:hAnsi="Times New Roman"/>
          <w:b/>
          <w:bCs/>
          <w:sz w:val="28"/>
          <w:szCs w:val="28"/>
        </w:rPr>
      </w:pPr>
      <w:r w:rsidRPr="00F550C6">
        <w:rPr>
          <w:rFonts w:ascii="Times New Roman" w:hAnsi="Times New Roman"/>
          <w:b/>
          <w:bCs/>
          <w:sz w:val="28"/>
          <w:szCs w:val="28"/>
        </w:rPr>
        <w:t>Освоить умения:</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У1</w:t>
      </w:r>
      <w:r w:rsidRPr="00F550C6">
        <w:rPr>
          <w:rFonts w:ascii="Times New Roman" w:eastAsiaTheme="minorEastAsia" w:hAnsi="Times New Roman" w:cs="Times New Roman"/>
          <w:sz w:val="28"/>
          <w:szCs w:val="28"/>
          <w:lang w:eastAsia="ru-RU"/>
        </w:rPr>
        <w:t>.применять современные технологии и давать обоснованные рекомендации при отпуске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У2</w:t>
      </w:r>
      <w:r w:rsidRPr="00F550C6">
        <w:rPr>
          <w:rFonts w:ascii="Times New Roman" w:eastAsia="Times New Roman" w:hAnsi="Times New Roman" w:cs="Times New Roman"/>
          <w:color w:val="22272F"/>
          <w:sz w:val="28"/>
          <w:szCs w:val="28"/>
          <w:lang w:eastAsia="ru-RU"/>
        </w:rPr>
        <w:t xml:space="preserve"> оформлять торговый зал с использованием элементов мерчандайзинга;</w:t>
      </w:r>
    </w:p>
    <w:p w:rsidR="00F550C6" w:rsidRPr="00F550C6" w:rsidRDefault="00F550C6" w:rsidP="00F550C6">
      <w:pPr>
        <w:widowControl w:val="0"/>
        <w:autoSpaceDE w:val="0"/>
        <w:autoSpaceDN w:val="0"/>
        <w:adjustRightInd w:val="0"/>
        <w:spacing w:after="0" w:line="240" w:lineRule="auto"/>
        <w:rPr>
          <w:rFonts w:ascii="Times New Roman" w:hAnsi="Times New Roman"/>
          <w:bCs/>
          <w:sz w:val="28"/>
          <w:szCs w:val="28"/>
        </w:rPr>
      </w:pPr>
      <w:r w:rsidRPr="00F550C6">
        <w:rPr>
          <w:rFonts w:ascii="Times New Roman" w:hAnsi="Times New Roman" w:cs="Times New Roman"/>
          <w:b/>
          <w:sz w:val="28"/>
          <w:szCs w:val="28"/>
        </w:rPr>
        <w:t>У3</w:t>
      </w:r>
      <w:r w:rsidRPr="00F550C6">
        <w:rPr>
          <w:rFonts w:ascii="Times New Roman" w:hAnsi="Times New Roman" w:cs="Times New Roman"/>
          <w:sz w:val="28"/>
          <w:szCs w:val="28"/>
        </w:rPr>
        <w:t>.соблюдать условия хранения лекарственных средств и товаров аптечного ассортимента</w:t>
      </w:r>
      <w:r w:rsidRPr="00F550C6">
        <w:rPr>
          <w:rFonts w:ascii="Times New Roman" w:hAnsi="Times New Roman" w:cs="Times New Roman"/>
          <w:b/>
          <w:sz w:val="28"/>
          <w:szCs w:val="28"/>
        </w:rPr>
        <w:t xml:space="preserve"> ;</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У5</w:t>
      </w:r>
      <w:r w:rsidRPr="00F550C6">
        <w:rPr>
          <w:rFonts w:ascii="Times New Roman" w:eastAsia="Times New Roman" w:hAnsi="Times New Roman" w:cs="Times New Roman"/>
          <w:color w:val="22272F"/>
          <w:sz w:val="28"/>
          <w:szCs w:val="28"/>
          <w:lang w:eastAsia="ru-RU"/>
        </w:rPr>
        <w:t>оказывать консультативную помощь в целях обеспечения ответственного самолечения;</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У6</w:t>
      </w:r>
      <w:r w:rsidRPr="00F550C6">
        <w:rPr>
          <w:rFonts w:ascii="Times New Roman" w:eastAsia="Times New Roman" w:hAnsi="Times New Roman" w:cs="Times New Roman"/>
          <w:color w:val="22272F"/>
          <w:sz w:val="28"/>
          <w:szCs w:val="28"/>
          <w:lang w:eastAsia="ru-RU"/>
        </w:rPr>
        <w:t xml:space="preserve"> использовать вербальные и невербальные способы общения в профессиональной деятельности.</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F550C6">
        <w:rPr>
          <w:rFonts w:ascii="Times New Roman" w:eastAsiaTheme="minorEastAsia" w:hAnsi="Times New Roman" w:cs="Times New Roman"/>
          <w:b/>
          <w:sz w:val="28"/>
          <w:szCs w:val="28"/>
          <w:lang w:eastAsia="ru-RU"/>
        </w:rPr>
        <w:t>Знать:</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0C6">
        <w:rPr>
          <w:rFonts w:ascii="Times New Roman" w:eastAsia="Times New Roman" w:hAnsi="Times New Roman" w:cs="Times New Roman"/>
          <w:b/>
          <w:sz w:val="28"/>
          <w:szCs w:val="28"/>
          <w:lang w:eastAsia="ru-RU"/>
        </w:rPr>
        <w:t>З1</w:t>
      </w:r>
      <w:r w:rsidRPr="00F550C6">
        <w:rPr>
          <w:rFonts w:ascii="Times New Roman" w:eastAsia="Times New Roman" w:hAnsi="Times New Roman" w:cs="Times New Roman"/>
          <w:sz w:val="28"/>
          <w:szCs w:val="28"/>
          <w:lang w:eastAsia="ru-RU"/>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З4</w:t>
      </w:r>
      <w:r w:rsidRPr="00F550C6">
        <w:rPr>
          <w:rFonts w:ascii="Times New Roman" w:eastAsiaTheme="minorEastAsia" w:hAnsi="Times New Roman" w:cs="Times New Roman"/>
          <w:sz w:val="28"/>
          <w:szCs w:val="28"/>
          <w:lang w:eastAsia="ru-RU"/>
        </w:rPr>
        <w:t>.идентификацию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З6</w:t>
      </w:r>
      <w:r w:rsidRPr="00F550C6">
        <w:rPr>
          <w:rFonts w:ascii="Times New Roman" w:eastAsiaTheme="minorEastAsia" w:hAnsi="Times New Roman" w:cs="Times New Roman"/>
          <w:sz w:val="28"/>
          <w:szCs w:val="28"/>
          <w:lang w:eastAsia="ru-RU"/>
        </w:rPr>
        <w:t>.нормативные документы, основы фармацевтической этики и деонтологии;</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imes New Roman" w:hAnsi="Times New Roman" w:cs="Times New Roman"/>
          <w:b/>
          <w:color w:val="22272F"/>
          <w:sz w:val="28"/>
          <w:szCs w:val="28"/>
          <w:lang w:eastAsia="ru-RU"/>
        </w:rPr>
        <w:t>З7.</w:t>
      </w:r>
      <w:r w:rsidRPr="00F550C6">
        <w:rPr>
          <w:rFonts w:ascii="Times New Roman" w:eastAsia="Times New Roman" w:hAnsi="Times New Roman" w:cs="Times New Roman"/>
          <w:color w:val="22272F"/>
          <w:sz w:val="28"/>
          <w:szCs w:val="28"/>
          <w:lang w:eastAsia="ru-RU"/>
        </w:rPr>
        <w:t>принципы эффективного общения, особенности различных типов личностей клиентов;</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sz w:val="28"/>
          <w:szCs w:val="28"/>
          <w:lang w:eastAsia="ru-RU"/>
        </w:rPr>
        <w:t>З8</w:t>
      </w:r>
      <w:r w:rsidRPr="00F550C6">
        <w:rPr>
          <w:rFonts w:ascii="Times New Roman" w:eastAsia="Times New Roman" w:hAnsi="Times New Roman" w:cs="Times New Roman"/>
          <w:sz w:val="28"/>
          <w:szCs w:val="28"/>
          <w:lang w:eastAsia="ru-RU"/>
        </w:rPr>
        <w:t>.информационные технологи при отпуске лекарственных средств и других товаров аптечного ассортимента.</w:t>
      </w:r>
    </w:p>
    <w:tbl>
      <w:tblPr>
        <w:tblStyle w:val="11"/>
        <w:tblW w:w="1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06"/>
      </w:tblGrid>
      <w:tr w:rsidR="00F550C6" w:rsidRPr="00F550C6" w:rsidTr="002406F7">
        <w:trPr>
          <w:trHeight w:val="5820"/>
        </w:trPr>
        <w:tc>
          <w:tcPr>
            <w:tcW w:w="14106" w:type="dxa"/>
          </w:tcPr>
          <w:p w:rsidR="00F550C6" w:rsidRPr="00F550C6" w:rsidRDefault="00F550C6" w:rsidP="00F550C6">
            <w:pPr>
              <w:widowControl w:val="0"/>
              <w:autoSpaceDE w:val="0"/>
              <w:autoSpaceDN w:val="0"/>
              <w:adjustRightInd w:val="0"/>
              <w:jc w:val="both"/>
              <w:rPr>
                <w:rFonts w:ascii="Times New Roman" w:eastAsia="Times New Roman" w:hAnsi="Times New Roman" w:cs="Times New Roman"/>
                <w:b/>
                <w:sz w:val="24"/>
                <w:szCs w:val="24"/>
                <w:lang w:eastAsia="ru-RU"/>
              </w:rPr>
            </w:pPr>
          </w:p>
        </w:tc>
      </w:tr>
    </w:tbl>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lastRenderedPageBreak/>
        <w:t>3.Тематический план</w:t>
      </w: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3"/>
        <w:gridCol w:w="1414"/>
        <w:gridCol w:w="5145"/>
        <w:gridCol w:w="911"/>
        <w:gridCol w:w="907"/>
      </w:tblGrid>
      <w:tr w:rsidR="00F550C6" w:rsidRPr="00F550C6" w:rsidTr="002406F7">
        <w:trPr>
          <w:trHeight w:val="340"/>
        </w:trPr>
        <w:tc>
          <w:tcPr>
            <w:tcW w:w="623"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w:t>
            </w:r>
          </w:p>
        </w:tc>
        <w:tc>
          <w:tcPr>
            <w:tcW w:w="3427" w:type="pct"/>
            <w:gridSpan w:val="2"/>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Наименование разделов и тем практики</w:t>
            </w:r>
          </w:p>
        </w:tc>
        <w:tc>
          <w:tcPr>
            <w:tcW w:w="476"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часов</w:t>
            </w:r>
          </w:p>
        </w:tc>
        <w:tc>
          <w:tcPr>
            <w:tcW w:w="474" w:type="pct"/>
            <w:tcBorders>
              <w:bottom w:val="single" w:sz="4" w:space="0" w:color="auto"/>
            </w:tcBorders>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дней</w:t>
            </w:r>
          </w:p>
        </w:tc>
      </w:tr>
      <w:tr w:rsidR="00F550C6" w:rsidRPr="00F550C6" w:rsidTr="002406F7">
        <w:trPr>
          <w:trHeight w:val="340"/>
        </w:trPr>
        <w:tc>
          <w:tcPr>
            <w:tcW w:w="623"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476"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Организация работы  аптеки по приему и хранению товаров аптечного ассортимента. Документы, подтверждающие качество.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30</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5</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Гомеопатические лекарственные препараты.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изделия.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5.</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приборы, аппараты, инструменты.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6.</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Биологически-активные добавки.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7.</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Минеральные воды.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8.</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Парфюмерно-косметические товары. Анализ  ассортимента.</w:t>
            </w: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9.</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Диетическое питание, питание  детей до 3х лет.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10.</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Маркетинговая характеристика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Торговое оборудование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Планировка торгового зала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Витрины. Типы витрин. Оформление витрин.</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1154"/>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14.</w:t>
            </w:r>
          </w:p>
        </w:tc>
        <w:tc>
          <w:tcPr>
            <w:tcW w:w="3427" w:type="pct"/>
            <w:gridSpan w:val="2"/>
            <w:shd w:val="clear" w:color="auto" w:fill="auto"/>
            <w:vAlign w:val="center"/>
          </w:tcPr>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Реклама в аптеке.</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15.</w:t>
            </w:r>
          </w:p>
        </w:tc>
        <w:tc>
          <w:tcPr>
            <w:tcW w:w="3427" w:type="pct"/>
            <w:gridSpan w:val="2"/>
            <w:shd w:val="clear" w:color="auto" w:fill="auto"/>
            <w:vAlign w:val="center"/>
          </w:tcPr>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spacing w:val="-10"/>
                <w:sz w:val="28"/>
                <w:szCs w:val="28"/>
              </w:rPr>
              <w:t>Маркетинговые исследования товаров аптечного ассортимента.</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483"/>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ИТОГО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180</w:t>
            </w:r>
          </w:p>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30</w:t>
            </w:r>
          </w:p>
        </w:tc>
      </w:tr>
      <w:tr w:rsidR="00F550C6" w:rsidRPr="00F550C6" w:rsidTr="002406F7">
        <w:trPr>
          <w:trHeight w:val="835"/>
        </w:trPr>
        <w:tc>
          <w:tcPr>
            <w:tcW w:w="1362"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Вид промежуточной аттестации</w:t>
            </w:r>
          </w:p>
        </w:tc>
        <w:tc>
          <w:tcPr>
            <w:tcW w:w="2688"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дифференцированный зачет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474" w:type="pct"/>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r>
    </w:tbl>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spacing w:after="0" w:line="240" w:lineRule="auto"/>
        <w:jc w:val="both"/>
        <w:rPr>
          <w:rFonts w:ascii="Times New Roman" w:eastAsia="Times New Roman" w:hAnsi="Times New Roman" w:cs="Times New Roman"/>
          <w:b/>
          <w:sz w:val="28"/>
          <w:szCs w:val="28"/>
        </w:rPr>
      </w:pPr>
      <w:r w:rsidRPr="00F550C6">
        <w:rPr>
          <w:rFonts w:ascii="Times New Roman" w:eastAsia="Times New Roman" w:hAnsi="Times New Roman" w:cs="Times New Roman"/>
          <w:b/>
          <w:sz w:val="28"/>
          <w:szCs w:val="28"/>
        </w:rPr>
        <w:lastRenderedPageBreak/>
        <w:t>График прохождения практики</w:t>
      </w:r>
    </w:p>
    <w:p w:rsidR="00F550C6" w:rsidRPr="00F550C6" w:rsidRDefault="00F550C6" w:rsidP="00F550C6">
      <w:pPr>
        <w:spacing w:after="0" w:line="240" w:lineRule="auto"/>
        <w:jc w:val="both"/>
        <w:rPr>
          <w:rFonts w:ascii="Times New Roman" w:eastAsia="Times New Roman" w:hAnsi="Times New Roman" w:cs="Times New Roman"/>
          <w:b/>
          <w:sz w:val="28"/>
          <w:szCs w:val="28"/>
        </w:rPr>
      </w:pPr>
    </w:p>
    <w:tbl>
      <w:tblPr>
        <w:tblStyle w:val="a5"/>
        <w:tblW w:w="0" w:type="auto"/>
        <w:tblLook w:val="04A0"/>
      </w:tblPr>
      <w:tblGrid>
        <w:gridCol w:w="1223"/>
        <w:gridCol w:w="1624"/>
        <w:gridCol w:w="2041"/>
        <w:gridCol w:w="2751"/>
        <w:gridCol w:w="1931"/>
      </w:tblGrid>
      <w:tr w:rsidR="0029069F" w:rsidRPr="00F550C6" w:rsidTr="001E0748">
        <w:tc>
          <w:tcPr>
            <w:tcW w:w="1223" w:type="dxa"/>
          </w:tcPr>
          <w:p w:rsidR="00F550C6" w:rsidRPr="00F550C6" w:rsidRDefault="00F550C6" w:rsidP="00F550C6">
            <w:pPr>
              <w:jc w:val="both"/>
              <w:rPr>
                <w:sz w:val="24"/>
                <w:szCs w:val="24"/>
              </w:rPr>
            </w:pPr>
            <w:r w:rsidRPr="00F550C6">
              <w:rPr>
                <w:sz w:val="24"/>
                <w:szCs w:val="24"/>
              </w:rPr>
              <w:t>Дата</w:t>
            </w:r>
          </w:p>
        </w:tc>
        <w:tc>
          <w:tcPr>
            <w:tcW w:w="1624" w:type="dxa"/>
          </w:tcPr>
          <w:p w:rsidR="00F550C6" w:rsidRPr="00F550C6" w:rsidRDefault="00F550C6" w:rsidP="00F550C6">
            <w:pPr>
              <w:jc w:val="both"/>
              <w:rPr>
                <w:sz w:val="24"/>
                <w:szCs w:val="24"/>
              </w:rPr>
            </w:pPr>
            <w:r w:rsidRPr="00F550C6">
              <w:rPr>
                <w:sz w:val="24"/>
                <w:szCs w:val="24"/>
              </w:rPr>
              <w:t>Время начала</w:t>
            </w:r>
          </w:p>
          <w:p w:rsidR="00F550C6" w:rsidRPr="00F550C6" w:rsidRDefault="00F550C6" w:rsidP="00F550C6">
            <w:pPr>
              <w:jc w:val="both"/>
              <w:rPr>
                <w:sz w:val="24"/>
                <w:szCs w:val="24"/>
              </w:rPr>
            </w:pPr>
            <w:r w:rsidRPr="00F550C6">
              <w:rPr>
                <w:sz w:val="24"/>
                <w:szCs w:val="24"/>
              </w:rPr>
              <w:t xml:space="preserve">работы </w:t>
            </w:r>
          </w:p>
        </w:tc>
        <w:tc>
          <w:tcPr>
            <w:tcW w:w="2041" w:type="dxa"/>
          </w:tcPr>
          <w:p w:rsidR="00F550C6" w:rsidRPr="00F550C6" w:rsidRDefault="00F550C6" w:rsidP="00F550C6">
            <w:pPr>
              <w:jc w:val="both"/>
              <w:rPr>
                <w:sz w:val="24"/>
                <w:szCs w:val="24"/>
              </w:rPr>
            </w:pPr>
            <w:r w:rsidRPr="00F550C6">
              <w:rPr>
                <w:sz w:val="24"/>
                <w:szCs w:val="24"/>
              </w:rPr>
              <w:t>Время окончания работы</w:t>
            </w:r>
          </w:p>
        </w:tc>
        <w:tc>
          <w:tcPr>
            <w:tcW w:w="2751" w:type="dxa"/>
          </w:tcPr>
          <w:p w:rsidR="00F550C6" w:rsidRPr="00F550C6" w:rsidRDefault="00F550C6" w:rsidP="00F550C6">
            <w:pPr>
              <w:jc w:val="both"/>
              <w:rPr>
                <w:sz w:val="24"/>
                <w:szCs w:val="24"/>
              </w:rPr>
            </w:pPr>
            <w:r w:rsidRPr="00F550C6">
              <w:rPr>
                <w:sz w:val="24"/>
                <w:szCs w:val="24"/>
              </w:rPr>
              <w:t xml:space="preserve">Наименование работы </w:t>
            </w:r>
          </w:p>
        </w:tc>
        <w:tc>
          <w:tcPr>
            <w:tcW w:w="1931" w:type="dxa"/>
          </w:tcPr>
          <w:p w:rsidR="00F550C6" w:rsidRPr="00F550C6" w:rsidRDefault="00F550C6" w:rsidP="00F550C6">
            <w:pPr>
              <w:jc w:val="both"/>
              <w:rPr>
                <w:sz w:val="24"/>
                <w:szCs w:val="24"/>
              </w:rPr>
            </w:pPr>
            <w:r w:rsidRPr="00F550C6">
              <w:rPr>
                <w:sz w:val="24"/>
                <w:szCs w:val="24"/>
              </w:rPr>
              <w:t>Оценка/Подпись руководителя</w:t>
            </w:r>
          </w:p>
        </w:tc>
      </w:tr>
      <w:tr w:rsidR="0029069F" w:rsidRPr="00F550C6" w:rsidTr="001E0748">
        <w:tc>
          <w:tcPr>
            <w:tcW w:w="1223" w:type="dxa"/>
          </w:tcPr>
          <w:p w:rsidR="00F550C6" w:rsidRPr="00F550C6" w:rsidRDefault="00C1000E" w:rsidP="002406F7">
            <w:pPr>
              <w:jc w:val="both"/>
              <w:rPr>
                <w:sz w:val="24"/>
                <w:szCs w:val="24"/>
              </w:rPr>
            </w:pPr>
            <w:r>
              <w:rPr>
                <w:sz w:val="24"/>
                <w:szCs w:val="24"/>
              </w:rPr>
              <w:t>29.05</w:t>
            </w:r>
            <w:r w:rsidR="00393FA6">
              <w:rPr>
                <w:sz w:val="24"/>
                <w:szCs w:val="24"/>
              </w:rPr>
              <w:t>.20-</w:t>
            </w:r>
            <w:r>
              <w:rPr>
                <w:sz w:val="24"/>
                <w:szCs w:val="24"/>
              </w:rPr>
              <w:t>02.06.20</w:t>
            </w:r>
          </w:p>
        </w:tc>
        <w:tc>
          <w:tcPr>
            <w:tcW w:w="1624" w:type="dxa"/>
          </w:tcPr>
          <w:p w:rsidR="00F550C6" w:rsidRPr="00393FA6" w:rsidRDefault="00393FA6" w:rsidP="00F550C6">
            <w:pPr>
              <w:jc w:val="both"/>
              <w:rPr>
                <w:sz w:val="28"/>
                <w:szCs w:val="28"/>
              </w:rPr>
            </w:pPr>
            <w:r>
              <w:rPr>
                <w:sz w:val="28"/>
                <w:szCs w:val="28"/>
                <w:lang w:val="en-US"/>
              </w:rPr>
              <w:t>9</w:t>
            </w:r>
            <w:r>
              <w:rPr>
                <w:sz w:val="28"/>
                <w:szCs w:val="28"/>
              </w:rPr>
              <w:t>:</w:t>
            </w:r>
            <w:r>
              <w:rPr>
                <w:sz w:val="28"/>
                <w:szCs w:val="28"/>
                <w:lang w:val="en-US"/>
              </w:rPr>
              <w:t>00</w:t>
            </w:r>
          </w:p>
        </w:tc>
        <w:tc>
          <w:tcPr>
            <w:tcW w:w="2041" w:type="dxa"/>
          </w:tcPr>
          <w:p w:rsidR="00F550C6" w:rsidRPr="001E0748" w:rsidRDefault="00393FA6" w:rsidP="009320A3">
            <w:pPr>
              <w:jc w:val="both"/>
              <w:rPr>
                <w:sz w:val="24"/>
                <w:szCs w:val="24"/>
              </w:rPr>
            </w:pPr>
            <w:r>
              <w:rPr>
                <w:sz w:val="24"/>
                <w:szCs w:val="24"/>
              </w:rPr>
              <w:t>15:00</w:t>
            </w:r>
          </w:p>
        </w:tc>
        <w:tc>
          <w:tcPr>
            <w:tcW w:w="2751" w:type="dxa"/>
          </w:tcPr>
          <w:p w:rsidR="00F550C6" w:rsidRPr="00F550C6" w:rsidRDefault="00393FA6" w:rsidP="00F550C6">
            <w:pPr>
              <w:jc w:val="both"/>
              <w:rPr>
                <w:sz w:val="24"/>
                <w:szCs w:val="24"/>
              </w:rPr>
            </w:pPr>
            <w:r w:rsidRPr="00F550C6">
              <w:rPr>
                <w:bCs/>
                <w:sz w:val="28"/>
                <w:szCs w:val="28"/>
              </w:rPr>
              <w:t>Организация работы  аптеки по приему и хранению товаров аптечного ассортимента. Документы, подтверждающие качество.</w:t>
            </w:r>
          </w:p>
        </w:tc>
        <w:tc>
          <w:tcPr>
            <w:tcW w:w="1931" w:type="dxa"/>
          </w:tcPr>
          <w:p w:rsidR="00F550C6" w:rsidRPr="00E37DC7" w:rsidRDefault="00F550C6" w:rsidP="00F550C6">
            <w:pPr>
              <w:jc w:val="both"/>
              <w:rPr>
                <w:sz w:val="28"/>
                <w:szCs w:val="28"/>
              </w:rPr>
            </w:pPr>
          </w:p>
        </w:tc>
      </w:tr>
      <w:tr w:rsidR="0029069F" w:rsidRPr="00F550C6" w:rsidTr="001E0748">
        <w:tc>
          <w:tcPr>
            <w:tcW w:w="1223" w:type="dxa"/>
          </w:tcPr>
          <w:p w:rsidR="00F550C6" w:rsidRPr="00393FA6" w:rsidRDefault="00C1000E" w:rsidP="001E0748">
            <w:pPr>
              <w:jc w:val="both"/>
              <w:rPr>
                <w:sz w:val="24"/>
                <w:szCs w:val="24"/>
              </w:rPr>
            </w:pPr>
            <w:r>
              <w:rPr>
                <w:sz w:val="24"/>
                <w:szCs w:val="24"/>
              </w:rPr>
              <w:t>03.06.20-05.06.20</w:t>
            </w:r>
          </w:p>
        </w:tc>
        <w:tc>
          <w:tcPr>
            <w:tcW w:w="1624" w:type="dxa"/>
          </w:tcPr>
          <w:p w:rsidR="00F550C6" w:rsidRPr="00F550C6" w:rsidRDefault="00C1000E" w:rsidP="00F550C6">
            <w:pPr>
              <w:jc w:val="both"/>
              <w:rPr>
                <w:sz w:val="28"/>
                <w:szCs w:val="28"/>
              </w:rPr>
            </w:pPr>
            <w:r>
              <w:rPr>
                <w:sz w:val="28"/>
                <w:szCs w:val="28"/>
              </w:rPr>
              <w:t>9:00</w:t>
            </w:r>
          </w:p>
        </w:tc>
        <w:tc>
          <w:tcPr>
            <w:tcW w:w="2041" w:type="dxa"/>
          </w:tcPr>
          <w:p w:rsidR="00F550C6" w:rsidRPr="00F550C6" w:rsidRDefault="00C1000E" w:rsidP="00F550C6">
            <w:pPr>
              <w:jc w:val="both"/>
              <w:rPr>
                <w:sz w:val="28"/>
                <w:szCs w:val="28"/>
              </w:rPr>
            </w:pPr>
            <w:r>
              <w:rPr>
                <w:sz w:val="28"/>
                <w:szCs w:val="28"/>
              </w:rPr>
              <w:t>15:00</w:t>
            </w:r>
          </w:p>
        </w:tc>
        <w:tc>
          <w:tcPr>
            <w:tcW w:w="2751" w:type="dxa"/>
          </w:tcPr>
          <w:p w:rsidR="00F550C6" w:rsidRPr="00F550C6" w:rsidRDefault="00C1000E" w:rsidP="00F550C6">
            <w:pPr>
              <w:jc w:val="both"/>
              <w:rPr>
                <w:sz w:val="24"/>
                <w:szCs w:val="24"/>
              </w:rPr>
            </w:pPr>
            <w:r w:rsidRPr="00F550C6">
              <w:rPr>
                <w:bCs/>
                <w:sz w:val="28"/>
                <w:szCs w:val="28"/>
              </w:rPr>
              <w:t>Лекарственные средства. Анализ ассортимента. Хранение. Реализация.</w:t>
            </w:r>
          </w:p>
        </w:tc>
        <w:tc>
          <w:tcPr>
            <w:tcW w:w="1931" w:type="dxa"/>
          </w:tcPr>
          <w:p w:rsidR="00F550C6" w:rsidRPr="00F550C6" w:rsidRDefault="00F550C6" w:rsidP="00F550C6">
            <w:pPr>
              <w:jc w:val="both"/>
              <w:rPr>
                <w:sz w:val="28"/>
                <w:szCs w:val="28"/>
              </w:rPr>
            </w:pPr>
          </w:p>
        </w:tc>
      </w:tr>
      <w:tr w:rsidR="0029069F" w:rsidRPr="00F550C6" w:rsidTr="001E0748">
        <w:tc>
          <w:tcPr>
            <w:tcW w:w="1223" w:type="dxa"/>
          </w:tcPr>
          <w:p w:rsidR="00F550C6" w:rsidRPr="00F550C6" w:rsidRDefault="00C1000E" w:rsidP="00F550C6">
            <w:pPr>
              <w:jc w:val="both"/>
              <w:rPr>
                <w:sz w:val="24"/>
                <w:szCs w:val="24"/>
              </w:rPr>
            </w:pPr>
            <w:r>
              <w:rPr>
                <w:sz w:val="24"/>
                <w:szCs w:val="24"/>
              </w:rPr>
              <w:t>06.06.20</w:t>
            </w:r>
          </w:p>
        </w:tc>
        <w:tc>
          <w:tcPr>
            <w:tcW w:w="1624" w:type="dxa"/>
          </w:tcPr>
          <w:p w:rsidR="00F550C6" w:rsidRPr="00F550C6" w:rsidRDefault="00C1000E" w:rsidP="00F550C6">
            <w:pPr>
              <w:jc w:val="both"/>
              <w:rPr>
                <w:sz w:val="28"/>
                <w:szCs w:val="28"/>
              </w:rPr>
            </w:pPr>
            <w:r>
              <w:rPr>
                <w:sz w:val="28"/>
                <w:szCs w:val="28"/>
              </w:rPr>
              <w:t>9:00</w:t>
            </w:r>
          </w:p>
        </w:tc>
        <w:tc>
          <w:tcPr>
            <w:tcW w:w="2041" w:type="dxa"/>
          </w:tcPr>
          <w:p w:rsidR="009320A3" w:rsidRPr="00F550C6" w:rsidRDefault="00C1000E" w:rsidP="009320A3">
            <w:pPr>
              <w:jc w:val="both"/>
              <w:rPr>
                <w:sz w:val="28"/>
                <w:szCs w:val="28"/>
              </w:rPr>
            </w:pPr>
            <w:r>
              <w:rPr>
                <w:sz w:val="28"/>
                <w:szCs w:val="28"/>
              </w:rPr>
              <w:t>15:00</w:t>
            </w:r>
          </w:p>
        </w:tc>
        <w:tc>
          <w:tcPr>
            <w:tcW w:w="2751" w:type="dxa"/>
          </w:tcPr>
          <w:p w:rsidR="00F550C6" w:rsidRPr="00F550C6" w:rsidRDefault="00C1000E" w:rsidP="00F550C6">
            <w:pPr>
              <w:jc w:val="both"/>
              <w:rPr>
                <w:sz w:val="24"/>
                <w:szCs w:val="24"/>
              </w:rPr>
            </w:pPr>
            <w:r w:rsidRPr="00F550C6">
              <w:rPr>
                <w:bCs/>
                <w:sz w:val="28"/>
                <w:szCs w:val="28"/>
              </w:rPr>
              <w:t>Гомеопатические лекарственные препараты. Анализ ассортимента. Хранение. Реализация.</w:t>
            </w:r>
          </w:p>
        </w:tc>
        <w:tc>
          <w:tcPr>
            <w:tcW w:w="1931" w:type="dxa"/>
          </w:tcPr>
          <w:p w:rsidR="00F550C6" w:rsidRPr="00F550C6" w:rsidRDefault="00F550C6" w:rsidP="00F550C6">
            <w:pPr>
              <w:jc w:val="both"/>
              <w:rPr>
                <w:sz w:val="28"/>
                <w:szCs w:val="28"/>
              </w:rPr>
            </w:pPr>
          </w:p>
        </w:tc>
      </w:tr>
      <w:tr w:rsidR="00E777A7" w:rsidRPr="00F550C6" w:rsidTr="001E0748">
        <w:tc>
          <w:tcPr>
            <w:tcW w:w="1223" w:type="dxa"/>
          </w:tcPr>
          <w:p w:rsidR="00E777A7" w:rsidRPr="00F550C6" w:rsidRDefault="00C1000E" w:rsidP="00E777A7">
            <w:pPr>
              <w:jc w:val="both"/>
              <w:rPr>
                <w:sz w:val="24"/>
                <w:szCs w:val="24"/>
              </w:rPr>
            </w:pPr>
            <w:r>
              <w:rPr>
                <w:sz w:val="24"/>
                <w:szCs w:val="24"/>
              </w:rPr>
              <w:t>07.06.20-09.06.20</w:t>
            </w:r>
          </w:p>
        </w:tc>
        <w:tc>
          <w:tcPr>
            <w:tcW w:w="1624" w:type="dxa"/>
          </w:tcPr>
          <w:p w:rsidR="00E777A7" w:rsidRPr="00F550C6" w:rsidRDefault="00C1000E" w:rsidP="00F550C6">
            <w:pPr>
              <w:jc w:val="both"/>
              <w:rPr>
                <w:sz w:val="28"/>
                <w:szCs w:val="28"/>
              </w:rPr>
            </w:pPr>
            <w:r>
              <w:rPr>
                <w:sz w:val="28"/>
                <w:szCs w:val="28"/>
              </w:rPr>
              <w:t>9:00</w:t>
            </w:r>
          </w:p>
        </w:tc>
        <w:tc>
          <w:tcPr>
            <w:tcW w:w="2041" w:type="dxa"/>
          </w:tcPr>
          <w:p w:rsidR="00E777A7" w:rsidRPr="00F550C6" w:rsidRDefault="00C1000E" w:rsidP="00F550C6">
            <w:pPr>
              <w:jc w:val="both"/>
              <w:rPr>
                <w:sz w:val="28"/>
                <w:szCs w:val="28"/>
              </w:rPr>
            </w:pPr>
            <w:r>
              <w:rPr>
                <w:sz w:val="28"/>
                <w:szCs w:val="28"/>
              </w:rPr>
              <w:t>15:00</w:t>
            </w:r>
          </w:p>
        </w:tc>
        <w:tc>
          <w:tcPr>
            <w:tcW w:w="2751" w:type="dxa"/>
            <w:vAlign w:val="center"/>
          </w:tcPr>
          <w:p w:rsidR="00E777A7" w:rsidRPr="00F550C6" w:rsidRDefault="00C1000E" w:rsidP="002406F7">
            <w:pPr>
              <w:widowControl w:val="0"/>
              <w:tabs>
                <w:tab w:val="right" w:leader="underscore" w:pos="9639"/>
              </w:tabs>
              <w:suppressAutoHyphens/>
              <w:jc w:val="both"/>
              <w:rPr>
                <w:bCs/>
                <w:sz w:val="24"/>
                <w:szCs w:val="24"/>
              </w:rPr>
            </w:pPr>
            <w:r w:rsidRPr="00F550C6">
              <w:rPr>
                <w:bCs/>
                <w:sz w:val="28"/>
                <w:szCs w:val="28"/>
              </w:rPr>
              <w:t>Медицинские изделия.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1E0748">
        <w:tc>
          <w:tcPr>
            <w:tcW w:w="1223" w:type="dxa"/>
          </w:tcPr>
          <w:p w:rsidR="00E777A7" w:rsidRPr="00F550C6" w:rsidRDefault="00C1000E" w:rsidP="00E777A7">
            <w:pPr>
              <w:jc w:val="both"/>
              <w:rPr>
                <w:sz w:val="24"/>
                <w:szCs w:val="24"/>
              </w:rPr>
            </w:pPr>
            <w:r>
              <w:rPr>
                <w:sz w:val="24"/>
                <w:szCs w:val="24"/>
              </w:rPr>
              <w:t>10.06.20-12.06.20</w:t>
            </w:r>
          </w:p>
        </w:tc>
        <w:tc>
          <w:tcPr>
            <w:tcW w:w="1624" w:type="dxa"/>
          </w:tcPr>
          <w:p w:rsidR="00E777A7" w:rsidRPr="00F550C6" w:rsidRDefault="00C1000E" w:rsidP="00F550C6">
            <w:pPr>
              <w:jc w:val="both"/>
              <w:rPr>
                <w:sz w:val="28"/>
                <w:szCs w:val="28"/>
              </w:rPr>
            </w:pPr>
            <w:r>
              <w:rPr>
                <w:sz w:val="28"/>
                <w:szCs w:val="28"/>
              </w:rPr>
              <w:t>9:00</w:t>
            </w:r>
          </w:p>
        </w:tc>
        <w:tc>
          <w:tcPr>
            <w:tcW w:w="2041" w:type="dxa"/>
          </w:tcPr>
          <w:p w:rsidR="009320A3" w:rsidRPr="001E0748" w:rsidRDefault="00C1000E" w:rsidP="009320A3">
            <w:pPr>
              <w:jc w:val="both"/>
              <w:rPr>
                <w:sz w:val="28"/>
                <w:szCs w:val="28"/>
              </w:rPr>
            </w:pPr>
            <w:r>
              <w:rPr>
                <w:sz w:val="28"/>
                <w:szCs w:val="28"/>
              </w:rPr>
              <w:t>15:00</w:t>
            </w:r>
          </w:p>
        </w:tc>
        <w:tc>
          <w:tcPr>
            <w:tcW w:w="2751" w:type="dxa"/>
          </w:tcPr>
          <w:p w:rsidR="00E777A7" w:rsidRPr="00F550C6" w:rsidRDefault="00C1000E" w:rsidP="00F550C6">
            <w:pPr>
              <w:jc w:val="both"/>
              <w:rPr>
                <w:sz w:val="24"/>
                <w:szCs w:val="24"/>
              </w:rPr>
            </w:pPr>
            <w:r w:rsidRPr="00F550C6">
              <w:rPr>
                <w:bCs/>
                <w:sz w:val="28"/>
                <w:szCs w:val="28"/>
              </w:rPr>
              <w:t>Медицинские приборы, аппараты, инструменты.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1E0748">
        <w:tc>
          <w:tcPr>
            <w:tcW w:w="1223" w:type="dxa"/>
          </w:tcPr>
          <w:p w:rsidR="00E777A7" w:rsidRPr="00C1000E" w:rsidRDefault="00C1000E" w:rsidP="001E0748">
            <w:pPr>
              <w:jc w:val="both"/>
              <w:rPr>
                <w:sz w:val="24"/>
                <w:szCs w:val="24"/>
              </w:rPr>
            </w:pPr>
            <w:r>
              <w:rPr>
                <w:sz w:val="24"/>
                <w:szCs w:val="24"/>
              </w:rPr>
              <w:t>13.06.20-14.06.20</w:t>
            </w:r>
          </w:p>
        </w:tc>
        <w:tc>
          <w:tcPr>
            <w:tcW w:w="1624" w:type="dxa"/>
          </w:tcPr>
          <w:p w:rsidR="00E777A7" w:rsidRPr="00F550C6" w:rsidRDefault="00C1000E" w:rsidP="00F550C6">
            <w:pPr>
              <w:jc w:val="both"/>
              <w:rPr>
                <w:sz w:val="28"/>
                <w:szCs w:val="28"/>
              </w:rPr>
            </w:pPr>
            <w:r>
              <w:rPr>
                <w:sz w:val="28"/>
                <w:szCs w:val="28"/>
              </w:rPr>
              <w:t>9:00</w:t>
            </w:r>
          </w:p>
        </w:tc>
        <w:tc>
          <w:tcPr>
            <w:tcW w:w="2041" w:type="dxa"/>
          </w:tcPr>
          <w:p w:rsidR="00E777A7" w:rsidRPr="00F550C6" w:rsidRDefault="00C1000E" w:rsidP="00F550C6">
            <w:pPr>
              <w:jc w:val="both"/>
              <w:rPr>
                <w:sz w:val="28"/>
                <w:szCs w:val="28"/>
              </w:rPr>
            </w:pPr>
            <w:r>
              <w:rPr>
                <w:sz w:val="28"/>
                <w:szCs w:val="28"/>
              </w:rPr>
              <w:t>15:00</w:t>
            </w:r>
          </w:p>
        </w:tc>
        <w:tc>
          <w:tcPr>
            <w:tcW w:w="2751" w:type="dxa"/>
          </w:tcPr>
          <w:p w:rsidR="00E777A7" w:rsidRPr="00F550C6" w:rsidRDefault="00C1000E" w:rsidP="00F550C6">
            <w:pPr>
              <w:jc w:val="both"/>
              <w:rPr>
                <w:sz w:val="24"/>
                <w:szCs w:val="24"/>
              </w:rPr>
            </w:pPr>
            <w:r w:rsidRPr="00F550C6">
              <w:rPr>
                <w:bCs/>
                <w:sz w:val="28"/>
                <w:szCs w:val="28"/>
              </w:rPr>
              <w:t>Биологически-активные добавки.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1E0748">
        <w:tc>
          <w:tcPr>
            <w:tcW w:w="1223" w:type="dxa"/>
          </w:tcPr>
          <w:p w:rsidR="00E777A7" w:rsidRPr="00F550C6" w:rsidRDefault="00C1000E" w:rsidP="002406F7">
            <w:pPr>
              <w:jc w:val="both"/>
              <w:rPr>
                <w:sz w:val="24"/>
                <w:szCs w:val="24"/>
              </w:rPr>
            </w:pPr>
            <w:r>
              <w:rPr>
                <w:sz w:val="24"/>
                <w:szCs w:val="24"/>
              </w:rPr>
              <w:t>15.06.20</w:t>
            </w:r>
          </w:p>
        </w:tc>
        <w:tc>
          <w:tcPr>
            <w:tcW w:w="1624" w:type="dxa"/>
          </w:tcPr>
          <w:p w:rsidR="00E777A7" w:rsidRPr="00F550C6" w:rsidRDefault="00C1000E" w:rsidP="00F550C6">
            <w:pPr>
              <w:jc w:val="both"/>
              <w:rPr>
                <w:sz w:val="28"/>
                <w:szCs w:val="28"/>
              </w:rPr>
            </w:pPr>
            <w:r>
              <w:rPr>
                <w:sz w:val="28"/>
                <w:szCs w:val="28"/>
              </w:rPr>
              <w:t>9:00</w:t>
            </w:r>
          </w:p>
        </w:tc>
        <w:tc>
          <w:tcPr>
            <w:tcW w:w="2041" w:type="dxa"/>
          </w:tcPr>
          <w:p w:rsidR="00E777A7" w:rsidRPr="00F550C6" w:rsidRDefault="00C1000E" w:rsidP="00F550C6">
            <w:pPr>
              <w:jc w:val="both"/>
              <w:rPr>
                <w:sz w:val="28"/>
                <w:szCs w:val="28"/>
              </w:rPr>
            </w:pPr>
            <w:r>
              <w:rPr>
                <w:sz w:val="28"/>
                <w:szCs w:val="28"/>
              </w:rPr>
              <w:t>15:00</w:t>
            </w:r>
          </w:p>
        </w:tc>
        <w:tc>
          <w:tcPr>
            <w:tcW w:w="2751" w:type="dxa"/>
          </w:tcPr>
          <w:p w:rsidR="00E777A7" w:rsidRPr="00F550C6" w:rsidRDefault="00C1000E" w:rsidP="00F550C6">
            <w:pPr>
              <w:jc w:val="both"/>
              <w:rPr>
                <w:sz w:val="24"/>
                <w:szCs w:val="24"/>
              </w:rPr>
            </w:pPr>
            <w:r w:rsidRPr="00F550C6">
              <w:rPr>
                <w:bCs/>
                <w:sz w:val="28"/>
                <w:szCs w:val="28"/>
              </w:rPr>
              <w:t xml:space="preserve">Минеральные воды. Анализ ассортимента. </w:t>
            </w:r>
            <w:r w:rsidRPr="00F550C6">
              <w:rPr>
                <w:bCs/>
                <w:sz w:val="28"/>
                <w:szCs w:val="28"/>
              </w:rPr>
              <w:lastRenderedPageBreak/>
              <w:t>Хранение. Реализация.</w:t>
            </w:r>
          </w:p>
        </w:tc>
        <w:tc>
          <w:tcPr>
            <w:tcW w:w="1931" w:type="dxa"/>
          </w:tcPr>
          <w:p w:rsidR="00E777A7" w:rsidRPr="00F550C6" w:rsidRDefault="00E777A7" w:rsidP="00F550C6">
            <w:pPr>
              <w:jc w:val="both"/>
              <w:rPr>
                <w:sz w:val="28"/>
                <w:szCs w:val="28"/>
              </w:rPr>
            </w:pPr>
          </w:p>
        </w:tc>
      </w:tr>
      <w:tr w:rsidR="00E777A7" w:rsidRPr="00F550C6" w:rsidTr="001E0748">
        <w:tc>
          <w:tcPr>
            <w:tcW w:w="1223" w:type="dxa"/>
          </w:tcPr>
          <w:p w:rsidR="00E777A7" w:rsidRPr="00F550C6" w:rsidRDefault="00C1000E" w:rsidP="00F550C6">
            <w:pPr>
              <w:jc w:val="both"/>
              <w:rPr>
                <w:sz w:val="24"/>
                <w:szCs w:val="24"/>
              </w:rPr>
            </w:pPr>
            <w:r>
              <w:rPr>
                <w:sz w:val="24"/>
                <w:szCs w:val="24"/>
              </w:rPr>
              <w:lastRenderedPageBreak/>
              <w:t>16.06.20</w:t>
            </w:r>
          </w:p>
        </w:tc>
        <w:tc>
          <w:tcPr>
            <w:tcW w:w="1624" w:type="dxa"/>
          </w:tcPr>
          <w:p w:rsidR="00E777A7" w:rsidRPr="00F550C6" w:rsidRDefault="00C1000E" w:rsidP="00F550C6">
            <w:pPr>
              <w:jc w:val="both"/>
              <w:rPr>
                <w:sz w:val="28"/>
                <w:szCs w:val="28"/>
              </w:rPr>
            </w:pPr>
            <w:r>
              <w:rPr>
                <w:sz w:val="28"/>
                <w:szCs w:val="28"/>
              </w:rPr>
              <w:t>9:00</w:t>
            </w:r>
          </w:p>
        </w:tc>
        <w:tc>
          <w:tcPr>
            <w:tcW w:w="2041" w:type="dxa"/>
          </w:tcPr>
          <w:p w:rsidR="00E777A7" w:rsidRPr="00F550C6" w:rsidRDefault="00C1000E" w:rsidP="00F550C6">
            <w:pPr>
              <w:jc w:val="both"/>
              <w:rPr>
                <w:sz w:val="28"/>
                <w:szCs w:val="28"/>
              </w:rPr>
            </w:pPr>
            <w:r>
              <w:rPr>
                <w:sz w:val="28"/>
                <w:szCs w:val="28"/>
              </w:rPr>
              <w:t>15:00</w:t>
            </w:r>
          </w:p>
        </w:tc>
        <w:tc>
          <w:tcPr>
            <w:tcW w:w="2751" w:type="dxa"/>
          </w:tcPr>
          <w:p w:rsidR="00C1000E" w:rsidRPr="00F550C6" w:rsidRDefault="00C1000E" w:rsidP="00C1000E">
            <w:pPr>
              <w:widowControl w:val="0"/>
              <w:tabs>
                <w:tab w:val="right" w:leader="underscore" w:pos="9639"/>
              </w:tabs>
              <w:suppressAutoHyphens/>
              <w:rPr>
                <w:bCs/>
                <w:sz w:val="28"/>
                <w:szCs w:val="28"/>
              </w:rPr>
            </w:pPr>
            <w:r w:rsidRPr="00F550C6">
              <w:rPr>
                <w:bCs/>
                <w:sz w:val="28"/>
                <w:szCs w:val="28"/>
              </w:rPr>
              <w:t>Парфюмерно-косметические товары. Анализ  ассортимента.</w:t>
            </w:r>
          </w:p>
          <w:p w:rsidR="00E777A7" w:rsidRPr="00F550C6" w:rsidRDefault="00C1000E" w:rsidP="00C1000E">
            <w:pPr>
              <w:jc w:val="both"/>
              <w:rPr>
                <w:sz w:val="24"/>
                <w:szCs w:val="24"/>
              </w:rPr>
            </w:pPr>
            <w:r w:rsidRPr="00F550C6">
              <w:rPr>
                <w:bCs/>
                <w:sz w:val="28"/>
                <w:szCs w:val="28"/>
              </w:rPr>
              <w:t>Хранение. Реализация.</w:t>
            </w:r>
          </w:p>
        </w:tc>
        <w:tc>
          <w:tcPr>
            <w:tcW w:w="1931" w:type="dxa"/>
          </w:tcPr>
          <w:p w:rsidR="00E777A7" w:rsidRPr="00F550C6" w:rsidRDefault="00E777A7" w:rsidP="00F550C6">
            <w:pPr>
              <w:jc w:val="both"/>
              <w:rPr>
                <w:sz w:val="28"/>
                <w:szCs w:val="28"/>
              </w:rPr>
            </w:pPr>
          </w:p>
        </w:tc>
      </w:tr>
      <w:tr w:rsidR="00E777A7" w:rsidRPr="00F550C6" w:rsidTr="001E0748">
        <w:tc>
          <w:tcPr>
            <w:tcW w:w="1223" w:type="dxa"/>
          </w:tcPr>
          <w:p w:rsidR="00E777A7" w:rsidRPr="00F550C6" w:rsidRDefault="00C1000E" w:rsidP="00F550C6">
            <w:pPr>
              <w:jc w:val="both"/>
              <w:rPr>
                <w:sz w:val="24"/>
                <w:szCs w:val="24"/>
              </w:rPr>
            </w:pPr>
            <w:r>
              <w:rPr>
                <w:sz w:val="24"/>
                <w:szCs w:val="24"/>
              </w:rPr>
              <w:t>17.06.20</w:t>
            </w:r>
          </w:p>
        </w:tc>
        <w:tc>
          <w:tcPr>
            <w:tcW w:w="1624" w:type="dxa"/>
          </w:tcPr>
          <w:p w:rsidR="00E777A7" w:rsidRPr="00F550C6" w:rsidRDefault="00C1000E" w:rsidP="00F550C6">
            <w:pPr>
              <w:jc w:val="both"/>
              <w:rPr>
                <w:sz w:val="28"/>
                <w:szCs w:val="28"/>
              </w:rPr>
            </w:pPr>
            <w:r>
              <w:rPr>
                <w:sz w:val="28"/>
                <w:szCs w:val="28"/>
              </w:rPr>
              <w:t>9:00</w:t>
            </w:r>
          </w:p>
        </w:tc>
        <w:tc>
          <w:tcPr>
            <w:tcW w:w="2041" w:type="dxa"/>
          </w:tcPr>
          <w:p w:rsidR="00E777A7" w:rsidRPr="001E0748" w:rsidRDefault="00C1000E" w:rsidP="00F550C6">
            <w:pPr>
              <w:jc w:val="both"/>
              <w:rPr>
                <w:sz w:val="24"/>
                <w:szCs w:val="24"/>
              </w:rPr>
            </w:pPr>
            <w:r>
              <w:rPr>
                <w:sz w:val="28"/>
                <w:szCs w:val="28"/>
              </w:rPr>
              <w:t>15:00</w:t>
            </w:r>
          </w:p>
        </w:tc>
        <w:tc>
          <w:tcPr>
            <w:tcW w:w="2751" w:type="dxa"/>
          </w:tcPr>
          <w:p w:rsidR="00E777A7" w:rsidRPr="00F550C6" w:rsidRDefault="00C1000E" w:rsidP="00F550C6">
            <w:pPr>
              <w:jc w:val="both"/>
              <w:rPr>
                <w:sz w:val="24"/>
                <w:szCs w:val="24"/>
              </w:rPr>
            </w:pPr>
            <w:r w:rsidRPr="00F550C6">
              <w:rPr>
                <w:bCs/>
                <w:sz w:val="28"/>
                <w:szCs w:val="28"/>
              </w:rPr>
              <w:t>Диетическое питание, питание  детей до 3х лет.</w:t>
            </w:r>
          </w:p>
        </w:tc>
        <w:tc>
          <w:tcPr>
            <w:tcW w:w="1931" w:type="dxa"/>
          </w:tcPr>
          <w:p w:rsidR="00E777A7" w:rsidRPr="00F550C6" w:rsidRDefault="00E777A7" w:rsidP="00F550C6">
            <w:pPr>
              <w:jc w:val="both"/>
              <w:rPr>
                <w:sz w:val="28"/>
                <w:szCs w:val="28"/>
              </w:rPr>
            </w:pPr>
          </w:p>
        </w:tc>
      </w:tr>
      <w:tr w:rsidR="002406F7" w:rsidRPr="00F550C6" w:rsidTr="001E0748">
        <w:tc>
          <w:tcPr>
            <w:tcW w:w="1223" w:type="dxa"/>
          </w:tcPr>
          <w:p w:rsidR="002406F7" w:rsidRPr="00F550C6" w:rsidRDefault="00C1000E" w:rsidP="00F550C6">
            <w:pPr>
              <w:jc w:val="both"/>
              <w:rPr>
                <w:sz w:val="24"/>
                <w:szCs w:val="24"/>
              </w:rPr>
            </w:pPr>
            <w:r>
              <w:rPr>
                <w:sz w:val="24"/>
                <w:szCs w:val="24"/>
              </w:rPr>
              <w:t>18.06.20-20.06.20</w:t>
            </w:r>
          </w:p>
        </w:tc>
        <w:tc>
          <w:tcPr>
            <w:tcW w:w="1624" w:type="dxa"/>
          </w:tcPr>
          <w:p w:rsidR="002406F7" w:rsidRPr="00F550C6" w:rsidRDefault="00C1000E" w:rsidP="00F550C6">
            <w:pPr>
              <w:jc w:val="both"/>
              <w:rPr>
                <w:sz w:val="28"/>
                <w:szCs w:val="28"/>
              </w:rPr>
            </w:pPr>
            <w:r>
              <w:rPr>
                <w:sz w:val="28"/>
                <w:szCs w:val="28"/>
              </w:rPr>
              <w:t>9:00</w:t>
            </w:r>
          </w:p>
        </w:tc>
        <w:tc>
          <w:tcPr>
            <w:tcW w:w="2041" w:type="dxa"/>
          </w:tcPr>
          <w:p w:rsidR="002406F7" w:rsidRPr="00F550C6" w:rsidRDefault="00C1000E" w:rsidP="00F550C6">
            <w:pPr>
              <w:jc w:val="both"/>
              <w:rPr>
                <w:sz w:val="28"/>
                <w:szCs w:val="28"/>
              </w:rPr>
            </w:pPr>
            <w:r>
              <w:rPr>
                <w:sz w:val="28"/>
                <w:szCs w:val="28"/>
              </w:rPr>
              <w:t>15:00</w:t>
            </w:r>
          </w:p>
        </w:tc>
        <w:tc>
          <w:tcPr>
            <w:tcW w:w="2751" w:type="dxa"/>
            <w:vAlign w:val="center"/>
          </w:tcPr>
          <w:p w:rsidR="002406F7" w:rsidRPr="00C1000E" w:rsidRDefault="00C1000E" w:rsidP="002406F7">
            <w:pPr>
              <w:widowControl w:val="0"/>
              <w:tabs>
                <w:tab w:val="right" w:leader="underscore" w:pos="9639"/>
              </w:tabs>
              <w:suppressAutoHyphens/>
              <w:jc w:val="both"/>
              <w:rPr>
                <w:bCs/>
                <w:sz w:val="24"/>
                <w:szCs w:val="24"/>
              </w:rPr>
            </w:pPr>
            <w:r w:rsidRPr="00F550C6">
              <w:rPr>
                <w:bCs/>
                <w:sz w:val="28"/>
                <w:szCs w:val="28"/>
              </w:rPr>
              <w:t>Маркетинговая характеристика аптеки.</w:t>
            </w:r>
          </w:p>
        </w:tc>
        <w:tc>
          <w:tcPr>
            <w:tcW w:w="1931" w:type="dxa"/>
          </w:tcPr>
          <w:p w:rsidR="002406F7" w:rsidRPr="00F550C6" w:rsidRDefault="002406F7" w:rsidP="00F550C6">
            <w:pPr>
              <w:jc w:val="both"/>
              <w:rPr>
                <w:sz w:val="28"/>
                <w:szCs w:val="28"/>
              </w:rPr>
            </w:pPr>
          </w:p>
        </w:tc>
      </w:tr>
      <w:tr w:rsidR="002406F7" w:rsidRPr="00F550C6" w:rsidTr="001E0748">
        <w:tc>
          <w:tcPr>
            <w:tcW w:w="1223" w:type="dxa"/>
          </w:tcPr>
          <w:p w:rsidR="002406F7" w:rsidRPr="00F550C6" w:rsidRDefault="00C1000E" w:rsidP="00F550C6">
            <w:pPr>
              <w:jc w:val="both"/>
              <w:rPr>
                <w:sz w:val="24"/>
                <w:szCs w:val="24"/>
              </w:rPr>
            </w:pPr>
            <w:r>
              <w:rPr>
                <w:sz w:val="24"/>
                <w:szCs w:val="24"/>
              </w:rPr>
              <w:t>21.06.20</w:t>
            </w:r>
          </w:p>
        </w:tc>
        <w:tc>
          <w:tcPr>
            <w:tcW w:w="1624" w:type="dxa"/>
          </w:tcPr>
          <w:p w:rsidR="002406F7" w:rsidRPr="00F550C6" w:rsidRDefault="00C1000E" w:rsidP="00F550C6">
            <w:pPr>
              <w:jc w:val="both"/>
              <w:rPr>
                <w:sz w:val="28"/>
                <w:szCs w:val="28"/>
              </w:rPr>
            </w:pPr>
            <w:r>
              <w:rPr>
                <w:sz w:val="28"/>
                <w:szCs w:val="28"/>
              </w:rPr>
              <w:t>9:00</w:t>
            </w:r>
          </w:p>
        </w:tc>
        <w:tc>
          <w:tcPr>
            <w:tcW w:w="2041" w:type="dxa"/>
          </w:tcPr>
          <w:p w:rsidR="002406F7" w:rsidRPr="00F550C6" w:rsidRDefault="00C1000E" w:rsidP="00F550C6">
            <w:pPr>
              <w:jc w:val="both"/>
              <w:rPr>
                <w:sz w:val="28"/>
                <w:szCs w:val="28"/>
              </w:rPr>
            </w:pPr>
            <w:r>
              <w:rPr>
                <w:sz w:val="28"/>
                <w:szCs w:val="28"/>
              </w:rPr>
              <w:t>15:00</w:t>
            </w:r>
          </w:p>
        </w:tc>
        <w:tc>
          <w:tcPr>
            <w:tcW w:w="2751" w:type="dxa"/>
            <w:vAlign w:val="center"/>
          </w:tcPr>
          <w:p w:rsidR="002406F7" w:rsidRPr="00F550C6" w:rsidRDefault="00C1000E" w:rsidP="002406F7">
            <w:pPr>
              <w:widowControl w:val="0"/>
              <w:tabs>
                <w:tab w:val="right" w:leader="underscore" w:pos="9639"/>
              </w:tabs>
              <w:suppressAutoHyphens/>
              <w:jc w:val="both"/>
              <w:rPr>
                <w:bCs/>
                <w:sz w:val="24"/>
                <w:szCs w:val="24"/>
              </w:rPr>
            </w:pPr>
            <w:r w:rsidRPr="00F550C6">
              <w:rPr>
                <w:bCs/>
                <w:sz w:val="28"/>
                <w:szCs w:val="28"/>
              </w:rPr>
              <w:t>Торговое оборудование аптеки.</w:t>
            </w:r>
          </w:p>
        </w:tc>
        <w:tc>
          <w:tcPr>
            <w:tcW w:w="1931" w:type="dxa"/>
          </w:tcPr>
          <w:p w:rsidR="002406F7" w:rsidRPr="00F550C6" w:rsidRDefault="002406F7" w:rsidP="00F550C6">
            <w:pPr>
              <w:jc w:val="both"/>
              <w:rPr>
                <w:sz w:val="28"/>
                <w:szCs w:val="28"/>
              </w:rPr>
            </w:pPr>
          </w:p>
        </w:tc>
      </w:tr>
      <w:tr w:rsidR="002406F7" w:rsidRPr="00F550C6" w:rsidTr="001E0748">
        <w:tc>
          <w:tcPr>
            <w:tcW w:w="1223" w:type="dxa"/>
          </w:tcPr>
          <w:p w:rsidR="002406F7" w:rsidRPr="00F550C6" w:rsidRDefault="00C1000E" w:rsidP="00F550C6">
            <w:pPr>
              <w:jc w:val="both"/>
              <w:rPr>
                <w:sz w:val="24"/>
                <w:szCs w:val="24"/>
              </w:rPr>
            </w:pPr>
            <w:r>
              <w:rPr>
                <w:sz w:val="24"/>
                <w:szCs w:val="24"/>
              </w:rPr>
              <w:t>22.06.20-23.06.20</w:t>
            </w:r>
          </w:p>
        </w:tc>
        <w:tc>
          <w:tcPr>
            <w:tcW w:w="1624" w:type="dxa"/>
          </w:tcPr>
          <w:p w:rsidR="002406F7" w:rsidRPr="00F550C6" w:rsidRDefault="00C1000E" w:rsidP="00F550C6">
            <w:pPr>
              <w:jc w:val="both"/>
              <w:rPr>
                <w:sz w:val="28"/>
                <w:szCs w:val="28"/>
              </w:rPr>
            </w:pPr>
            <w:r>
              <w:rPr>
                <w:sz w:val="28"/>
                <w:szCs w:val="28"/>
              </w:rPr>
              <w:t>9:00</w:t>
            </w:r>
          </w:p>
        </w:tc>
        <w:tc>
          <w:tcPr>
            <w:tcW w:w="2041" w:type="dxa"/>
          </w:tcPr>
          <w:p w:rsidR="002406F7" w:rsidRPr="00F550C6" w:rsidRDefault="00C1000E" w:rsidP="00F550C6">
            <w:pPr>
              <w:jc w:val="both"/>
              <w:rPr>
                <w:sz w:val="28"/>
                <w:szCs w:val="28"/>
              </w:rPr>
            </w:pPr>
            <w:r>
              <w:rPr>
                <w:sz w:val="28"/>
                <w:szCs w:val="28"/>
              </w:rPr>
              <w:t>15:00</w:t>
            </w:r>
          </w:p>
        </w:tc>
        <w:tc>
          <w:tcPr>
            <w:tcW w:w="2751" w:type="dxa"/>
            <w:vAlign w:val="center"/>
          </w:tcPr>
          <w:p w:rsidR="002406F7" w:rsidRPr="00F550C6" w:rsidRDefault="00C1000E" w:rsidP="002406F7">
            <w:pPr>
              <w:widowControl w:val="0"/>
              <w:tabs>
                <w:tab w:val="right" w:leader="underscore" w:pos="9639"/>
              </w:tabs>
              <w:suppressAutoHyphens/>
              <w:jc w:val="both"/>
              <w:rPr>
                <w:bCs/>
                <w:sz w:val="24"/>
                <w:szCs w:val="24"/>
              </w:rPr>
            </w:pPr>
            <w:r w:rsidRPr="00F550C6">
              <w:rPr>
                <w:bCs/>
                <w:sz w:val="28"/>
                <w:szCs w:val="28"/>
              </w:rPr>
              <w:t>Планировка торгового зала аптеки.</w:t>
            </w:r>
          </w:p>
        </w:tc>
        <w:tc>
          <w:tcPr>
            <w:tcW w:w="1931" w:type="dxa"/>
          </w:tcPr>
          <w:p w:rsidR="002406F7" w:rsidRPr="00F550C6" w:rsidRDefault="002406F7" w:rsidP="00F550C6">
            <w:pPr>
              <w:jc w:val="both"/>
              <w:rPr>
                <w:sz w:val="28"/>
                <w:szCs w:val="28"/>
              </w:rPr>
            </w:pPr>
          </w:p>
        </w:tc>
      </w:tr>
      <w:tr w:rsidR="002406F7" w:rsidRPr="00F550C6" w:rsidTr="001E0748">
        <w:tc>
          <w:tcPr>
            <w:tcW w:w="1223" w:type="dxa"/>
          </w:tcPr>
          <w:p w:rsidR="002406F7" w:rsidRPr="00F550C6" w:rsidRDefault="00C1000E" w:rsidP="00F550C6">
            <w:pPr>
              <w:jc w:val="both"/>
              <w:rPr>
                <w:sz w:val="24"/>
                <w:szCs w:val="24"/>
              </w:rPr>
            </w:pPr>
            <w:r>
              <w:rPr>
                <w:sz w:val="24"/>
                <w:szCs w:val="24"/>
              </w:rPr>
              <w:t>24.06.20-25.06.20</w:t>
            </w:r>
          </w:p>
        </w:tc>
        <w:tc>
          <w:tcPr>
            <w:tcW w:w="1624" w:type="dxa"/>
          </w:tcPr>
          <w:p w:rsidR="002406F7" w:rsidRPr="00F550C6" w:rsidRDefault="00C1000E" w:rsidP="00F550C6">
            <w:pPr>
              <w:jc w:val="both"/>
              <w:rPr>
                <w:sz w:val="28"/>
                <w:szCs w:val="28"/>
              </w:rPr>
            </w:pPr>
            <w:r>
              <w:rPr>
                <w:sz w:val="28"/>
                <w:szCs w:val="28"/>
              </w:rPr>
              <w:t>9:00</w:t>
            </w:r>
          </w:p>
        </w:tc>
        <w:tc>
          <w:tcPr>
            <w:tcW w:w="2041" w:type="dxa"/>
          </w:tcPr>
          <w:p w:rsidR="002406F7" w:rsidRPr="00F550C6" w:rsidRDefault="00C1000E" w:rsidP="00F550C6">
            <w:pPr>
              <w:jc w:val="both"/>
              <w:rPr>
                <w:sz w:val="28"/>
                <w:szCs w:val="28"/>
              </w:rPr>
            </w:pPr>
            <w:r>
              <w:rPr>
                <w:sz w:val="28"/>
                <w:szCs w:val="28"/>
              </w:rPr>
              <w:t>15:00</w:t>
            </w:r>
          </w:p>
        </w:tc>
        <w:tc>
          <w:tcPr>
            <w:tcW w:w="2751" w:type="dxa"/>
            <w:vAlign w:val="center"/>
          </w:tcPr>
          <w:p w:rsidR="002406F7" w:rsidRPr="00F550C6" w:rsidRDefault="00C1000E" w:rsidP="002406F7">
            <w:pPr>
              <w:widowControl w:val="0"/>
              <w:tabs>
                <w:tab w:val="right" w:leader="underscore" w:pos="9639"/>
              </w:tabs>
              <w:suppressAutoHyphens/>
              <w:jc w:val="both"/>
              <w:rPr>
                <w:bCs/>
                <w:sz w:val="24"/>
                <w:szCs w:val="24"/>
              </w:rPr>
            </w:pPr>
            <w:r w:rsidRPr="00F550C6">
              <w:rPr>
                <w:bCs/>
                <w:sz w:val="28"/>
                <w:szCs w:val="28"/>
              </w:rPr>
              <w:t>Витрины. Типы витрин. Оформление витрин.</w:t>
            </w:r>
          </w:p>
        </w:tc>
        <w:tc>
          <w:tcPr>
            <w:tcW w:w="1931" w:type="dxa"/>
          </w:tcPr>
          <w:p w:rsidR="002406F7" w:rsidRPr="00F550C6" w:rsidRDefault="002406F7" w:rsidP="00F550C6">
            <w:pPr>
              <w:jc w:val="both"/>
              <w:rPr>
                <w:sz w:val="28"/>
                <w:szCs w:val="28"/>
              </w:rPr>
            </w:pPr>
          </w:p>
        </w:tc>
      </w:tr>
      <w:tr w:rsidR="002406F7" w:rsidRPr="00F550C6" w:rsidTr="001E0748">
        <w:tc>
          <w:tcPr>
            <w:tcW w:w="1223" w:type="dxa"/>
          </w:tcPr>
          <w:p w:rsidR="002406F7" w:rsidRPr="00F550C6" w:rsidRDefault="00C1000E" w:rsidP="002406F7">
            <w:pPr>
              <w:jc w:val="both"/>
              <w:rPr>
                <w:sz w:val="24"/>
                <w:szCs w:val="24"/>
              </w:rPr>
            </w:pPr>
            <w:r>
              <w:rPr>
                <w:sz w:val="24"/>
                <w:szCs w:val="24"/>
              </w:rPr>
              <w:t>26.06.20</w:t>
            </w:r>
          </w:p>
        </w:tc>
        <w:tc>
          <w:tcPr>
            <w:tcW w:w="1624" w:type="dxa"/>
          </w:tcPr>
          <w:p w:rsidR="002406F7" w:rsidRPr="00F550C6" w:rsidRDefault="00C1000E" w:rsidP="00F550C6">
            <w:pPr>
              <w:jc w:val="both"/>
              <w:rPr>
                <w:sz w:val="28"/>
                <w:szCs w:val="28"/>
              </w:rPr>
            </w:pPr>
            <w:r>
              <w:rPr>
                <w:sz w:val="28"/>
                <w:szCs w:val="28"/>
              </w:rPr>
              <w:t>9:00</w:t>
            </w:r>
          </w:p>
        </w:tc>
        <w:tc>
          <w:tcPr>
            <w:tcW w:w="2041" w:type="dxa"/>
          </w:tcPr>
          <w:p w:rsidR="002406F7" w:rsidRPr="001E0748" w:rsidRDefault="00C1000E" w:rsidP="00F550C6">
            <w:pPr>
              <w:jc w:val="both"/>
              <w:rPr>
                <w:sz w:val="24"/>
                <w:szCs w:val="24"/>
              </w:rPr>
            </w:pPr>
            <w:r>
              <w:rPr>
                <w:sz w:val="28"/>
                <w:szCs w:val="28"/>
              </w:rPr>
              <w:t>15:00</w:t>
            </w:r>
          </w:p>
        </w:tc>
        <w:tc>
          <w:tcPr>
            <w:tcW w:w="2751" w:type="dxa"/>
            <w:vAlign w:val="center"/>
          </w:tcPr>
          <w:p w:rsidR="002406F7" w:rsidRPr="00F550C6" w:rsidRDefault="00C1000E" w:rsidP="002406F7">
            <w:pPr>
              <w:widowControl w:val="0"/>
              <w:autoSpaceDE w:val="0"/>
              <w:autoSpaceDN w:val="0"/>
              <w:adjustRightInd w:val="0"/>
              <w:rPr>
                <w:bCs/>
                <w:sz w:val="24"/>
                <w:szCs w:val="24"/>
              </w:rPr>
            </w:pPr>
            <w:r w:rsidRPr="00F550C6">
              <w:rPr>
                <w:bCs/>
                <w:sz w:val="28"/>
                <w:szCs w:val="28"/>
              </w:rPr>
              <w:t>Реклама в аптеке.</w:t>
            </w:r>
          </w:p>
        </w:tc>
        <w:tc>
          <w:tcPr>
            <w:tcW w:w="1931" w:type="dxa"/>
          </w:tcPr>
          <w:p w:rsidR="002406F7" w:rsidRPr="00F550C6" w:rsidRDefault="002406F7" w:rsidP="00F550C6">
            <w:pPr>
              <w:jc w:val="both"/>
              <w:rPr>
                <w:sz w:val="28"/>
                <w:szCs w:val="28"/>
              </w:rPr>
            </w:pPr>
          </w:p>
        </w:tc>
      </w:tr>
      <w:tr w:rsidR="002406F7" w:rsidRPr="00F550C6" w:rsidTr="001E0748">
        <w:tc>
          <w:tcPr>
            <w:tcW w:w="1223" w:type="dxa"/>
          </w:tcPr>
          <w:p w:rsidR="002406F7" w:rsidRPr="00F550C6" w:rsidRDefault="00C1000E" w:rsidP="002406F7">
            <w:pPr>
              <w:jc w:val="both"/>
              <w:rPr>
                <w:sz w:val="24"/>
                <w:szCs w:val="24"/>
              </w:rPr>
            </w:pPr>
            <w:r>
              <w:rPr>
                <w:sz w:val="24"/>
                <w:szCs w:val="24"/>
              </w:rPr>
              <w:t>27.06.20</w:t>
            </w:r>
          </w:p>
        </w:tc>
        <w:tc>
          <w:tcPr>
            <w:tcW w:w="1624" w:type="dxa"/>
          </w:tcPr>
          <w:p w:rsidR="002406F7" w:rsidRPr="00F550C6" w:rsidRDefault="00C1000E" w:rsidP="00F550C6">
            <w:pPr>
              <w:jc w:val="both"/>
              <w:rPr>
                <w:sz w:val="28"/>
                <w:szCs w:val="28"/>
              </w:rPr>
            </w:pPr>
            <w:r>
              <w:rPr>
                <w:sz w:val="28"/>
                <w:szCs w:val="28"/>
              </w:rPr>
              <w:t>9:00</w:t>
            </w:r>
          </w:p>
        </w:tc>
        <w:tc>
          <w:tcPr>
            <w:tcW w:w="2041" w:type="dxa"/>
          </w:tcPr>
          <w:p w:rsidR="002406F7" w:rsidRPr="001E0748" w:rsidRDefault="00C1000E" w:rsidP="00F550C6">
            <w:pPr>
              <w:jc w:val="both"/>
              <w:rPr>
                <w:sz w:val="24"/>
                <w:szCs w:val="24"/>
              </w:rPr>
            </w:pPr>
            <w:r>
              <w:rPr>
                <w:sz w:val="28"/>
                <w:szCs w:val="28"/>
              </w:rPr>
              <w:t>15:00</w:t>
            </w:r>
          </w:p>
        </w:tc>
        <w:tc>
          <w:tcPr>
            <w:tcW w:w="2751" w:type="dxa"/>
            <w:vAlign w:val="center"/>
          </w:tcPr>
          <w:p w:rsidR="002406F7" w:rsidRPr="00C1000E" w:rsidRDefault="00C1000E" w:rsidP="002406F7">
            <w:pPr>
              <w:widowControl w:val="0"/>
              <w:autoSpaceDE w:val="0"/>
              <w:autoSpaceDN w:val="0"/>
              <w:adjustRightInd w:val="0"/>
              <w:rPr>
                <w:bCs/>
                <w:sz w:val="24"/>
                <w:szCs w:val="24"/>
              </w:rPr>
            </w:pPr>
            <w:r w:rsidRPr="00F550C6">
              <w:rPr>
                <w:spacing w:val="-10"/>
                <w:sz w:val="28"/>
                <w:szCs w:val="28"/>
              </w:rPr>
              <w:t>Маркетинговые исследования товаров аптечного ассортимента.</w:t>
            </w:r>
          </w:p>
        </w:tc>
        <w:tc>
          <w:tcPr>
            <w:tcW w:w="1931" w:type="dxa"/>
          </w:tcPr>
          <w:p w:rsidR="002406F7" w:rsidRPr="00F550C6" w:rsidRDefault="002406F7" w:rsidP="00F550C6">
            <w:pPr>
              <w:jc w:val="both"/>
              <w:rPr>
                <w:sz w:val="28"/>
                <w:szCs w:val="28"/>
              </w:rPr>
            </w:pPr>
          </w:p>
        </w:tc>
      </w:tr>
    </w:tbl>
    <w:p w:rsidR="00F550C6" w:rsidRPr="00F550C6" w:rsidRDefault="00F550C6" w:rsidP="00F550C6">
      <w:pPr>
        <w:shd w:val="clear" w:color="auto" w:fill="FFFFFF"/>
        <w:spacing w:line="317" w:lineRule="exact"/>
        <w:jc w:val="both"/>
        <w:rPr>
          <w:rFonts w:ascii="Times New Roman" w:eastAsia="Times New Roman" w:hAnsi="Times New Roman" w:cs="Times New Roman"/>
          <w:b/>
          <w:bCs/>
          <w:sz w:val="28"/>
          <w:szCs w:val="28"/>
        </w:rPr>
      </w:pPr>
    </w:p>
    <w:p w:rsidR="00F550C6" w:rsidRPr="00F550C6" w:rsidRDefault="00F550C6" w:rsidP="0029069F">
      <w:pPr>
        <w:rPr>
          <w:rFonts w:ascii="Times New Roman" w:eastAsia="Calibri" w:hAnsi="Times New Roman" w:cs="Calibri"/>
          <w:b/>
          <w:sz w:val="28"/>
          <w:szCs w:val="28"/>
        </w:rPr>
      </w:pPr>
      <w:r w:rsidRPr="00F550C6">
        <w:rPr>
          <w:rFonts w:ascii="Times New Roman" w:eastAsia="Calibri" w:hAnsi="Times New Roman" w:cs="Calibri"/>
          <w:b/>
          <w:sz w:val="28"/>
          <w:szCs w:val="28"/>
        </w:rPr>
        <w:br w:type="page"/>
      </w:r>
      <w:r w:rsidRPr="00F550C6">
        <w:rPr>
          <w:rFonts w:ascii="Times New Roman" w:eastAsia="Calibri" w:hAnsi="Times New Roman" w:cs="Calibri"/>
          <w:b/>
          <w:sz w:val="28"/>
          <w:szCs w:val="28"/>
        </w:rPr>
        <w:lastRenderedPageBreak/>
        <w:t>Содержание и объем проведенной работы</w:t>
      </w:r>
    </w:p>
    <w:p w:rsidR="00F550C6" w:rsidRPr="00F550C6" w:rsidRDefault="00F550C6" w:rsidP="00F550C6">
      <w:pPr>
        <w:suppressAutoHyphens/>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Тема № 1. (30 часов)</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Организация работы по приему лекарственных средств, товаров аптечного ассортимента.  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Описать:</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 Организацию работы по приему товара в аптеке.</w:t>
      </w:r>
    </w:p>
    <w:p w:rsidR="000433B5"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2. Организацию работы по проведению контролю качества, получаемого товара. Документы, подтверждающие качество.</w:t>
      </w:r>
    </w:p>
    <w:p w:rsidR="00B95FED" w:rsidRDefault="00B95FED" w:rsidP="00F550C6">
      <w:pPr>
        <w:suppressAutoHyphens/>
        <w:spacing w:after="0" w:line="240" w:lineRule="auto"/>
        <w:jc w:val="both"/>
        <w:rPr>
          <w:rFonts w:ascii="Times New Roman" w:eastAsia="Times New Roman" w:hAnsi="Times New Roman" w:cs="Times New Roman"/>
          <w:i/>
          <w:sz w:val="28"/>
          <w:szCs w:val="28"/>
          <w:highlight w:val="yellow"/>
        </w:rPr>
      </w:pPr>
    </w:p>
    <w:p w:rsidR="00F550C6" w:rsidRPr="0066764F" w:rsidRDefault="000433B5" w:rsidP="00F550C6">
      <w:pPr>
        <w:suppressAutoHyphens/>
        <w:spacing w:after="0" w:line="240" w:lineRule="auto"/>
        <w:jc w:val="both"/>
        <w:rPr>
          <w:rFonts w:ascii="Times New Roman" w:eastAsia="Times New Roman" w:hAnsi="Times New Roman" w:cs="Times New Roman"/>
          <w:i/>
          <w:sz w:val="28"/>
          <w:szCs w:val="28"/>
        </w:rPr>
      </w:pPr>
      <w:r w:rsidRPr="000433B5">
        <w:rPr>
          <w:rFonts w:ascii="Times New Roman" w:eastAsia="Times New Roman" w:hAnsi="Times New Roman" w:cs="Times New Roman"/>
          <w:i/>
          <w:sz w:val="28"/>
          <w:szCs w:val="28"/>
          <w:highlight w:val="yellow"/>
        </w:rPr>
        <w:t>Описать прием товар</w:t>
      </w:r>
      <w:r>
        <w:rPr>
          <w:rFonts w:ascii="Times New Roman" w:eastAsia="Times New Roman" w:hAnsi="Times New Roman" w:cs="Times New Roman"/>
          <w:i/>
          <w:sz w:val="28"/>
          <w:szCs w:val="28"/>
          <w:highlight w:val="yellow"/>
        </w:rPr>
        <w:t>а</w:t>
      </w:r>
      <w:r w:rsidRPr="000433B5">
        <w:rPr>
          <w:rFonts w:ascii="Times New Roman" w:eastAsia="Times New Roman" w:hAnsi="Times New Roman" w:cs="Times New Roman"/>
          <w:i/>
          <w:sz w:val="28"/>
          <w:szCs w:val="28"/>
          <w:highlight w:val="yellow"/>
        </w:rPr>
        <w:t xml:space="preserve"> в аптеке в соответствии с</w:t>
      </w:r>
      <w:r>
        <w:rPr>
          <w:rFonts w:ascii="Times New Roman" w:eastAsia="Times New Roman" w:hAnsi="Times New Roman" w:cs="Times New Roman"/>
          <w:i/>
          <w:sz w:val="28"/>
          <w:szCs w:val="28"/>
          <w:highlight w:val="yellow"/>
        </w:rPr>
        <w:t xml:space="preserve"> требованиями</w:t>
      </w:r>
      <w:r w:rsidRPr="000433B5">
        <w:rPr>
          <w:rFonts w:ascii="Times New Roman" w:eastAsia="Times New Roman" w:hAnsi="Times New Roman" w:cs="Times New Roman"/>
          <w:i/>
          <w:sz w:val="28"/>
          <w:szCs w:val="28"/>
          <w:highlight w:val="yellow"/>
        </w:rPr>
        <w:t xml:space="preserve"> приказ</w:t>
      </w:r>
      <w:r w:rsidR="005307B8">
        <w:rPr>
          <w:rFonts w:ascii="Times New Roman" w:eastAsia="Times New Roman" w:hAnsi="Times New Roman" w:cs="Times New Roman"/>
          <w:i/>
          <w:sz w:val="28"/>
          <w:szCs w:val="28"/>
          <w:highlight w:val="yellow"/>
        </w:rPr>
        <w:t>а</w:t>
      </w:r>
      <w:r w:rsidRPr="000433B5">
        <w:rPr>
          <w:rFonts w:ascii="Times New Roman" w:eastAsia="Times New Roman" w:hAnsi="Times New Roman" w:cs="Times New Roman"/>
          <w:i/>
          <w:sz w:val="28"/>
          <w:szCs w:val="28"/>
          <w:highlight w:val="yellow"/>
        </w:rPr>
        <w:t xml:space="preserve"> МЗ РФ № 647н</w:t>
      </w:r>
    </w:p>
    <w:p w:rsidR="0066764F" w:rsidRPr="0066764F" w:rsidRDefault="0066764F" w:rsidP="0069782D">
      <w:pPr>
        <w:suppressAutoHyphens/>
        <w:spacing w:after="0" w:line="240" w:lineRule="auto"/>
        <w:jc w:val="both"/>
        <w:rPr>
          <w:rFonts w:ascii="Times New Roman" w:eastAsia="Times New Roman" w:hAnsi="Times New Roman" w:cs="Times New Roman"/>
          <w:sz w:val="28"/>
          <w:szCs w:val="28"/>
        </w:rPr>
      </w:pP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В процессе приемки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(при наличии такого требования), а также проверка наличия повреждений транспортной тары.</w:t>
      </w: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 проверкой соответствия сопроводительным документам, полноты комплекта сопроводительных документов, в том числе реестра документов, подтверждающих качество товаров аптечного ассортимента. Субъекту розничной торговли необходимо учитывать особенности приемки и предпродажной проверки товаров аптечного ассортимента.</w:t>
      </w:r>
    </w:p>
    <w:p w:rsidR="0069782D" w:rsidRPr="00AE2218" w:rsidRDefault="0069782D" w:rsidP="0069782D">
      <w:pPr>
        <w:suppressAutoHyphens/>
        <w:spacing w:after="0" w:line="240" w:lineRule="auto"/>
        <w:jc w:val="both"/>
        <w:rPr>
          <w:rFonts w:ascii="Times New Roman" w:eastAsia="Times New Roman" w:hAnsi="Times New Roman" w:cs="Times New Roman"/>
          <w:sz w:val="28"/>
          <w:szCs w:val="28"/>
        </w:rPr>
      </w:pP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Приемка товаров аптечного ассортимента осуществляется материально ответственным лицом. Если товары аптечного ассортимента находятся в транспортной таре без повреждений, то приемка может проводиться по количеству мест или по количеству товарных единиц и маркировке на таре.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p w:rsidR="0069782D" w:rsidRPr="00AE2218" w:rsidRDefault="0069782D" w:rsidP="0069782D">
      <w:pPr>
        <w:suppressAutoHyphens/>
        <w:spacing w:after="0" w:line="240" w:lineRule="auto"/>
        <w:jc w:val="both"/>
        <w:rPr>
          <w:rFonts w:ascii="Times New Roman" w:eastAsia="Times New Roman" w:hAnsi="Times New Roman" w:cs="Times New Roman"/>
          <w:sz w:val="28"/>
          <w:szCs w:val="28"/>
        </w:rPr>
      </w:pP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Если количество и качество товаров аптечного ассортимента соответствует указанному в сопроводительных документах, то на сопроводительных документах (накладной, счет-фактуре, товарно-транспортной накладной, реестре документов</w:t>
      </w:r>
      <w:r w:rsidR="005E59A0" w:rsidRPr="005E59A0">
        <w:rPr>
          <w:rFonts w:ascii="Times New Roman" w:eastAsia="Times New Roman" w:hAnsi="Times New Roman" w:cs="Times New Roman"/>
          <w:sz w:val="28"/>
          <w:szCs w:val="28"/>
        </w:rPr>
        <w:t xml:space="preserve">, </w:t>
      </w:r>
      <w:r w:rsidR="005E59A0">
        <w:rPr>
          <w:rFonts w:ascii="Times New Roman" w:eastAsia="Times New Roman" w:hAnsi="Times New Roman" w:cs="Times New Roman"/>
          <w:sz w:val="28"/>
          <w:szCs w:val="28"/>
        </w:rPr>
        <w:t>протоколу согласования цен,</w:t>
      </w:r>
      <w:r w:rsidRPr="0069782D">
        <w:rPr>
          <w:rFonts w:ascii="Times New Roman" w:eastAsia="Times New Roman" w:hAnsi="Times New Roman" w:cs="Times New Roman"/>
          <w:sz w:val="28"/>
          <w:szCs w:val="28"/>
        </w:rPr>
        <w:t xml:space="preserve"> по качеству и других документах, удостоверяющих количество или качество поступивших товаров) проставляется штамп приемки, подтверждающий факт соответствия принятых товаров аптечного ассортимента данным, указанным в </w:t>
      </w:r>
      <w:r w:rsidRPr="0069782D">
        <w:rPr>
          <w:rFonts w:ascii="Times New Roman" w:eastAsia="Times New Roman" w:hAnsi="Times New Roman" w:cs="Times New Roman"/>
          <w:sz w:val="28"/>
          <w:szCs w:val="28"/>
        </w:rPr>
        <w:lastRenderedPageBreak/>
        <w:t>сопроводительных документах. Материально ответственное лицо, осуществляющее приемку товаров аптечного ассортимента, ставит свою подпись на сопроводительных документах и заверяет ее печатью субъекта розничной торговли (при наличии).</w:t>
      </w:r>
    </w:p>
    <w:p w:rsidR="0069782D" w:rsidRPr="00AE2218" w:rsidRDefault="0069782D" w:rsidP="0069782D">
      <w:pPr>
        <w:suppressAutoHyphens/>
        <w:spacing w:after="0" w:line="240" w:lineRule="auto"/>
        <w:jc w:val="both"/>
        <w:rPr>
          <w:rFonts w:ascii="Times New Roman" w:eastAsia="Times New Roman" w:hAnsi="Times New Roman" w:cs="Times New Roman"/>
          <w:sz w:val="28"/>
          <w:szCs w:val="28"/>
        </w:rPr>
      </w:pP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В случае несоответствия поставленных субъекту розничной торговли товаров аптечного ассортимента условиям договора,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 который является основанием для предъявления претензий поставщику (составление акта в одностороннем порядке материально ответственным лицом возможно при согласии поставщика или отсутствия его представителя).</w:t>
      </w: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w:t>
      </w:r>
    </w:p>
    <w:p w:rsidR="0069782D" w:rsidRPr="00AE2218" w:rsidRDefault="0069782D" w:rsidP="0069782D">
      <w:pPr>
        <w:suppressAutoHyphens/>
        <w:spacing w:after="0" w:line="240" w:lineRule="auto"/>
        <w:jc w:val="both"/>
        <w:rPr>
          <w:rFonts w:ascii="Times New Roman" w:eastAsia="Times New Roman" w:hAnsi="Times New Roman" w:cs="Times New Roman"/>
          <w:sz w:val="28"/>
          <w:szCs w:val="28"/>
        </w:rPr>
      </w:pP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 недоброкачественных, контрафактных лекарственных препаратов.</w:t>
      </w: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Приемочный контроль заключается в проверке поступающих лекарственных препаратов путем оценки:</w:t>
      </w: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а) внешнего вида, цвета, запаха;</w:t>
      </w: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б) целостности упаковки;</w:t>
      </w: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в) соответствия маркировки лекарственных препаратов требованиям, установленным законодательством об обращении лекарственных средств;</w:t>
      </w: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г) правильности оформления сопроводительных документов;</w:t>
      </w: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д) наличия реестра деклараций, подтверждающих качество лекарственных средств в соответствии с действующими нормативными документами.</w:t>
      </w:r>
    </w:p>
    <w:p w:rsidR="0069782D" w:rsidRPr="00AE2218" w:rsidRDefault="0069782D" w:rsidP="0069782D">
      <w:pPr>
        <w:suppressAutoHyphens/>
        <w:spacing w:after="0" w:line="240" w:lineRule="auto"/>
        <w:jc w:val="both"/>
        <w:rPr>
          <w:rFonts w:ascii="Times New Roman" w:eastAsia="Times New Roman" w:hAnsi="Times New Roman" w:cs="Times New Roman"/>
          <w:sz w:val="28"/>
          <w:szCs w:val="28"/>
        </w:rPr>
      </w:pPr>
    </w:p>
    <w:p w:rsidR="0069782D" w:rsidRPr="0069782D" w:rsidRDefault="0069782D" w:rsidP="0069782D">
      <w:pPr>
        <w:suppressAutoHyphens/>
        <w:spacing w:after="0" w:line="240" w:lineRule="auto"/>
        <w:jc w:val="both"/>
        <w:rPr>
          <w:rFonts w:ascii="Times New Roman" w:eastAsia="Times New Roman" w:hAnsi="Times New Roman" w:cs="Times New Roman"/>
          <w:sz w:val="28"/>
          <w:szCs w:val="28"/>
        </w:rPr>
      </w:pPr>
      <w:r w:rsidRPr="0069782D">
        <w:rPr>
          <w:rFonts w:ascii="Times New Roman" w:eastAsia="Times New Roman" w:hAnsi="Times New Roman" w:cs="Times New Roman"/>
          <w:sz w:val="28"/>
          <w:szCs w:val="28"/>
        </w:rPr>
        <w:t>Для проведения приемочного контроля приказом руководителя субъекта розничной торговли создается приемная комиссия. Члены комиссии должны быть ознакомлены со всеми законодательными и иными нормативными правовыми актами Российской Федерации, определяющими основные требования к товарам аптечного ассортимента, оформлению сопроводительных документов, их комплектности.</w:t>
      </w:r>
    </w:p>
    <w:p w:rsidR="0069782D" w:rsidRPr="0069782D" w:rsidRDefault="0069782D" w:rsidP="00F550C6">
      <w:pPr>
        <w:suppressAutoHyphens/>
        <w:spacing w:after="0" w:line="240" w:lineRule="auto"/>
        <w:jc w:val="both"/>
        <w:rPr>
          <w:rFonts w:ascii="Times New Roman" w:eastAsia="Times New Roman" w:hAnsi="Times New Roman" w:cs="Times New Roman"/>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Тема № 2.  (18 часов)</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lang w:eastAsia="ru-RU"/>
        </w:rPr>
      </w:pPr>
      <w:r w:rsidRPr="00F550C6">
        <w:rPr>
          <w:rFonts w:ascii="Times New Roman" w:eastAsia="Times New Roman" w:hAnsi="Times New Roman" w:cs="Times New Roman"/>
          <w:sz w:val="28"/>
          <w:szCs w:val="28"/>
        </w:rPr>
        <w:t xml:space="preserve">1. Произвести анализ ассортимента лекарственных групп - перечислить фармакотерапевтические группы, лекарственных средств, имеющихся в </w:t>
      </w:r>
      <w:r w:rsidRPr="00F550C6">
        <w:rPr>
          <w:rFonts w:ascii="Times New Roman" w:eastAsia="Times New Roman" w:hAnsi="Times New Roman" w:cs="Times New Roman"/>
          <w:sz w:val="28"/>
          <w:szCs w:val="28"/>
        </w:rPr>
        <w:lastRenderedPageBreak/>
        <w:t xml:space="preserve">ассортименте аптеки. (НПВС, седативные, диуретические и т.д.)                                          2. Описать правила маркировки  ЛС, согласно требованиям </w:t>
      </w:r>
      <w:r w:rsidRPr="00F550C6">
        <w:rPr>
          <w:rFonts w:ascii="Times New Roman" w:eastAsia="Times New Roman" w:hAnsi="Times New Roman" w:cs="Times New Roman"/>
          <w:sz w:val="28"/>
          <w:szCs w:val="28"/>
          <w:lang w:eastAsia="ru-RU"/>
        </w:rPr>
        <w:t>Федерального закона от 12.04.2010 № 61-ФЗ «Об обращении лекарственных средств»</w:t>
      </w:r>
    </w:p>
    <w:p w:rsidR="000433B5"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3. Провести анализ хранения лекарственных средств, в соответствии с требованиями нормативных документов.</w:t>
      </w:r>
    </w:p>
    <w:p w:rsidR="00B95FED" w:rsidRDefault="00B95FED" w:rsidP="00F550C6">
      <w:pPr>
        <w:suppressAutoHyphens/>
        <w:spacing w:after="0" w:line="240" w:lineRule="auto"/>
        <w:jc w:val="both"/>
        <w:rPr>
          <w:rFonts w:ascii="Times New Roman" w:eastAsia="Times New Roman" w:hAnsi="Times New Roman" w:cs="Times New Roman"/>
          <w:i/>
          <w:sz w:val="28"/>
          <w:szCs w:val="28"/>
          <w:highlight w:val="yellow"/>
        </w:rPr>
      </w:pPr>
    </w:p>
    <w:p w:rsidR="00F550C6" w:rsidRDefault="005307B8" w:rsidP="00F550C6">
      <w:pPr>
        <w:suppressAutoHyphens/>
        <w:spacing w:after="0" w:line="240" w:lineRule="auto"/>
        <w:jc w:val="both"/>
        <w:rPr>
          <w:rFonts w:ascii="Times New Roman" w:eastAsia="Times New Roman" w:hAnsi="Times New Roman" w:cs="Times New Roman"/>
          <w:i/>
          <w:sz w:val="28"/>
          <w:szCs w:val="28"/>
        </w:rPr>
      </w:pPr>
      <w:r w:rsidRPr="005307B8">
        <w:rPr>
          <w:rFonts w:ascii="Times New Roman" w:eastAsia="Times New Roman" w:hAnsi="Times New Roman" w:cs="Times New Roman"/>
          <w:i/>
          <w:sz w:val="28"/>
          <w:szCs w:val="28"/>
          <w:highlight w:val="yellow"/>
        </w:rPr>
        <w:t xml:space="preserve">(Перечислить 15 лекарственных препаратов различных </w:t>
      </w:r>
      <w:r w:rsidR="009320A3">
        <w:rPr>
          <w:rFonts w:ascii="Times New Roman" w:eastAsia="Times New Roman" w:hAnsi="Times New Roman" w:cs="Times New Roman"/>
          <w:i/>
          <w:sz w:val="28"/>
          <w:szCs w:val="28"/>
          <w:highlight w:val="yellow"/>
        </w:rPr>
        <w:t>фармако</w:t>
      </w:r>
      <w:r>
        <w:rPr>
          <w:rFonts w:ascii="Times New Roman" w:eastAsia="Times New Roman" w:hAnsi="Times New Roman" w:cs="Times New Roman"/>
          <w:i/>
          <w:sz w:val="28"/>
          <w:szCs w:val="28"/>
          <w:highlight w:val="yellow"/>
        </w:rPr>
        <w:t>те</w:t>
      </w:r>
      <w:r w:rsidR="000433B5" w:rsidRPr="005307B8">
        <w:rPr>
          <w:rFonts w:ascii="Times New Roman" w:eastAsia="Times New Roman" w:hAnsi="Times New Roman" w:cs="Times New Roman"/>
          <w:i/>
          <w:sz w:val="28"/>
          <w:szCs w:val="28"/>
          <w:highlight w:val="yellow"/>
        </w:rPr>
        <w:t>рапевтических групп, с указанием АТХ классификации.Правила хранения ЛС,в соответствии с требованиями приказов МЗ РФ № 646н,706</w:t>
      </w:r>
    </w:p>
    <w:p w:rsidR="0066764F" w:rsidRDefault="0066764F" w:rsidP="00F550C6">
      <w:pPr>
        <w:suppressAutoHyphens/>
        <w:spacing w:after="0" w:line="240" w:lineRule="auto"/>
        <w:jc w:val="both"/>
        <w:rPr>
          <w:rFonts w:ascii="Times New Roman" w:eastAsia="Times New Roman" w:hAnsi="Times New Roman" w:cs="Times New Roman"/>
          <w:sz w:val="28"/>
          <w:szCs w:val="28"/>
        </w:rPr>
      </w:pPr>
    </w:p>
    <w:p w:rsidR="003E5193" w:rsidRPr="00966920" w:rsidRDefault="003E5193"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 xml:space="preserve">"Кеппра" </w:t>
      </w:r>
      <w:r w:rsidR="0066764F" w:rsidRPr="00966920">
        <w:rPr>
          <w:rFonts w:ascii="Times New Roman" w:eastAsia="Times New Roman" w:hAnsi="Times New Roman" w:cs="Times New Roman"/>
          <w:sz w:val="28"/>
          <w:szCs w:val="28"/>
        </w:rPr>
        <w:t>Леветирацетам</w:t>
      </w:r>
      <w:r w:rsidRPr="00966920">
        <w:rPr>
          <w:rFonts w:ascii="Times New Roman" w:eastAsia="Times New Roman" w:hAnsi="Times New Roman" w:cs="Times New Roman"/>
          <w:sz w:val="28"/>
          <w:szCs w:val="28"/>
        </w:rPr>
        <w:t xml:space="preserve"> N03AX14</w:t>
      </w:r>
    </w:p>
    <w:p w:rsidR="0066764F" w:rsidRPr="00966920" w:rsidRDefault="003E5193"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 xml:space="preserve">"Фурацилин" </w:t>
      </w:r>
      <w:r w:rsidR="0066764F" w:rsidRPr="00966920">
        <w:rPr>
          <w:rFonts w:ascii="Times New Roman" w:eastAsia="Times New Roman" w:hAnsi="Times New Roman" w:cs="Times New Roman"/>
          <w:sz w:val="28"/>
          <w:szCs w:val="28"/>
        </w:rPr>
        <w:t>Нитрофурал</w:t>
      </w:r>
      <w:r w:rsidRPr="00966920">
        <w:rPr>
          <w:rFonts w:ascii="Times New Roman" w:eastAsia="Times New Roman" w:hAnsi="Times New Roman" w:cs="Times New Roman"/>
          <w:sz w:val="28"/>
          <w:szCs w:val="28"/>
        </w:rPr>
        <w:t xml:space="preserve"> </w:t>
      </w:r>
      <w:r w:rsidR="0066764F" w:rsidRPr="00966920">
        <w:rPr>
          <w:rFonts w:ascii="Times New Roman" w:eastAsia="Times New Roman" w:hAnsi="Times New Roman" w:cs="Times New Roman"/>
          <w:sz w:val="28"/>
          <w:szCs w:val="28"/>
        </w:rPr>
        <w:t>D08AF01</w:t>
      </w:r>
    </w:p>
    <w:p w:rsidR="003E5193" w:rsidRPr="00966920" w:rsidRDefault="003E5193"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w:t>
      </w:r>
      <w:r w:rsidR="0066764F" w:rsidRPr="00966920">
        <w:rPr>
          <w:rFonts w:ascii="Times New Roman" w:eastAsia="Times New Roman" w:hAnsi="Times New Roman" w:cs="Times New Roman"/>
          <w:sz w:val="28"/>
          <w:szCs w:val="28"/>
        </w:rPr>
        <w:t>Римантадин</w:t>
      </w:r>
      <w:r w:rsidRPr="00966920">
        <w:rPr>
          <w:rFonts w:ascii="Times New Roman" w:eastAsia="Times New Roman" w:hAnsi="Times New Roman" w:cs="Times New Roman"/>
          <w:sz w:val="28"/>
          <w:szCs w:val="28"/>
        </w:rPr>
        <w:t xml:space="preserve">" Римантадин J05AC02 </w:t>
      </w:r>
    </w:p>
    <w:p w:rsidR="003E5193" w:rsidRPr="00966920" w:rsidRDefault="003E5193"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"Брал" Метамизол натрия в комбинации с другими препаратами, кроме психолептиков N02BB52</w:t>
      </w:r>
    </w:p>
    <w:p w:rsidR="003E5193" w:rsidRPr="00966920" w:rsidRDefault="003E5193"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"Ринзасип с витамином C" Парацетамол в комбинации с психолептиками N02BE71</w:t>
      </w:r>
    </w:p>
    <w:p w:rsidR="006A7542" w:rsidRPr="00966920" w:rsidRDefault="006A7542"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"Ронколейкин" Интерлейкины L03AC</w:t>
      </w:r>
    </w:p>
    <w:p w:rsidR="006A7542" w:rsidRPr="00966920" w:rsidRDefault="006A7542"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"Акридилол" Карведилол C07AG02</w:t>
      </w:r>
    </w:p>
    <w:p w:rsidR="006A7542" w:rsidRPr="00966920" w:rsidRDefault="006A7542"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 xml:space="preserve">"Кагоцел" </w:t>
      </w:r>
      <w:hyperlink r:id="rId7" w:history="1">
        <w:r w:rsidRPr="00966920">
          <w:rPr>
            <w:rFonts w:ascii="Times New Roman" w:eastAsia="Times New Roman" w:hAnsi="Times New Roman" w:cs="Times New Roman"/>
            <w:sz w:val="28"/>
            <w:szCs w:val="28"/>
          </w:rPr>
          <w:t>Прочие противовирусные препараты</w:t>
        </w:r>
      </w:hyperlink>
      <w:r w:rsidRPr="00966920">
        <w:rPr>
          <w:rFonts w:ascii="Times New Roman" w:eastAsia="Times New Roman" w:hAnsi="Times New Roman" w:cs="Times New Roman"/>
          <w:sz w:val="28"/>
          <w:szCs w:val="28"/>
        </w:rPr>
        <w:t xml:space="preserve"> J05AX</w:t>
      </w:r>
    </w:p>
    <w:p w:rsidR="006A7542" w:rsidRPr="00966920" w:rsidRDefault="006A7542"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"Варфарекс</w:t>
      </w:r>
      <w:r w:rsidR="00B95FED" w:rsidRPr="00966920">
        <w:rPr>
          <w:rFonts w:ascii="Times New Roman" w:eastAsia="Times New Roman" w:hAnsi="Times New Roman" w:cs="Times New Roman"/>
          <w:sz w:val="28"/>
          <w:szCs w:val="28"/>
        </w:rPr>
        <w:t xml:space="preserve">" </w:t>
      </w:r>
      <w:hyperlink r:id="rId8" w:history="1">
        <w:r w:rsidR="00B95FED" w:rsidRPr="00966920">
          <w:rPr>
            <w:rFonts w:ascii="Times New Roman" w:eastAsia="Times New Roman" w:hAnsi="Times New Roman" w:cs="Times New Roman"/>
            <w:sz w:val="28"/>
            <w:szCs w:val="28"/>
          </w:rPr>
          <w:t>Варфарин</w:t>
        </w:r>
      </w:hyperlink>
      <w:r w:rsidR="00B95FED" w:rsidRPr="00966920">
        <w:rPr>
          <w:rFonts w:ascii="Times New Roman" w:eastAsia="Times New Roman" w:hAnsi="Times New Roman" w:cs="Times New Roman"/>
          <w:sz w:val="28"/>
          <w:szCs w:val="28"/>
        </w:rPr>
        <w:t xml:space="preserve"> B01AA03</w:t>
      </w:r>
    </w:p>
    <w:p w:rsidR="00B95FED" w:rsidRPr="00966920" w:rsidRDefault="00B95FED"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 xml:space="preserve">"Блеоцин" </w:t>
      </w:r>
      <w:hyperlink r:id="rId9" w:history="1">
        <w:r w:rsidRPr="00966920">
          <w:rPr>
            <w:rFonts w:ascii="Times New Roman" w:eastAsia="Times New Roman" w:hAnsi="Times New Roman" w:cs="Times New Roman"/>
            <w:sz w:val="28"/>
            <w:szCs w:val="28"/>
          </w:rPr>
          <w:t>Блеомицин</w:t>
        </w:r>
      </w:hyperlink>
      <w:r w:rsidRPr="00966920">
        <w:rPr>
          <w:rFonts w:ascii="Times New Roman" w:eastAsia="Times New Roman" w:hAnsi="Times New Roman" w:cs="Times New Roman"/>
          <w:sz w:val="28"/>
          <w:szCs w:val="28"/>
        </w:rPr>
        <w:t xml:space="preserve"> L01DC01</w:t>
      </w:r>
    </w:p>
    <w:p w:rsidR="00B95FED" w:rsidRPr="00966920" w:rsidRDefault="00B95FED"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"АЦЦ" Ацетилцистеин R05CB01</w:t>
      </w:r>
    </w:p>
    <w:p w:rsidR="00B95FED" w:rsidRPr="00966920" w:rsidRDefault="00B95FED"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"Фолиевая кислота" Фолиевая кислота B03BB01</w:t>
      </w:r>
    </w:p>
    <w:p w:rsidR="00B95FED" w:rsidRPr="00966920" w:rsidRDefault="00B95FED"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w:t>
      </w:r>
      <w:hyperlink r:id="rId10" w:history="1">
        <w:r w:rsidRPr="00966920">
          <w:rPr>
            <w:rFonts w:ascii="Times New Roman" w:eastAsia="Times New Roman" w:hAnsi="Times New Roman" w:cs="Times New Roman"/>
            <w:sz w:val="28"/>
            <w:szCs w:val="28"/>
          </w:rPr>
          <w:t>Аминокапроновая кислота</w:t>
        </w:r>
      </w:hyperlink>
      <w:r w:rsidRPr="00966920">
        <w:rPr>
          <w:rFonts w:ascii="Times New Roman" w:eastAsia="Times New Roman" w:hAnsi="Times New Roman" w:cs="Times New Roman"/>
          <w:sz w:val="28"/>
          <w:szCs w:val="28"/>
        </w:rPr>
        <w:t>" Аминокапроновая кислота B02AA01</w:t>
      </w:r>
    </w:p>
    <w:p w:rsidR="00B95FED" w:rsidRDefault="00B95FED"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sidRPr="00966920">
        <w:rPr>
          <w:rFonts w:ascii="Times New Roman" w:eastAsia="Times New Roman" w:hAnsi="Times New Roman" w:cs="Times New Roman"/>
          <w:sz w:val="28"/>
          <w:szCs w:val="28"/>
        </w:rPr>
        <w:t>"</w:t>
      </w:r>
      <w:r w:rsidR="00966920" w:rsidRPr="00966920">
        <w:rPr>
          <w:rFonts w:ascii="Times New Roman" w:eastAsia="Times New Roman" w:hAnsi="Times New Roman" w:cs="Times New Roman"/>
          <w:sz w:val="28"/>
          <w:szCs w:val="28"/>
        </w:rPr>
        <w:t xml:space="preserve">Рибоксин" </w:t>
      </w:r>
      <w:hyperlink r:id="rId11" w:history="1">
        <w:r w:rsidR="00966920" w:rsidRPr="00966920">
          <w:rPr>
            <w:rFonts w:ascii="Times New Roman" w:eastAsia="Times New Roman" w:hAnsi="Times New Roman" w:cs="Times New Roman"/>
            <w:sz w:val="28"/>
            <w:szCs w:val="28"/>
          </w:rPr>
          <w:t>Другие препараты для лечения заболеваний сердца</w:t>
        </w:r>
      </w:hyperlink>
      <w:r w:rsidR="00966920" w:rsidRPr="00966920">
        <w:rPr>
          <w:rFonts w:ascii="Times New Roman" w:eastAsia="Times New Roman" w:hAnsi="Times New Roman" w:cs="Times New Roman"/>
          <w:sz w:val="28"/>
          <w:szCs w:val="28"/>
        </w:rPr>
        <w:t xml:space="preserve"> C01EB</w:t>
      </w:r>
    </w:p>
    <w:p w:rsidR="00966920" w:rsidRPr="00966920" w:rsidRDefault="00966920" w:rsidP="009E29F0">
      <w:pPr>
        <w:pStyle w:val="a8"/>
        <w:numPr>
          <w:ilvl w:val="0"/>
          <w:numId w:val="1"/>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"Ирифрин" </w:t>
      </w:r>
      <w:hyperlink r:id="rId12" w:history="1">
        <w:r w:rsidRPr="00966920">
          <w:rPr>
            <w:rFonts w:ascii="Times New Roman" w:eastAsia="Times New Roman" w:hAnsi="Times New Roman" w:cs="Times New Roman"/>
            <w:sz w:val="28"/>
            <w:szCs w:val="28"/>
          </w:rPr>
          <w:t>Фенилэфрин</w:t>
        </w:r>
      </w:hyperlink>
      <w:r w:rsidRPr="00966920">
        <w:rPr>
          <w:rFonts w:ascii="Times New Roman" w:eastAsia="Times New Roman" w:hAnsi="Times New Roman" w:cs="Times New Roman"/>
          <w:sz w:val="28"/>
          <w:szCs w:val="28"/>
        </w:rPr>
        <w:t xml:space="preserve"> S01FB01</w:t>
      </w:r>
    </w:p>
    <w:p w:rsidR="006A7542" w:rsidRDefault="006A7542" w:rsidP="003E5193">
      <w:pPr>
        <w:suppressAutoHyphens/>
        <w:spacing w:after="0" w:line="240" w:lineRule="auto"/>
        <w:jc w:val="both"/>
        <w:rPr>
          <w:rFonts w:ascii="Times New Roman" w:eastAsia="Times New Roman" w:hAnsi="Times New Roman" w:cs="Times New Roman"/>
          <w:sz w:val="28"/>
          <w:szCs w:val="28"/>
        </w:rPr>
      </w:pPr>
    </w:p>
    <w:p w:rsidR="00E507EE" w:rsidRPr="005E59A0" w:rsidRDefault="00E507EE" w:rsidP="00E507EE">
      <w:pPr>
        <w:suppressAutoHyphens/>
        <w:spacing w:after="0" w:line="240" w:lineRule="auto"/>
        <w:jc w:val="both"/>
        <w:rPr>
          <w:rFonts w:ascii="Times New Roman" w:eastAsia="Times New Roman" w:hAnsi="Times New Roman" w:cs="Times New Roman"/>
          <w:b/>
          <w:sz w:val="28"/>
          <w:szCs w:val="28"/>
        </w:rPr>
      </w:pPr>
      <w:r w:rsidRPr="005E59A0">
        <w:rPr>
          <w:rFonts w:ascii="Times New Roman" w:eastAsia="Times New Roman" w:hAnsi="Times New Roman" w:cs="Times New Roman"/>
          <w:b/>
          <w:sz w:val="28"/>
          <w:szCs w:val="28"/>
        </w:rPr>
        <w:t>Правила хранения лекарственных средств в рамках приказа 706н</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Хранение лекарственных средств регламентируется приказом Министерства здравоохранения и социального развития РФ от 23 августа 2010 года N 706н «Об утверждении Правил хранения лекарственных средств».</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В приказе 706н приводится классификация лекарственных препаратов, которым требуется защита от воздействия внешних факторов – влаги, света, температуры и так далее. Выделяются следующие группы лекарственных средств, для каждой из которых предусматриваются свои правила хранения:</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медикаменты, требующие защиты от воздействия влажной среды и света;</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Помещение для таких препаратов должно быть недоступно для света и хорошо проветриваться, воздух в помещении должен быть сухим, допустимая влажность – до 65 %. К этой группе относятся, например, нитрат серебра, йод (реагируют на свет) и гигроскопические вещества (реагируют на влагу).</w:t>
      </w:r>
      <w:r>
        <w:rPr>
          <w:rFonts w:ascii="Times New Roman" w:eastAsia="Times New Roman" w:hAnsi="Times New Roman" w:cs="Times New Roman"/>
          <w:sz w:val="28"/>
          <w:szCs w:val="28"/>
        </w:rPr>
        <w:t xml:space="preserve"> </w:t>
      </w:r>
      <w:r w:rsidRPr="00E507EE">
        <w:rPr>
          <w:rFonts w:ascii="Times New Roman" w:eastAsia="Times New Roman" w:hAnsi="Times New Roman" w:cs="Times New Roman"/>
          <w:sz w:val="28"/>
          <w:szCs w:val="28"/>
        </w:rPr>
        <w:t>лекарственные средства, которые при неправильном хранении могут высыхать и улетучиваться;</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lastRenderedPageBreak/>
        <w:t>К этой группе относятся спирты, аммиак, эфиры и формальдегиды. Препараты этой группы требуют определённого температурного режима – от 8 до 15 °С.</w:t>
      </w:r>
      <w:r>
        <w:rPr>
          <w:rFonts w:ascii="Times New Roman" w:eastAsia="Times New Roman" w:hAnsi="Times New Roman" w:cs="Times New Roman"/>
          <w:sz w:val="28"/>
          <w:szCs w:val="28"/>
        </w:rPr>
        <w:t xml:space="preserve"> П</w:t>
      </w:r>
      <w:r w:rsidRPr="00E507EE">
        <w:rPr>
          <w:rFonts w:ascii="Times New Roman" w:eastAsia="Times New Roman" w:hAnsi="Times New Roman" w:cs="Times New Roman"/>
          <w:sz w:val="28"/>
          <w:szCs w:val="28"/>
        </w:rPr>
        <w:t>репараты, которые требуют особого температурного режима;</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Препараты, подверженные влиянию высокой или низкой температуры, хранят строго в соответствии с рекомендуемыми показателями температуры, указанными производителем на первичной или вторичной упаковке медикаментов. Особого температурного режима требуют адреналин, новокаин, антибиотики, гормональные препараты (реагируют на температуру выше 25 °С) и раствор инсулина, формальдегиды (реагируют на низкую температуру).</w:t>
      </w:r>
      <w:r>
        <w:rPr>
          <w:rFonts w:ascii="Times New Roman" w:eastAsia="Times New Roman" w:hAnsi="Times New Roman" w:cs="Times New Roman"/>
          <w:sz w:val="28"/>
          <w:szCs w:val="28"/>
        </w:rPr>
        <w:t xml:space="preserve"> Л</w:t>
      </w:r>
      <w:r w:rsidRPr="00E507EE">
        <w:rPr>
          <w:rFonts w:ascii="Times New Roman" w:eastAsia="Times New Roman" w:hAnsi="Times New Roman" w:cs="Times New Roman"/>
          <w:sz w:val="28"/>
          <w:szCs w:val="28"/>
        </w:rPr>
        <w:t>екарства, которые подвержены влиянию газов, содержащихся в окружающей среде.</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В эту группу входят органопрепараты, морфин и так далее. Упаковка препаратов не должна повреждаться, в помещении не должно быть интенсивного освещения и посторонних запахов. Соблюдается рекомендуемый режим температуры – от 15 до 25 °С.</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Где хранить лекарственные средства?</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Лекарственные препараты размещаются в специально отведённых для этого местах – шкафы, открытые полки и холодильные камеры. Если препараты относятся к наркотическим или подлежат предметно-количественному учёту – шкаф, в котором они размещаются, опечатывается, чтобы ограничить к нему доступ.</w:t>
      </w:r>
    </w:p>
    <w:p w:rsid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В помещениях для хранения лекарственных средств должны быть открывающиеся окна, холодильники и кондиционеры, что позволит обеспечить подходящий температурный режим. Для определения температуры и уровня влажности в комнате, где хранятся препараты, устанавливаются термометр и гигрометр. Эти приборы располагаются вдали от радиаторов и окон.</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Лекарственные препараты с особыми условиями хранения</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Специальные условия хранения лекарственных средств соблюдаются для следующих медикаментов:</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Взрыво- и огнеопасные.</w:t>
      </w:r>
    </w:p>
    <w:p w:rsidR="00E507EE" w:rsidRPr="00E507EE" w:rsidRDefault="00E507EE" w:rsidP="00E507EE">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Психотропные и наркотические лекарства.</w:t>
      </w:r>
    </w:p>
    <w:p w:rsidR="00E507EE" w:rsidRDefault="00E507EE" w:rsidP="00F550C6">
      <w:pPr>
        <w:suppressAutoHyphens/>
        <w:spacing w:after="0" w:line="240" w:lineRule="auto"/>
        <w:jc w:val="both"/>
        <w:rPr>
          <w:rFonts w:ascii="Times New Roman" w:eastAsia="Times New Roman" w:hAnsi="Times New Roman" w:cs="Times New Roman"/>
          <w:sz w:val="28"/>
          <w:szCs w:val="28"/>
        </w:rPr>
      </w:pPr>
      <w:r w:rsidRPr="00E507EE">
        <w:rPr>
          <w:rFonts w:ascii="Times New Roman" w:eastAsia="Times New Roman" w:hAnsi="Times New Roman" w:cs="Times New Roman"/>
          <w:sz w:val="28"/>
          <w:szCs w:val="28"/>
        </w:rPr>
        <w:t>Взрывоопасные медикаменты нельзя при перемещении трясти и ударять. Они хранятся вдали от радиаторов отопления и дневного света.</w:t>
      </w:r>
      <w:r>
        <w:rPr>
          <w:rFonts w:ascii="Times New Roman" w:eastAsia="Times New Roman" w:hAnsi="Times New Roman" w:cs="Times New Roman"/>
          <w:sz w:val="28"/>
          <w:szCs w:val="28"/>
        </w:rPr>
        <w:t xml:space="preserve"> </w:t>
      </w:r>
      <w:r w:rsidRPr="00E507EE">
        <w:rPr>
          <w:rFonts w:ascii="Times New Roman" w:eastAsia="Times New Roman" w:hAnsi="Times New Roman" w:cs="Times New Roman"/>
          <w:sz w:val="28"/>
          <w:szCs w:val="28"/>
        </w:rPr>
        <w:t>Требования к хранению наркотических лекарств указаны в Федеральном законе «О наркотических средствах и психотропных веществах». Помещения для хранения таких препаратов оснащаются дополнительными мерами защиты в соответствии с приказом МВД и ФСКН РФ № 855/370 от 11 сентября 2012 года и приказом Минздрава РФ № 484н от 24 июля 2015 года. Суть нормативных требований заключается в том, что помещение, где хранятся психотропные и наркотические лекарства, должно быть дополнительно укреплено. Лекарства хранятся в металлических шкафах и сейфах, которые подлежат опломбированию. Похожие правила установлены и для лекарственных средств, подлежащих предметно-количественному учёту.</w:t>
      </w:r>
    </w:p>
    <w:p w:rsidR="00F550C6" w:rsidRPr="00AE2218" w:rsidRDefault="00F550C6" w:rsidP="00F550C6">
      <w:pPr>
        <w:suppressAutoHyphens/>
        <w:spacing w:after="0" w:line="240" w:lineRule="auto"/>
        <w:jc w:val="both"/>
        <w:rPr>
          <w:rFonts w:ascii="Times New Roman" w:eastAsia="Times New Roman" w:hAnsi="Times New Roman" w:cs="Times New Roman"/>
          <w:bCs/>
          <w:i/>
          <w:sz w:val="28"/>
          <w:szCs w:val="28"/>
        </w:rPr>
      </w:pPr>
      <w:r w:rsidRPr="00F550C6">
        <w:rPr>
          <w:rFonts w:ascii="Times New Roman" w:eastAsia="Times New Roman" w:hAnsi="Times New Roman" w:cs="Times New Roman"/>
          <w:sz w:val="28"/>
          <w:szCs w:val="28"/>
        </w:rPr>
        <w:lastRenderedPageBreak/>
        <w:t>Тема № 3. (6 часов).</w:t>
      </w:r>
      <w:r w:rsidRPr="00F550C6">
        <w:rPr>
          <w:rFonts w:ascii="Times New Roman" w:eastAsia="Times New Roman" w:hAnsi="Times New Roman" w:cs="Times New Roman"/>
          <w:bCs/>
          <w:sz w:val="28"/>
          <w:szCs w:val="28"/>
        </w:rPr>
        <w:t>Гомеопатические лекарственные препараты.</w:t>
      </w:r>
      <w:r w:rsidR="00EB6E32">
        <w:rPr>
          <w:rFonts w:ascii="Times New Roman" w:eastAsia="Times New Roman" w:hAnsi="Times New Roman" w:cs="Times New Roman"/>
          <w:bCs/>
          <w:sz w:val="28"/>
          <w:szCs w:val="28"/>
        </w:rPr>
        <w:t>Дать определение.</w:t>
      </w:r>
      <w:r w:rsidRPr="00F550C6">
        <w:rPr>
          <w:rFonts w:ascii="Times New Roman" w:eastAsia="Times New Roman" w:hAnsi="Times New Roman" w:cs="Times New Roman"/>
          <w:bCs/>
          <w:sz w:val="28"/>
          <w:szCs w:val="28"/>
        </w:rPr>
        <w:t xml:space="preserve"> Анализ ассортимента. Хранение. Реализация. </w:t>
      </w:r>
      <w:r w:rsidR="005307B8">
        <w:rPr>
          <w:rFonts w:ascii="Times New Roman" w:eastAsia="Times New Roman" w:hAnsi="Times New Roman" w:cs="Times New Roman"/>
          <w:bCs/>
          <w:sz w:val="28"/>
          <w:szCs w:val="28"/>
        </w:rPr>
        <w:t>(</w:t>
      </w:r>
      <w:r w:rsidR="005307B8" w:rsidRPr="00A115AC">
        <w:rPr>
          <w:rFonts w:ascii="Times New Roman" w:eastAsia="Times New Roman" w:hAnsi="Times New Roman" w:cs="Times New Roman"/>
          <w:bCs/>
          <w:i/>
          <w:sz w:val="28"/>
          <w:szCs w:val="28"/>
          <w:highlight w:val="yellow"/>
        </w:rPr>
        <w:t>Описать гомеопатические ЛП-Стодаль,Оцилококцинум</w:t>
      </w:r>
      <w:r w:rsidR="005307B8">
        <w:rPr>
          <w:rFonts w:ascii="Times New Roman" w:eastAsia="Times New Roman" w:hAnsi="Times New Roman" w:cs="Times New Roman"/>
          <w:bCs/>
          <w:i/>
          <w:sz w:val="28"/>
          <w:szCs w:val="28"/>
        </w:rPr>
        <w:t>)</w:t>
      </w:r>
    </w:p>
    <w:p w:rsidR="00AE2218" w:rsidRPr="0012229E" w:rsidRDefault="00AE2218" w:rsidP="00F550C6">
      <w:pPr>
        <w:suppressAutoHyphens/>
        <w:spacing w:after="0" w:line="240" w:lineRule="auto"/>
        <w:jc w:val="both"/>
        <w:rPr>
          <w:rFonts w:ascii="Times New Roman" w:eastAsia="Times New Roman" w:hAnsi="Times New Roman" w:cs="Times New Roman"/>
          <w:bCs/>
          <w:sz w:val="28"/>
          <w:szCs w:val="28"/>
        </w:rPr>
      </w:pPr>
    </w:p>
    <w:p w:rsidR="00ED49E0" w:rsidRDefault="00A115AC" w:rsidP="00F550C6">
      <w:pPr>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Гомеопа́тия</w:t>
      </w:r>
      <w:r w:rsidR="00ED49E0" w:rsidRPr="00ED49E0">
        <w:rPr>
          <w:rFonts w:ascii="Times New Roman" w:eastAsia="Times New Roman" w:hAnsi="Times New Roman" w:cs="Times New Roman"/>
          <w:bCs/>
          <w:sz w:val="28"/>
          <w:szCs w:val="28"/>
        </w:rPr>
        <w:t xml:space="preserve"> — вид альтернативной медицины. В гомеопатии используются сильно разведённые препараты, действующее вещество которых якобы вызывает у здоровых людей симптомы, подобные симптомам болезни пациента.</w:t>
      </w:r>
    </w:p>
    <w:p w:rsidR="005E59A0" w:rsidRPr="005E59A0" w:rsidRDefault="005E59A0" w:rsidP="005E59A0">
      <w:pPr>
        <w:suppressAutoHyphens/>
        <w:spacing w:after="0" w:line="240" w:lineRule="auto"/>
        <w:jc w:val="both"/>
        <w:rPr>
          <w:rFonts w:ascii="Times New Roman" w:eastAsia="Times New Roman" w:hAnsi="Times New Roman" w:cs="Times New Roman"/>
          <w:bCs/>
          <w:sz w:val="28"/>
          <w:szCs w:val="28"/>
        </w:rPr>
      </w:pPr>
      <w:r w:rsidRPr="005E59A0">
        <w:rPr>
          <w:rFonts w:ascii="Times New Roman" w:eastAsia="Times New Roman" w:hAnsi="Times New Roman" w:cs="Times New Roman"/>
          <w:bCs/>
          <w:sz w:val="28"/>
          <w:szCs w:val="28"/>
        </w:rPr>
        <w:t>Хранение гомеопатических лекарственных средств осуществляется в соответствии с Приказом Министерства здравоохранения РФ от 23 августа 2010 г. № 706н (ред. от 28.12.2010)  «Об утверждении Правил хранения лекарственных средств», и в соответствии требований производителя.</w:t>
      </w:r>
    </w:p>
    <w:p w:rsidR="005E59A0" w:rsidRPr="005E59A0" w:rsidRDefault="005E59A0" w:rsidP="005E59A0">
      <w:pPr>
        <w:suppressAutoHyphens/>
        <w:spacing w:after="0" w:line="240" w:lineRule="auto"/>
        <w:jc w:val="both"/>
        <w:rPr>
          <w:rFonts w:ascii="Times New Roman" w:eastAsia="Times New Roman" w:hAnsi="Times New Roman" w:cs="Times New Roman"/>
          <w:bCs/>
          <w:sz w:val="28"/>
          <w:szCs w:val="28"/>
        </w:rPr>
      </w:pPr>
      <w:r w:rsidRPr="005E59A0">
        <w:rPr>
          <w:rFonts w:ascii="Times New Roman" w:eastAsia="Times New Roman" w:hAnsi="Times New Roman" w:cs="Times New Roman"/>
          <w:bCs/>
          <w:sz w:val="28"/>
          <w:szCs w:val="28"/>
        </w:rPr>
        <w:t>Отпуск гомеопатических лекарственных препаратов для парентерального применения осуществляется только по рецепту, остальные гомеопатические лекарственные средства отпускаются без рецепта.</w:t>
      </w:r>
    </w:p>
    <w:p w:rsidR="005E59A0" w:rsidRDefault="005E59A0" w:rsidP="00F550C6">
      <w:pPr>
        <w:suppressAutoHyphens/>
        <w:spacing w:after="0" w:line="240" w:lineRule="auto"/>
        <w:jc w:val="both"/>
        <w:rPr>
          <w:rFonts w:ascii="Times New Roman" w:eastAsia="Times New Roman" w:hAnsi="Times New Roman" w:cs="Times New Roman"/>
          <w:bCs/>
          <w:sz w:val="28"/>
          <w:szCs w:val="28"/>
        </w:rPr>
      </w:pPr>
    </w:p>
    <w:p w:rsidR="00A115AC" w:rsidRDefault="00A115AC" w:rsidP="00F550C6">
      <w:pPr>
        <w:suppressAutoHyphens/>
        <w:spacing w:after="0" w:line="240" w:lineRule="auto"/>
        <w:jc w:val="both"/>
        <w:rPr>
          <w:rFonts w:ascii="Times New Roman" w:eastAsia="Times New Roman" w:hAnsi="Times New Roman" w:cs="Times New Roman"/>
          <w:bCs/>
          <w:sz w:val="28"/>
          <w:szCs w:val="28"/>
        </w:rPr>
      </w:pPr>
    </w:p>
    <w:p w:rsidR="00A115AC" w:rsidRDefault="00A115AC" w:rsidP="00F550C6">
      <w:pPr>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Стодаль:</w:t>
      </w:r>
    </w:p>
    <w:p w:rsidR="00A115AC" w:rsidRPr="006B63EC" w:rsidRDefault="0031404C" w:rsidP="009E29F0">
      <w:pPr>
        <w:pStyle w:val="a8"/>
        <w:numPr>
          <w:ilvl w:val="0"/>
          <w:numId w:val="5"/>
        </w:numPr>
        <w:suppressAutoHyphens/>
        <w:spacing w:after="0" w:line="240" w:lineRule="auto"/>
        <w:jc w:val="both"/>
        <w:rPr>
          <w:rFonts w:ascii="Times New Roman" w:eastAsia="Times New Roman" w:hAnsi="Times New Roman" w:cs="Times New Roman"/>
          <w:bCs/>
          <w:sz w:val="28"/>
          <w:szCs w:val="28"/>
        </w:rPr>
      </w:pPr>
      <w:r w:rsidRPr="006B63EC">
        <w:rPr>
          <w:rFonts w:ascii="Times New Roman" w:eastAsia="Times New Roman" w:hAnsi="Times New Roman" w:cs="Times New Roman"/>
          <w:bCs/>
          <w:sz w:val="28"/>
          <w:szCs w:val="28"/>
        </w:rPr>
        <w:t>Способ применения:</w:t>
      </w:r>
      <w:r w:rsidR="003313D4" w:rsidRPr="006B63EC">
        <w:rPr>
          <w:rFonts w:ascii="Times New Roman" w:eastAsia="Times New Roman" w:hAnsi="Times New Roman" w:cs="Times New Roman"/>
          <w:bCs/>
          <w:sz w:val="28"/>
          <w:szCs w:val="28"/>
        </w:rPr>
        <w:t xml:space="preserve"> Сироп для приёма</w:t>
      </w:r>
      <w:r w:rsidRPr="006B63EC">
        <w:rPr>
          <w:rFonts w:ascii="Times New Roman" w:eastAsia="Times New Roman" w:hAnsi="Times New Roman" w:cs="Times New Roman"/>
          <w:bCs/>
          <w:sz w:val="28"/>
          <w:szCs w:val="28"/>
        </w:rPr>
        <w:t xml:space="preserve"> </w:t>
      </w:r>
      <w:r w:rsidR="003313D4" w:rsidRPr="006B63EC">
        <w:rPr>
          <w:rFonts w:ascii="Times New Roman" w:eastAsia="Times New Roman" w:hAnsi="Times New Roman" w:cs="Times New Roman"/>
          <w:bCs/>
          <w:sz w:val="28"/>
          <w:szCs w:val="28"/>
        </w:rPr>
        <w:t>в</w:t>
      </w:r>
      <w:r w:rsidRPr="006B63EC">
        <w:rPr>
          <w:rFonts w:ascii="Times New Roman" w:eastAsia="Times New Roman" w:hAnsi="Times New Roman" w:cs="Times New Roman"/>
          <w:bCs/>
          <w:sz w:val="28"/>
          <w:szCs w:val="28"/>
        </w:rPr>
        <w:t>нутрь</w:t>
      </w:r>
    </w:p>
    <w:p w:rsidR="0031404C" w:rsidRPr="006B63EC" w:rsidRDefault="0031404C" w:rsidP="009E29F0">
      <w:pPr>
        <w:pStyle w:val="a8"/>
        <w:numPr>
          <w:ilvl w:val="0"/>
          <w:numId w:val="5"/>
        </w:numPr>
        <w:suppressAutoHyphens/>
        <w:spacing w:after="0" w:line="240" w:lineRule="auto"/>
        <w:jc w:val="both"/>
        <w:rPr>
          <w:rFonts w:ascii="Times New Roman" w:eastAsia="Times New Roman" w:hAnsi="Times New Roman" w:cs="Times New Roman"/>
          <w:bCs/>
          <w:sz w:val="28"/>
          <w:szCs w:val="28"/>
        </w:rPr>
      </w:pPr>
      <w:r w:rsidRPr="006B63EC">
        <w:rPr>
          <w:rFonts w:ascii="Times New Roman" w:eastAsia="Times New Roman" w:hAnsi="Times New Roman" w:cs="Times New Roman"/>
          <w:bCs/>
          <w:sz w:val="28"/>
          <w:szCs w:val="28"/>
        </w:rPr>
        <w:t>Показания к применению: Симптоматическое лечение кашля различной этиологии.</w:t>
      </w:r>
    </w:p>
    <w:p w:rsidR="00ED49E0" w:rsidRPr="006B63EC" w:rsidRDefault="0031404C" w:rsidP="009E29F0">
      <w:pPr>
        <w:pStyle w:val="a8"/>
        <w:numPr>
          <w:ilvl w:val="0"/>
          <w:numId w:val="5"/>
        </w:numPr>
        <w:suppressAutoHyphens/>
        <w:spacing w:after="0" w:line="240" w:lineRule="auto"/>
        <w:jc w:val="both"/>
        <w:rPr>
          <w:rFonts w:ascii="Times New Roman" w:eastAsia="Times New Roman" w:hAnsi="Times New Roman" w:cs="Times New Roman"/>
          <w:bCs/>
          <w:sz w:val="28"/>
          <w:szCs w:val="28"/>
        </w:rPr>
      </w:pPr>
      <w:r w:rsidRPr="006B63EC">
        <w:rPr>
          <w:rFonts w:ascii="Times New Roman" w:eastAsia="Times New Roman" w:hAnsi="Times New Roman" w:cs="Times New Roman"/>
          <w:bCs/>
          <w:sz w:val="28"/>
          <w:szCs w:val="28"/>
        </w:rPr>
        <w:t>Дозировка</w:t>
      </w:r>
      <w:r w:rsidR="003313D4" w:rsidRPr="006B63EC">
        <w:rPr>
          <w:rFonts w:ascii="Times New Roman" w:eastAsia="Times New Roman" w:hAnsi="Times New Roman" w:cs="Times New Roman"/>
          <w:bCs/>
          <w:sz w:val="28"/>
          <w:szCs w:val="28"/>
        </w:rPr>
        <w:t>: 200 мл - флаконы коричневого стекла типа III (1) с мерным колпачком в пачке картонной.</w:t>
      </w:r>
    </w:p>
    <w:p w:rsidR="00E04B76" w:rsidRDefault="006B63EC" w:rsidP="009E29F0">
      <w:pPr>
        <w:pStyle w:val="a8"/>
        <w:numPr>
          <w:ilvl w:val="0"/>
          <w:numId w:val="5"/>
        </w:numPr>
        <w:suppressAutoHyphens/>
        <w:spacing w:after="0" w:line="240" w:lineRule="auto"/>
        <w:jc w:val="both"/>
        <w:rPr>
          <w:rFonts w:ascii="Times New Roman" w:eastAsia="Times New Roman" w:hAnsi="Times New Roman" w:cs="Times New Roman"/>
          <w:bCs/>
          <w:sz w:val="28"/>
          <w:szCs w:val="28"/>
        </w:rPr>
      </w:pPr>
      <w:r w:rsidRPr="00E04B76">
        <w:rPr>
          <w:rFonts w:ascii="Times New Roman" w:eastAsia="Times New Roman" w:hAnsi="Times New Roman" w:cs="Times New Roman"/>
          <w:bCs/>
          <w:sz w:val="28"/>
          <w:szCs w:val="28"/>
        </w:rPr>
        <w:t>Противопоказания:</w:t>
      </w:r>
      <w:r w:rsidR="00E04B76" w:rsidRPr="00E04B76">
        <w:rPr>
          <w:rFonts w:ascii="Times New Roman" w:eastAsia="Times New Roman" w:hAnsi="Times New Roman" w:cs="Times New Roman"/>
          <w:bCs/>
          <w:sz w:val="28"/>
          <w:szCs w:val="28"/>
        </w:rPr>
        <w:t xml:space="preserve"> </w:t>
      </w:r>
      <w:r w:rsidR="00E04B76">
        <w:rPr>
          <w:rFonts w:ascii="Times New Roman" w:eastAsia="Times New Roman" w:hAnsi="Times New Roman" w:cs="Times New Roman"/>
          <w:bCs/>
          <w:sz w:val="28"/>
          <w:szCs w:val="28"/>
        </w:rPr>
        <w:t>П</w:t>
      </w:r>
      <w:r w:rsidR="00E04B76" w:rsidRPr="00E04B76">
        <w:rPr>
          <w:rFonts w:ascii="Times New Roman" w:eastAsia="Times New Roman" w:hAnsi="Times New Roman" w:cs="Times New Roman"/>
          <w:bCs/>
          <w:sz w:val="28"/>
          <w:szCs w:val="28"/>
        </w:rPr>
        <w:t>овышенная индивидуальная чувствительность к отдельным компонентам препарата.</w:t>
      </w:r>
      <w:r w:rsidRPr="00E04B76">
        <w:rPr>
          <w:rFonts w:ascii="Times New Roman" w:eastAsia="Times New Roman" w:hAnsi="Times New Roman" w:cs="Times New Roman"/>
          <w:bCs/>
          <w:sz w:val="28"/>
          <w:szCs w:val="28"/>
        </w:rPr>
        <w:t xml:space="preserve"> </w:t>
      </w:r>
    </w:p>
    <w:p w:rsidR="006B63EC" w:rsidRPr="00E04B76" w:rsidRDefault="006B63EC" w:rsidP="009E29F0">
      <w:pPr>
        <w:pStyle w:val="a8"/>
        <w:numPr>
          <w:ilvl w:val="0"/>
          <w:numId w:val="5"/>
        </w:numPr>
        <w:suppressAutoHyphens/>
        <w:spacing w:after="0" w:line="240" w:lineRule="auto"/>
        <w:jc w:val="both"/>
        <w:rPr>
          <w:rFonts w:ascii="Times New Roman" w:eastAsia="Times New Roman" w:hAnsi="Times New Roman" w:cs="Times New Roman"/>
          <w:bCs/>
          <w:sz w:val="28"/>
          <w:szCs w:val="28"/>
        </w:rPr>
      </w:pPr>
      <w:r w:rsidRPr="00E04B76">
        <w:rPr>
          <w:rFonts w:ascii="Times New Roman" w:eastAsia="Times New Roman" w:hAnsi="Times New Roman" w:cs="Times New Roman"/>
          <w:bCs/>
          <w:sz w:val="28"/>
          <w:szCs w:val="28"/>
        </w:rPr>
        <w:t>Срок годности и условия хранения: 5 лет хранить в недоступном для детей месте при температуре не выше 25°С.</w:t>
      </w:r>
    </w:p>
    <w:p w:rsidR="006B63EC" w:rsidRPr="006B63EC" w:rsidRDefault="006B63EC" w:rsidP="009E29F0">
      <w:pPr>
        <w:pStyle w:val="a8"/>
        <w:numPr>
          <w:ilvl w:val="0"/>
          <w:numId w:val="5"/>
        </w:numPr>
        <w:suppressAutoHyphens/>
        <w:spacing w:after="0" w:line="240" w:lineRule="auto"/>
        <w:jc w:val="both"/>
        <w:rPr>
          <w:rFonts w:ascii="Times New Roman" w:eastAsia="Times New Roman" w:hAnsi="Times New Roman" w:cs="Times New Roman"/>
          <w:bCs/>
          <w:sz w:val="28"/>
          <w:szCs w:val="28"/>
        </w:rPr>
      </w:pPr>
      <w:r w:rsidRPr="006B63EC">
        <w:rPr>
          <w:rFonts w:ascii="Times New Roman" w:eastAsia="Times New Roman" w:hAnsi="Times New Roman" w:cs="Times New Roman"/>
          <w:bCs/>
          <w:sz w:val="28"/>
          <w:szCs w:val="28"/>
        </w:rPr>
        <w:t>Механизм действия: Гомеопатический</w:t>
      </w:r>
    </w:p>
    <w:p w:rsidR="006B63EC" w:rsidRPr="006B63EC" w:rsidRDefault="006B63EC" w:rsidP="009E29F0">
      <w:pPr>
        <w:pStyle w:val="a8"/>
        <w:numPr>
          <w:ilvl w:val="0"/>
          <w:numId w:val="5"/>
        </w:numPr>
        <w:suppressAutoHyphens/>
        <w:spacing w:after="0" w:line="240" w:lineRule="auto"/>
        <w:jc w:val="both"/>
        <w:rPr>
          <w:rFonts w:ascii="Times New Roman" w:eastAsia="Times New Roman" w:hAnsi="Times New Roman" w:cs="Times New Roman"/>
          <w:bCs/>
          <w:sz w:val="28"/>
          <w:szCs w:val="28"/>
        </w:rPr>
      </w:pPr>
      <w:r w:rsidRPr="006B63EC">
        <w:rPr>
          <w:rFonts w:ascii="Times New Roman" w:eastAsia="Times New Roman" w:hAnsi="Times New Roman" w:cs="Times New Roman"/>
          <w:bCs/>
          <w:sz w:val="28"/>
          <w:szCs w:val="28"/>
        </w:rPr>
        <w:t>Побочные эффекты: На настоящий момент информация о побочных эффектах препарата отсутствует.</w:t>
      </w:r>
    </w:p>
    <w:p w:rsidR="006B63EC" w:rsidRDefault="006B63EC" w:rsidP="00F550C6">
      <w:pPr>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Оцилококцинум:</w:t>
      </w:r>
    </w:p>
    <w:p w:rsidR="00D974D9" w:rsidRPr="00E04B76" w:rsidRDefault="00D974D9" w:rsidP="009E29F0">
      <w:pPr>
        <w:pStyle w:val="a8"/>
        <w:numPr>
          <w:ilvl w:val="0"/>
          <w:numId w:val="6"/>
        </w:numPr>
        <w:suppressAutoHyphens/>
        <w:spacing w:after="0" w:line="240" w:lineRule="auto"/>
        <w:jc w:val="both"/>
        <w:rPr>
          <w:rFonts w:ascii="Times New Roman" w:eastAsia="Times New Roman" w:hAnsi="Times New Roman" w:cs="Times New Roman"/>
          <w:bCs/>
          <w:sz w:val="28"/>
          <w:szCs w:val="28"/>
        </w:rPr>
      </w:pPr>
      <w:r w:rsidRPr="00E04B76">
        <w:rPr>
          <w:rFonts w:ascii="Times New Roman" w:eastAsia="Times New Roman" w:hAnsi="Times New Roman" w:cs="Times New Roman"/>
          <w:bCs/>
          <w:sz w:val="28"/>
          <w:szCs w:val="28"/>
        </w:rPr>
        <w:t>Способ применения: Сублингвально</w:t>
      </w:r>
    </w:p>
    <w:p w:rsidR="00D974D9" w:rsidRPr="00E04B76" w:rsidRDefault="00D974D9" w:rsidP="009E29F0">
      <w:pPr>
        <w:pStyle w:val="a8"/>
        <w:numPr>
          <w:ilvl w:val="0"/>
          <w:numId w:val="6"/>
        </w:numPr>
        <w:suppressAutoHyphens/>
        <w:spacing w:after="0" w:line="240" w:lineRule="auto"/>
        <w:jc w:val="both"/>
        <w:rPr>
          <w:rFonts w:ascii="Times New Roman" w:eastAsia="Times New Roman" w:hAnsi="Times New Roman" w:cs="Times New Roman"/>
          <w:bCs/>
          <w:sz w:val="28"/>
          <w:szCs w:val="28"/>
        </w:rPr>
      </w:pPr>
      <w:r w:rsidRPr="00E04B76">
        <w:rPr>
          <w:rFonts w:ascii="Times New Roman" w:eastAsia="Times New Roman" w:hAnsi="Times New Roman" w:cs="Times New Roman"/>
          <w:bCs/>
          <w:sz w:val="28"/>
          <w:szCs w:val="28"/>
        </w:rPr>
        <w:t>Показания к применению: грипп легкой и средней степени тяжести; острая респираторная вирусная инфекция (ОРВИ).</w:t>
      </w:r>
    </w:p>
    <w:p w:rsidR="00E04B76" w:rsidRPr="00E04B76" w:rsidRDefault="00D974D9" w:rsidP="009E29F0">
      <w:pPr>
        <w:pStyle w:val="a8"/>
        <w:numPr>
          <w:ilvl w:val="0"/>
          <w:numId w:val="6"/>
        </w:numPr>
        <w:suppressAutoHyphens/>
        <w:spacing w:after="0" w:line="240" w:lineRule="auto"/>
        <w:jc w:val="both"/>
        <w:rPr>
          <w:rFonts w:ascii="Times New Roman" w:eastAsia="Times New Roman" w:hAnsi="Times New Roman" w:cs="Times New Roman"/>
          <w:bCs/>
          <w:sz w:val="28"/>
          <w:szCs w:val="28"/>
        </w:rPr>
      </w:pPr>
      <w:r w:rsidRPr="00E04B76">
        <w:rPr>
          <w:rFonts w:ascii="Times New Roman" w:eastAsia="Times New Roman" w:hAnsi="Times New Roman" w:cs="Times New Roman"/>
          <w:bCs/>
          <w:sz w:val="28"/>
          <w:szCs w:val="28"/>
        </w:rPr>
        <w:t>Дозировка: 1 доза (1 г гранул) - тубы полипропиленовые (3) - блистеры (2</w:t>
      </w:r>
      <w:r w:rsidR="00E04B76" w:rsidRPr="00E04B76">
        <w:rPr>
          <w:rFonts w:ascii="Times New Roman" w:eastAsia="Times New Roman" w:hAnsi="Times New Roman" w:cs="Times New Roman"/>
          <w:bCs/>
          <w:sz w:val="28"/>
          <w:szCs w:val="28"/>
        </w:rPr>
        <w:t>,4,10</w:t>
      </w:r>
      <w:r w:rsidRPr="00E04B76">
        <w:rPr>
          <w:rFonts w:ascii="Times New Roman" w:eastAsia="Times New Roman" w:hAnsi="Times New Roman" w:cs="Times New Roman"/>
          <w:bCs/>
          <w:sz w:val="28"/>
          <w:szCs w:val="28"/>
        </w:rPr>
        <w:t>) - пачки картонные.</w:t>
      </w:r>
    </w:p>
    <w:p w:rsidR="00E04B76" w:rsidRPr="00E04B76" w:rsidRDefault="00E04B76" w:rsidP="009E29F0">
      <w:pPr>
        <w:pStyle w:val="a8"/>
        <w:numPr>
          <w:ilvl w:val="0"/>
          <w:numId w:val="6"/>
        </w:numPr>
        <w:suppressAutoHyphens/>
        <w:spacing w:after="0" w:line="240" w:lineRule="auto"/>
        <w:jc w:val="both"/>
        <w:rPr>
          <w:rFonts w:ascii="Times New Roman" w:eastAsia="Times New Roman" w:hAnsi="Times New Roman" w:cs="Times New Roman"/>
          <w:bCs/>
          <w:sz w:val="28"/>
          <w:szCs w:val="28"/>
        </w:rPr>
      </w:pPr>
      <w:r w:rsidRPr="00E04B76">
        <w:rPr>
          <w:rFonts w:ascii="Times New Roman" w:eastAsia="Times New Roman" w:hAnsi="Times New Roman" w:cs="Times New Roman"/>
          <w:bCs/>
          <w:sz w:val="28"/>
          <w:szCs w:val="28"/>
        </w:rPr>
        <w:t>Противопоказания: повышенная индивидуальная чувствительность к отдельным компонентам препарата; непереносимость лактозы, дефицит лактазы, глюкозо-галактозная мальабсорбция.</w:t>
      </w:r>
    </w:p>
    <w:p w:rsidR="00E04B76" w:rsidRPr="00E04B76" w:rsidRDefault="00E04B76" w:rsidP="009E29F0">
      <w:pPr>
        <w:pStyle w:val="a8"/>
        <w:numPr>
          <w:ilvl w:val="0"/>
          <w:numId w:val="6"/>
        </w:numPr>
        <w:suppressAutoHyphens/>
        <w:spacing w:after="0" w:line="240" w:lineRule="auto"/>
        <w:jc w:val="both"/>
        <w:rPr>
          <w:rFonts w:ascii="Times New Roman" w:eastAsia="Times New Roman" w:hAnsi="Times New Roman" w:cs="Times New Roman"/>
          <w:bCs/>
          <w:sz w:val="28"/>
          <w:szCs w:val="28"/>
        </w:rPr>
      </w:pPr>
      <w:r w:rsidRPr="00E04B76">
        <w:rPr>
          <w:rFonts w:ascii="Times New Roman" w:eastAsia="Times New Roman" w:hAnsi="Times New Roman" w:cs="Times New Roman"/>
          <w:bCs/>
          <w:sz w:val="28"/>
          <w:szCs w:val="28"/>
        </w:rPr>
        <w:t>Срок годности и условия хранения: 5 лет хранить в недоступном для детей месте при температуре не выше 25 °C</w:t>
      </w:r>
    </w:p>
    <w:p w:rsidR="00E04B76" w:rsidRPr="00E04B76" w:rsidRDefault="00E04B76" w:rsidP="009E29F0">
      <w:pPr>
        <w:pStyle w:val="a8"/>
        <w:numPr>
          <w:ilvl w:val="0"/>
          <w:numId w:val="6"/>
        </w:numPr>
        <w:suppressAutoHyphens/>
        <w:spacing w:after="0" w:line="240" w:lineRule="auto"/>
        <w:jc w:val="both"/>
        <w:rPr>
          <w:rFonts w:ascii="Times New Roman" w:eastAsia="Times New Roman" w:hAnsi="Times New Roman" w:cs="Times New Roman"/>
          <w:bCs/>
          <w:sz w:val="28"/>
          <w:szCs w:val="28"/>
        </w:rPr>
      </w:pPr>
      <w:r w:rsidRPr="00E04B76">
        <w:rPr>
          <w:rFonts w:ascii="Times New Roman" w:eastAsia="Times New Roman" w:hAnsi="Times New Roman" w:cs="Times New Roman"/>
          <w:bCs/>
          <w:sz w:val="28"/>
          <w:szCs w:val="28"/>
        </w:rPr>
        <w:t>Механизм действия: Гомеопатический</w:t>
      </w:r>
    </w:p>
    <w:p w:rsidR="00E04B76" w:rsidRPr="00E04B76" w:rsidRDefault="00E04B76" w:rsidP="009E29F0">
      <w:pPr>
        <w:pStyle w:val="a8"/>
        <w:numPr>
          <w:ilvl w:val="0"/>
          <w:numId w:val="6"/>
        </w:numPr>
        <w:suppressAutoHyphens/>
        <w:spacing w:after="0" w:line="240" w:lineRule="auto"/>
        <w:jc w:val="both"/>
        <w:rPr>
          <w:rFonts w:ascii="Times New Roman" w:eastAsia="Times New Roman" w:hAnsi="Times New Roman" w:cs="Times New Roman"/>
          <w:bCs/>
          <w:sz w:val="28"/>
          <w:szCs w:val="28"/>
        </w:rPr>
      </w:pPr>
      <w:r w:rsidRPr="00E04B76">
        <w:rPr>
          <w:rFonts w:ascii="Times New Roman" w:eastAsia="Times New Roman" w:hAnsi="Times New Roman" w:cs="Times New Roman"/>
          <w:bCs/>
          <w:sz w:val="28"/>
          <w:szCs w:val="28"/>
        </w:rPr>
        <w:lastRenderedPageBreak/>
        <w:t>Побочные эффекты: На настоящий момент информация о побочных эффектах отсутствует. При возникновении побочных. Возможны аллергические реакции.</w:t>
      </w:r>
    </w:p>
    <w:p w:rsidR="00E04B76" w:rsidRPr="00D974D9" w:rsidRDefault="00E04B76" w:rsidP="00D974D9">
      <w:pPr>
        <w:suppressAutoHyphens/>
        <w:spacing w:after="0" w:line="240" w:lineRule="auto"/>
        <w:jc w:val="both"/>
        <w:rPr>
          <w:rFonts w:ascii="Times New Roman" w:eastAsia="Times New Roman" w:hAnsi="Times New Roman" w:cs="Times New Roman"/>
          <w:bCs/>
          <w:sz w:val="28"/>
          <w:szCs w:val="28"/>
        </w:rPr>
      </w:pPr>
    </w:p>
    <w:p w:rsidR="00EB6E32" w:rsidRPr="00EB6E32" w:rsidRDefault="00F550C6" w:rsidP="00EB6E32">
      <w:pPr>
        <w:pStyle w:val="Default"/>
        <w:rPr>
          <w:sz w:val="28"/>
          <w:szCs w:val="28"/>
        </w:rPr>
      </w:pPr>
      <w:r w:rsidRPr="00F550C6">
        <w:rPr>
          <w:rFonts w:eastAsia="Times New Roman"/>
          <w:bCs/>
          <w:sz w:val="28"/>
          <w:szCs w:val="28"/>
        </w:rPr>
        <w:t>Тема № 4 (18часов). Медицинские изделия.</w:t>
      </w:r>
      <w:r w:rsidR="00EB6E32">
        <w:rPr>
          <w:rFonts w:eastAsia="Times New Roman"/>
          <w:bCs/>
          <w:sz w:val="28"/>
          <w:szCs w:val="28"/>
        </w:rPr>
        <w:t xml:space="preserve">Дать определение в соответствии с </w:t>
      </w:r>
      <w:r w:rsidR="00EB6E32" w:rsidRPr="00EB6E32">
        <w:rPr>
          <w:bCs/>
          <w:sz w:val="28"/>
          <w:szCs w:val="28"/>
        </w:rPr>
        <w:t>Федеральный</w:t>
      </w:r>
      <w:r w:rsidR="00EB6E32">
        <w:rPr>
          <w:bCs/>
          <w:sz w:val="28"/>
          <w:szCs w:val="28"/>
        </w:rPr>
        <w:t>м</w:t>
      </w:r>
      <w:r w:rsidR="00EB6E32" w:rsidRPr="00EB6E32">
        <w:rPr>
          <w:bCs/>
          <w:sz w:val="28"/>
          <w:szCs w:val="28"/>
        </w:rPr>
        <w:t>закон</w:t>
      </w:r>
      <w:r w:rsidR="00EB6E32">
        <w:rPr>
          <w:bCs/>
          <w:sz w:val="28"/>
          <w:szCs w:val="28"/>
        </w:rPr>
        <w:t>ом</w:t>
      </w:r>
      <w:r w:rsidR="00EB6E32" w:rsidRPr="00EB6E32">
        <w:rPr>
          <w:bCs/>
          <w:sz w:val="28"/>
          <w:szCs w:val="28"/>
        </w:rPr>
        <w:t xml:space="preserve"> от 21.11.2011 N 323-ФЗ «Об основах охраны здоровья граждан в Российской Федерации» </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 xml:space="preserve">Анализ ассортимента. Хранение. Реализация. </w:t>
      </w:r>
      <w:r w:rsidRPr="00F550C6">
        <w:rPr>
          <w:rFonts w:ascii="Times New Roman" w:eastAsia="Times New Roman" w:hAnsi="Times New Roman" w:cs="Times New Roman"/>
          <w:sz w:val="28"/>
          <w:szCs w:val="28"/>
        </w:rPr>
        <w:t>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1.Перечислить группы товаров, относящихся к изделиям медицинского назначения (Перевязочные средства, резиновые изделия, изделия из пластмассы и т.д. ).</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2.Дать характеристику каждой группе.</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3.Провести анализ хранение в соответствии с требованиями нормативных документов.</w:t>
      </w:r>
      <w:r w:rsidR="00EB6E32">
        <w:rPr>
          <w:rFonts w:ascii="Times New Roman" w:eastAsia="Times New Roman" w:hAnsi="Times New Roman" w:cs="Times New Roman"/>
          <w:sz w:val="28"/>
          <w:szCs w:val="28"/>
        </w:rPr>
        <w:t>Приказ  МЗ № 377.</w:t>
      </w:r>
    </w:p>
    <w:p w:rsid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4.Определить правила реализации изделий медицинского назначения из аптеки.</w:t>
      </w:r>
    </w:p>
    <w:p w:rsidR="005E59A0" w:rsidRDefault="005E59A0" w:rsidP="00F550C6">
      <w:pPr>
        <w:suppressAutoHyphens/>
        <w:spacing w:after="0" w:line="240" w:lineRule="auto"/>
        <w:jc w:val="both"/>
        <w:rPr>
          <w:rFonts w:ascii="Times New Roman" w:eastAsia="Times New Roman" w:hAnsi="Times New Roman" w:cs="Times New Roman"/>
          <w:sz w:val="28"/>
          <w:szCs w:val="28"/>
        </w:rPr>
      </w:pPr>
    </w:p>
    <w:p w:rsidR="005E59A0" w:rsidRDefault="005E59A0" w:rsidP="00F550C6">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Медицинские изделия</w:t>
      </w:r>
      <w:r w:rsidRPr="005E59A0">
        <w:rPr>
          <w:rFonts w:ascii="Times New Roman" w:eastAsia="Times New Roman" w:hAnsi="Times New Roman" w:cs="Times New Roman"/>
          <w:sz w:val="28"/>
          <w:szCs w:val="28"/>
        </w:rPr>
        <w:t xml:space="preserve"> - это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B5B17" w:rsidRDefault="006B5B17" w:rsidP="00F550C6">
      <w:pPr>
        <w:suppressAutoHyphens/>
        <w:spacing w:after="0" w:line="240" w:lineRule="auto"/>
        <w:jc w:val="both"/>
        <w:rPr>
          <w:rFonts w:ascii="Times New Roman" w:eastAsia="Times New Roman" w:hAnsi="Times New Roman" w:cs="Times New Roman"/>
          <w:sz w:val="28"/>
          <w:szCs w:val="28"/>
        </w:rPr>
      </w:pPr>
    </w:p>
    <w:p w:rsidR="006B5B17" w:rsidRDefault="006B5B17" w:rsidP="005E59A0">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Изделия медицинского назначения:</w:t>
      </w:r>
    </w:p>
    <w:p w:rsidR="005E59A0" w:rsidRDefault="005E59A0" w:rsidP="005E59A0">
      <w:pPr>
        <w:suppressAutoHyphens/>
        <w:spacing w:after="0" w:line="240" w:lineRule="auto"/>
        <w:jc w:val="both"/>
        <w:rPr>
          <w:rFonts w:ascii="Times New Roman" w:eastAsia="Times New Roman" w:hAnsi="Times New Roman" w:cs="Times New Roman"/>
          <w:sz w:val="28"/>
          <w:szCs w:val="28"/>
        </w:rPr>
      </w:pP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1. Группы товаров, относящихся к изделиям медицинского назначения: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1) Резиновые изделия;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2) Изделия из пластмассы;</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3) Перевязочные средства и вспомогательные материалы;</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2. Характеристика медицинских изделий</w:t>
      </w:r>
    </w:p>
    <w:p w:rsidR="0007790F" w:rsidRDefault="0007790F" w:rsidP="0007790F">
      <w:pPr>
        <w:suppressAutoHyphens/>
        <w:spacing w:after="0" w:line="240" w:lineRule="auto"/>
        <w:jc w:val="both"/>
        <w:rPr>
          <w:rFonts w:ascii="Times New Roman" w:eastAsia="Times New Roman" w:hAnsi="Times New Roman" w:cs="Times New Roman"/>
          <w:b/>
          <w:sz w:val="28"/>
          <w:szCs w:val="28"/>
        </w:rPr>
      </w:pPr>
    </w:p>
    <w:p w:rsidR="005E59A0" w:rsidRPr="0007790F" w:rsidRDefault="005E59A0" w:rsidP="0007790F">
      <w:pPr>
        <w:suppressAutoHyphens/>
        <w:spacing w:after="0" w:line="240" w:lineRule="auto"/>
        <w:jc w:val="both"/>
        <w:rPr>
          <w:rFonts w:ascii="Times New Roman" w:eastAsia="Times New Roman" w:hAnsi="Times New Roman" w:cs="Times New Roman"/>
          <w:b/>
          <w:sz w:val="28"/>
          <w:szCs w:val="28"/>
        </w:rPr>
      </w:pPr>
      <w:r w:rsidRPr="0007790F">
        <w:rPr>
          <w:rFonts w:ascii="Times New Roman" w:eastAsia="Times New Roman" w:hAnsi="Times New Roman" w:cs="Times New Roman"/>
          <w:b/>
          <w:sz w:val="28"/>
          <w:szCs w:val="28"/>
        </w:rPr>
        <w:t>1. Резиновые изделия: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lastRenderedPageBreak/>
        <w:t>Грелки – резиновые ёмкости, которые при необходимости местного прогрева наполняют горячей водой, также применяют для промываний и спринцеваний.</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Выпускаются грелки двух типов:</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-тип А - для местного согревания тела;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-тип Б - комбинированные, применяющиеся как для согревания, так и для промывания и спринцевания, поэтому они комплектуются резиновым шлангом (длина 140 см), тремя наконечниками (детские, взрослые, маточные), пробкой-переходником и зажимом.</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Грелки в зависимости от размеров и вместимости выпускаются 3 номеров: №1 – 1литр, №2 – 2 литра, №3 – 3 литра.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Кружка ирригаторная (Эсмарха) служит в домашних и больничных условиях для спринцевания и промывания. Представляет собой плоский резервуар с широким горлом, который с помощью патрубка соединяется внизу с резиновой трубкой. Трубка снабжена твердым наконечником и эбонитовым или пластмассовым поворотным краном.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Изготовляют кружки формовым способом трех размеров вместимостью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1–1 л</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2–1,5 л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3–2 л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Пузыри для льда  Пузыри для льда предназначены для местного охлаждения при различных травмах. Они представляют собой емкости различной формы с широкой горловиной для заполнения льдом закрывающиеся пластмассовой пробкой. Выпускаются 3-х размеров с диаметром 15, 20 и 25 см.</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Круги подкладные - представляют собой кольцеобразной формы мешки, которые надуваются воздухом и закрываются вентилем. Предназначены для ухода за лежачими больными для профилактики и лечения пролежней.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Выпускаются трех размеров: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1-9,5/30см;</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2-14,5/38см;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3-14,5/45;</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Спринцовки – это резиновый баллончик грушевидной формы с мягким или твердым наконечником. Используются для промывания различных каналов и полостей.</w:t>
      </w:r>
    </w:p>
    <w:p w:rsidR="005E59A0" w:rsidRPr="00A74B95" w:rsidRDefault="005E59A0" w:rsidP="0007790F">
      <w:pPr>
        <w:suppressAutoHyphens/>
        <w:spacing w:after="0" w:line="240" w:lineRule="auto"/>
        <w:jc w:val="both"/>
        <w:rPr>
          <w:rFonts w:ascii="Times New Roman" w:eastAsia="Times New Roman" w:hAnsi="Times New Roman" w:cs="Times New Roman"/>
          <w:sz w:val="28"/>
          <w:szCs w:val="28"/>
        </w:rPr>
      </w:pPr>
      <w:r w:rsidRPr="00A74B95">
        <w:rPr>
          <w:rFonts w:ascii="Times New Roman" w:eastAsia="Times New Roman" w:hAnsi="Times New Roman" w:cs="Times New Roman"/>
          <w:sz w:val="28"/>
          <w:szCs w:val="28"/>
        </w:rPr>
        <w:t>- Спринцовки типа А (с мягким наконечником) предназначены для:</w:t>
      </w:r>
    </w:p>
    <w:p w:rsidR="005E59A0" w:rsidRPr="00A74B95" w:rsidRDefault="005E59A0" w:rsidP="0007790F">
      <w:pPr>
        <w:suppressAutoHyphens/>
        <w:spacing w:after="0" w:line="240" w:lineRule="auto"/>
        <w:jc w:val="both"/>
        <w:rPr>
          <w:rFonts w:ascii="Times New Roman" w:eastAsia="Times New Roman" w:hAnsi="Times New Roman" w:cs="Times New Roman"/>
          <w:sz w:val="28"/>
          <w:szCs w:val="28"/>
        </w:rPr>
      </w:pPr>
      <w:r w:rsidRPr="00A74B95">
        <w:rPr>
          <w:rFonts w:ascii="Times New Roman" w:eastAsia="Times New Roman" w:hAnsi="Times New Roman" w:cs="Times New Roman"/>
          <w:sz w:val="28"/>
          <w:szCs w:val="28"/>
        </w:rPr>
        <w:t>Отсоса жидкости из полостей организма в послеоперационный период;</w:t>
      </w:r>
    </w:p>
    <w:p w:rsidR="005E59A0" w:rsidRPr="00A74B95" w:rsidRDefault="005E59A0" w:rsidP="0007790F">
      <w:pPr>
        <w:suppressAutoHyphens/>
        <w:spacing w:after="0" w:line="240" w:lineRule="auto"/>
        <w:jc w:val="both"/>
        <w:rPr>
          <w:rFonts w:ascii="Times New Roman" w:eastAsia="Times New Roman" w:hAnsi="Times New Roman" w:cs="Times New Roman"/>
          <w:sz w:val="28"/>
          <w:szCs w:val="28"/>
        </w:rPr>
      </w:pPr>
      <w:r w:rsidRPr="00A74B95">
        <w:rPr>
          <w:rFonts w:ascii="Times New Roman" w:eastAsia="Times New Roman" w:hAnsi="Times New Roman" w:cs="Times New Roman"/>
          <w:sz w:val="28"/>
          <w:szCs w:val="28"/>
        </w:rPr>
        <w:t>Промывания полостей организма в лечебно-профилактических целях.</w:t>
      </w:r>
    </w:p>
    <w:p w:rsidR="005E59A0" w:rsidRPr="00A74B95" w:rsidRDefault="005E59A0" w:rsidP="0007790F">
      <w:pPr>
        <w:suppressAutoHyphens/>
        <w:spacing w:after="0" w:line="240" w:lineRule="auto"/>
        <w:jc w:val="both"/>
        <w:rPr>
          <w:rFonts w:ascii="Times New Roman" w:eastAsia="Times New Roman" w:hAnsi="Times New Roman" w:cs="Times New Roman"/>
          <w:sz w:val="28"/>
          <w:szCs w:val="28"/>
        </w:rPr>
      </w:pPr>
      <w:r w:rsidRPr="00A74B95">
        <w:rPr>
          <w:rFonts w:ascii="Times New Roman" w:eastAsia="Times New Roman" w:hAnsi="Times New Roman" w:cs="Times New Roman"/>
          <w:sz w:val="28"/>
          <w:szCs w:val="28"/>
        </w:rPr>
        <w:t>-Спринцовки типа Б (с твердым пластиковым или мягким наконечником из ПВХ). Основное предназначение:</w:t>
      </w:r>
    </w:p>
    <w:p w:rsidR="005E59A0" w:rsidRPr="00A74B95" w:rsidRDefault="005E59A0" w:rsidP="0007790F">
      <w:pPr>
        <w:suppressAutoHyphens/>
        <w:spacing w:after="0" w:line="240" w:lineRule="auto"/>
        <w:jc w:val="both"/>
        <w:rPr>
          <w:rFonts w:ascii="Times New Roman" w:eastAsia="Times New Roman" w:hAnsi="Times New Roman" w:cs="Times New Roman"/>
          <w:sz w:val="28"/>
          <w:szCs w:val="28"/>
        </w:rPr>
      </w:pPr>
      <w:r w:rsidRPr="00A74B95">
        <w:rPr>
          <w:rFonts w:ascii="Times New Roman" w:eastAsia="Times New Roman" w:hAnsi="Times New Roman" w:cs="Times New Roman"/>
          <w:sz w:val="28"/>
          <w:szCs w:val="28"/>
        </w:rPr>
        <w:t>Для постановки клизм и микроклизм различного характера;</w:t>
      </w:r>
    </w:p>
    <w:p w:rsidR="005E59A0" w:rsidRPr="00A74B95" w:rsidRDefault="005E59A0" w:rsidP="0007790F">
      <w:pPr>
        <w:suppressAutoHyphens/>
        <w:spacing w:after="0" w:line="240" w:lineRule="auto"/>
        <w:jc w:val="both"/>
        <w:rPr>
          <w:rFonts w:ascii="Times New Roman" w:eastAsia="Times New Roman" w:hAnsi="Times New Roman" w:cs="Times New Roman"/>
          <w:sz w:val="28"/>
          <w:szCs w:val="28"/>
        </w:rPr>
      </w:pPr>
      <w:r w:rsidRPr="00A74B95">
        <w:rPr>
          <w:rFonts w:ascii="Times New Roman" w:eastAsia="Times New Roman" w:hAnsi="Times New Roman" w:cs="Times New Roman"/>
          <w:sz w:val="28"/>
          <w:szCs w:val="28"/>
        </w:rPr>
        <w:t>Применяется для орошения влагалища;</w:t>
      </w:r>
    </w:p>
    <w:p w:rsidR="005E59A0" w:rsidRPr="00A74B95" w:rsidRDefault="005E59A0" w:rsidP="0007790F">
      <w:pPr>
        <w:suppressAutoHyphens/>
        <w:spacing w:after="0" w:line="240" w:lineRule="auto"/>
        <w:jc w:val="both"/>
        <w:rPr>
          <w:rFonts w:ascii="Times New Roman" w:eastAsia="Times New Roman" w:hAnsi="Times New Roman" w:cs="Times New Roman"/>
          <w:sz w:val="28"/>
          <w:szCs w:val="28"/>
        </w:rPr>
      </w:pPr>
      <w:r w:rsidRPr="00A74B95">
        <w:rPr>
          <w:rFonts w:ascii="Times New Roman" w:eastAsia="Times New Roman" w:hAnsi="Times New Roman" w:cs="Times New Roman"/>
          <w:sz w:val="28"/>
          <w:szCs w:val="28"/>
        </w:rPr>
        <w:t>-Ирригационные спринцовки (или гинекологические) типа БИ-9 применяются в гинекологии в лечебно-профилактических целях для орошения влагалища различного рода растворами.</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lastRenderedPageBreak/>
        <w:t>Судна подкладные - предназначены для туалета лежачих больных. Представляют собой круги подкладные продолговатой формы с дном.</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Кольца маточные – полые кольца, предназначенные для предупреждения выпадения матки. Выпускаются из резины светлого цвета, без трещин и выступов, должны быть упругими. Выпускаются 7 номеров в зависимости от диаметра.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Медицинская подкладная клеенка - представляет собой прочную хлопчатобумажную ткань, с одной или двух сторон с аппликацией из резины. Так же выпускается подкладная клеенка из винипласта.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Жгут-приспособление для остановки кровотечения, им сдавливают мягкие ткани пораженных конечностей, чтобы временно остановить кровопотерю.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Бинт типа «Идеал», изготавливается из трикотажной ткани с вплетением резиновых нитей. Предназначен для бинтования ног при варикозном расширении вен. Для этих же целей выпускаются чулки эластичные, гольфы, колготки разных размеров.</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Изделия из латекса: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Перчатки медицинские подразделяются на: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 перчатки хирургические выпускаются анатомической формы для плотного облегания рук, стерильные и нестерильные, опудренные внутри и неопудренные, тонкие, сверхтонкие или особо прочные для защиты от рентгеновских облучений.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-диагностические нестерильные перчатки выпускаются латексные и без латекса (нитриловые и виниловые), опудренные и неопудренные внутри. Предназначаются для ухода за больными, в медицинских учреждениях.</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-анатомические перчатки выпускаются для защиты рук мед.персонала от загрязнения.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Напальчники предназначаются для защиты пальцев рук, выпускаются для защиты пальцев рук, выпускаются 3-х номеров в зависимости от длины (63,70 и 77 мм)</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Соски различаются: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-соски для вскармливания </w:t>
      </w:r>
    </w:p>
    <w:p w:rsid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-соски пустышки.</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Для изготовления сосок применяются силикон, резина индифферентная к пищевым продуктам, химически стабильная по отношению к слюне ребенка. Соски должны выдерживать частое кипячение.</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Презервативы предназначены: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для использования в качестве средства контрацепции</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-для диагностики при введении датчиков ректально (в прямую кишку) и вагинально (во влагалище) перед исследованием смежных органов для исключения переноса инфекций от одного пациента к другому.</w:t>
      </w:r>
    </w:p>
    <w:p w:rsidR="0007790F" w:rsidRDefault="0007790F" w:rsidP="0007790F">
      <w:pPr>
        <w:suppressAutoHyphens/>
        <w:spacing w:after="0" w:line="240" w:lineRule="auto"/>
        <w:jc w:val="both"/>
        <w:rPr>
          <w:rFonts w:ascii="Times New Roman" w:eastAsia="Times New Roman" w:hAnsi="Times New Roman" w:cs="Times New Roman"/>
          <w:b/>
          <w:sz w:val="28"/>
          <w:szCs w:val="28"/>
        </w:rPr>
      </w:pPr>
    </w:p>
    <w:p w:rsidR="0007790F" w:rsidRDefault="005E59A0" w:rsidP="0007790F">
      <w:pPr>
        <w:suppressAutoHyphens/>
        <w:spacing w:after="0" w:line="240" w:lineRule="auto"/>
        <w:jc w:val="both"/>
        <w:rPr>
          <w:rFonts w:ascii="Times New Roman" w:eastAsia="Times New Roman" w:hAnsi="Times New Roman" w:cs="Times New Roman"/>
          <w:b/>
          <w:sz w:val="28"/>
          <w:szCs w:val="28"/>
        </w:rPr>
      </w:pPr>
      <w:r w:rsidRPr="0007790F">
        <w:rPr>
          <w:rFonts w:ascii="Times New Roman" w:eastAsia="Times New Roman" w:hAnsi="Times New Roman" w:cs="Times New Roman"/>
          <w:b/>
          <w:sz w:val="28"/>
          <w:szCs w:val="28"/>
        </w:rPr>
        <w:t>2. Изделия из пластмассы:</w:t>
      </w:r>
    </w:p>
    <w:p w:rsidR="005E59A0" w:rsidRPr="0007790F" w:rsidRDefault="005E59A0" w:rsidP="0007790F">
      <w:pPr>
        <w:suppressAutoHyphens/>
        <w:spacing w:after="0" w:line="240" w:lineRule="auto"/>
        <w:jc w:val="both"/>
        <w:rPr>
          <w:rFonts w:ascii="Times New Roman" w:eastAsia="Times New Roman" w:hAnsi="Times New Roman" w:cs="Times New Roman"/>
          <w:b/>
          <w:sz w:val="28"/>
          <w:szCs w:val="28"/>
        </w:rPr>
      </w:pPr>
      <w:r w:rsidRPr="0007790F">
        <w:rPr>
          <w:rFonts w:ascii="Times New Roman" w:eastAsia="Times New Roman" w:hAnsi="Times New Roman" w:cs="Times New Roman"/>
          <w:sz w:val="28"/>
          <w:szCs w:val="28"/>
        </w:rPr>
        <w:t xml:space="preserve">Стаканчики для приема лекарств - применяется для дозированного и удобного и гигиенического приема  твердух (таблетки) и жидких лекарств, а </w:t>
      </w:r>
      <w:r w:rsidRPr="0007790F">
        <w:rPr>
          <w:rFonts w:ascii="Times New Roman" w:eastAsia="Times New Roman" w:hAnsi="Times New Roman" w:cs="Times New Roman"/>
          <w:sz w:val="28"/>
          <w:szCs w:val="28"/>
        </w:rPr>
        <w:lastRenderedPageBreak/>
        <w:t>также при приготовлении многокомпонентных порошковых смесей и растворов в небольшом объёме.</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Судна подкладные - специальное приспособление для осуществления испражнения и мочеиспускания больного.</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Мочеприемник-предмет для ухода за больными, которые не способны передвигаться самостоятельно. Служит для сбора мочи при мочеиспускании.</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Контейнеры для сбора биоматериала - предназначен для сбора и транспортировки на исследования общеклинических анализов биологических материалов.</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Шприцы - инструменты для дозированного введения в ткани организма жидких лекарственных средств, отсасывания экссудатов и других жидкостей, а также для промывания. </w:t>
      </w:r>
    </w:p>
    <w:p w:rsid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Шприц представляет собой ручной поршневой насос состоящий из цилиндра, поршня и другой арматуры. </w:t>
      </w:r>
    </w:p>
    <w:p w:rsidR="0007790F" w:rsidRDefault="0007790F" w:rsidP="0007790F">
      <w:pPr>
        <w:suppressAutoHyphens/>
        <w:spacing w:after="0" w:line="240" w:lineRule="auto"/>
        <w:jc w:val="both"/>
        <w:rPr>
          <w:rFonts w:ascii="Times New Roman" w:eastAsia="Times New Roman" w:hAnsi="Times New Roman" w:cs="Times New Roman"/>
          <w:b/>
          <w:sz w:val="28"/>
          <w:szCs w:val="28"/>
        </w:rPr>
      </w:pP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b/>
          <w:sz w:val="28"/>
          <w:szCs w:val="28"/>
        </w:rPr>
        <w:t>3. Перевязочные средства и вспомогательные материалы:</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Марля - редкая сеткообразная ткань, для медицинских целей выпускается марля чисто хлопчатобумажная или с примесью вискозы, в рулонах шириной 85-90 см по 50-150 м ,в отрезах по 2,2,5,10метров.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Вата: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-хлопковая;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-целлюлозная;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-вискозная;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В зависимости от области применения выпускается вата хлопковая гигроскопическая глазная, гигиеническая, хирургическая. Гигиеническая стерильная и нестерильная вата производится по 50,100,250 грамм, хирургическая нестерильная по 25.50,100,250 грамм, стерильная хирургическая вата по 100 и 250 грамм. Вата хирургическая может фасоваться по 100 и 250 грамм в форма «зиг-заг». Так же вата может быть в форма шариков или дисков.</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Марлевая салфетка – это двухслойные отрезы марли размером 16х14см; 45х29см. Стерильные салфетки выпускаются в упаковке по 5,10,40 шт.</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   Перевязочный пакет – готовая повязка для наложения на рану с целью предохранения ее от загрязнений, инфекций и кровопотерь. В состав индивидуальных перевязочных пакетов входят стерильный бинт и ватная подушечка, которая может быть подшита к началу бинта.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Пластырь (лейкопластырь) используется как перевязочное средство, поэтому относится к фиксирующим покровным пластырям. По внешнему виду подразделяются на ленточные и полоски. Пластыри изготавливаются разных размеров и конфигураций</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Разновидности пластырей покровных: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-водостойкие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-гипоаллергенные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-эластичные</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lastRenderedPageBreak/>
        <w:t xml:space="preserve">  Бинты – это род повязок, изготавливаемых из хлопчато-вискозной марли в виде рулонов определенных размеров.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Бинты марлевые нестерильные выпускаются размером 10мх16см, 10х10, 5х10, 5х5, 5х7, 7х10, 7х14, 7х7см, как в групповой, так и в индивидуальной упаковке.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-Бинты марлевые стерильные выпускаются размером 5х10, 5х7, 7х14 см в индивидуальной упаковке.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-Бинты гипсовые содержат гипс, который после намокания накладывается на травмированные части тела с целью их фиксации. </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xml:space="preserve">-Бинт эластичный изготавливаются из хлопчатобумажной пряжи, в основу которой вплетены резиновые нити, повышающие эластичность, используются для нежесткого стягивания мягких тканей. </w:t>
      </w:r>
    </w:p>
    <w:p w:rsid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-Бинт трубчатый представляют собой бесшовную трубку из гидрофильного материала. Выпускается разных размеров для применения на различных верхних и нижних конечностей</w:t>
      </w:r>
      <w:r w:rsidR="0007790F">
        <w:rPr>
          <w:rFonts w:ascii="Times New Roman" w:eastAsia="Times New Roman" w:hAnsi="Times New Roman" w:cs="Times New Roman"/>
          <w:sz w:val="28"/>
          <w:szCs w:val="28"/>
        </w:rPr>
        <w:t>.</w:t>
      </w:r>
    </w:p>
    <w:p w:rsidR="0007790F" w:rsidRDefault="0007790F" w:rsidP="0007790F">
      <w:pPr>
        <w:suppressAutoHyphens/>
        <w:spacing w:after="0" w:line="240" w:lineRule="auto"/>
        <w:jc w:val="both"/>
        <w:rPr>
          <w:rFonts w:ascii="Times New Roman" w:eastAsia="Times New Roman" w:hAnsi="Times New Roman" w:cs="Times New Roman"/>
          <w:sz w:val="28"/>
          <w:szCs w:val="28"/>
        </w:rPr>
      </w:pP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b/>
          <w:sz w:val="28"/>
          <w:szCs w:val="28"/>
        </w:rPr>
        <w:t>Хранение изделий медицинского назначения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Приказ Минздрава РФ от 13 ноября 1996 г. N 377</w:t>
      </w:r>
      <w:r w:rsidRPr="0007790F">
        <w:rPr>
          <w:rFonts w:ascii="Times New Roman" w:eastAsia="Times New Roman" w:hAnsi="Times New Roman" w:cs="Times New Roman"/>
          <w:sz w:val="28"/>
          <w:szCs w:val="28"/>
        </w:rPr>
        <w:br/>
        <w:t>"Об утверждении инструкции по организации хранения в аптечных учреждениях различных групп лекарственных средств и изделий медицинского назначения"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Резиновые изделия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Для наилучшего сохранения резиновых изделий в помещениях хранения необходимо создать:</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защиту от света, особенно прямых солнечных лучей, высокой (более 20° C) и низкой (ниже 0°) температуры воздуха; текучего воздуха (сквозняков, механической вентиляции); механических повреждений (сдавливания, сгибания, скручивания, вытягивания и т.п.);</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для предупреждения высыхания, деформации и потери их эластичности, относительную влажность не менее 65%;</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изоляцию от воздействия агрессивных веществ (йод, хлороформ, хлористый аммоний, лизол, формалин, кислоты, органические растворители, смазочных масел и щелочей, хлорамин Б, нафталин);</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условия хранения вдали от нагревательных приборов (не менее 1 м).</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В помещениях, шкафах рекомендуется ставить стеклянные сосуды с углекислым аммонием, способствующим сохранению эластичности резины.</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При размещении резиновых изделий в помещениях хранения необходимо полностью использовать весь его объем. Это предотвращает вредное влияние избыточного кислорода воздуха. Также резиновые изделия нельзя укладывать в несколько слоев, так как предметы, находящиеся в нижних слоях, сдавливаются и слеживаются.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lastRenderedPageBreak/>
        <w:t>Шкафы для хранения медицинских резиновых изделий и парафармацевтической продукции этой группы должны иметь плотно закрывающиеся дверцы. Внутри шкафы должны иметь совершенно гладкую поверхность.</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Внутреннее устройство шкафов зависит от вида хранящихся в них резиновых изделий. Шкафы, предназначенные для: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сплющивания, скручивания и т.п.;</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хранения изделий в подвешенном состоянии (жгутов, зондов, ирригаторной трубки), оборудуются вешалками, расположенными под крышкой шкафа. Вешалки должны быть съемными с тем, чтобы их можно было вынимать с подвешенными предметами. Для укрепления вешалок устанавливаются накладки с выемками.</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Особое внимание следует уделить хранению некоторых видов резиновых изделий, требующих специальных условий хранения: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съемные резиновые части приборов должны храниться отдельно от частей, сделанных из другого материала;</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прорезиненную ткань (одностороннюю и двухстороннюю) хранят изолированно от веществ, указанных в </w:t>
      </w:r>
      <w:hyperlink r:id="rId13" w:anchor="/document/136487/entry/811" w:history="1">
        <w:r w:rsidRPr="0007790F">
          <w:rPr>
            <w:rFonts w:ascii="Times New Roman" w:eastAsia="Times New Roman" w:hAnsi="Times New Roman" w:cs="Times New Roman"/>
            <w:sz w:val="28"/>
            <w:szCs w:val="28"/>
          </w:rPr>
          <w:t>пункте 8.1.1.</w:t>
        </w:r>
      </w:hyperlink>
      <w:r w:rsidRPr="0007790F">
        <w:rPr>
          <w:rFonts w:ascii="Times New Roman" w:eastAsia="Times New Roman" w:hAnsi="Times New Roman" w:cs="Times New Roman"/>
          <w:sz w:val="28"/>
          <w:szCs w:val="28"/>
        </w:rPr>
        <w:t>, в горизонтальном положении в рулонах, подвешенных на специальных стойках. Прорезиненную ткань допускается хранить уложенной не более чем в 5 рядов на гладко отструганных полках стеллажей;</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 эластичные лаковые изделия - катетеры, бужи, зонды (на 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(40 - 50° C) воду с 5% глицерина. Перчатки снова становятся эластичными.</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Пластмассовые изделия</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lastRenderedPageBreak/>
        <w:t>Изделия из пластмасс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противоискровом (противопожарном) исполнении. В помещении, где хранятся целлофановые, целлулоидные, аминопластовые изделия, следует поддерживать относительную влажность воздуха не выше 65%.</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Перевязочные средства и вспомогательный материал</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p>
    <w:p w:rsidR="005E59A0" w:rsidRP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Нестерильный перевязочный материал (вата, марля) хранят упакованными в плотную бумагу или в тюках (мешках) на стеллажах или поддонах.</w:t>
      </w:r>
    </w:p>
    <w:p w:rsidR="0007790F" w:rsidRDefault="005E59A0"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sz w:val="28"/>
          <w:szCs w:val="28"/>
        </w:rPr>
        <w:t>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крафт-бумаги.</w:t>
      </w:r>
    </w:p>
    <w:p w:rsidR="0007790F" w:rsidRDefault="0007790F" w:rsidP="0007790F">
      <w:pPr>
        <w:suppressAutoHyphens/>
        <w:spacing w:after="0" w:line="240" w:lineRule="auto"/>
        <w:jc w:val="both"/>
        <w:rPr>
          <w:rFonts w:ascii="Times New Roman" w:eastAsia="Times New Roman" w:hAnsi="Times New Roman" w:cs="Times New Roman"/>
          <w:sz w:val="28"/>
          <w:szCs w:val="28"/>
        </w:rPr>
      </w:pPr>
    </w:p>
    <w:p w:rsidR="00E04B76" w:rsidRPr="0007790F" w:rsidRDefault="00E04B76" w:rsidP="0007790F">
      <w:pPr>
        <w:suppressAutoHyphens/>
        <w:spacing w:after="0" w:line="240" w:lineRule="auto"/>
        <w:jc w:val="both"/>
        <w:rPr>
          <w:rFonts w:ascii="Times New Roman" w:eastAsia="Times New Roman" w:hAnsi="Times New Roman" w:cs="Times New Roman"/>
          <w:sz w:val="28"/>
          <w:szCs w:val="28"/>
        </w:rPr>
      </w:pPr>
      <w:r w:rsidRPr="0007790F">
        <w:rPr>
          <w:rFonts w:ascii="Times New Roman" w:eastAsia="Times New Roman" w:hAnsi="Times New Roman" w:cs="Times New Roman"/>
          <w:b/>
          <w:sz w:val="28"/>
          <w:szCs w:val="28"/>
        </w:rPr>
        <w:t>Правила реализации изделий медицинского назначения из аптеки:</w:t>
      </w:r>
    </w:p>
    <w:p w:rsidR="00DB2505" w:rsidRPr="00DB2505" w:rsidRDefault="00DB2505" w:rsidP="00DB2505">
      <w:p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 xml:space="preserve">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w:t>
      </w:r>
      <w:r w:rsidRPr="00DB2505">
        <w:rPr>
          <w:rFonts w:ascii="Times New Roman" w:eastAsia="Times New Roman" w:hAnsi="Times New Roman" w:cs="Times New Roman"/>
          <w:sz w:val="28"/>
          <w:szCs w:val="28"/>
        </w:rPr>
        <w:lastRenderedPageBreak/>
        <w:t>применения, действии и оказываемом эффекте, ограничениях (противопоказаниях) для применения.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 Предпродажная подготовка медицинских изделий включает при необходимости также удаление заводской смазки, проверку комплектности, сборку и наладку.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 и медицинских изделий.</w:t>
      </w:r>
      <w:r w:rsidRPr="00DB2505">
        <w:rPr>
          <w:rFonts w:ascii="Times New Roman" w:eastAsia="Times New Roman" w:hAnsi="Times New Roman"/>
          <w:sz w:val="28"/>
          <w:szCs w:val="28"/>
        </w:rPr>
        <w:t xml:space="preserve"> </w:t>
      </w:r>
      <w:r w:rsidRPr="00DB2505">
        <w:rPr>
          <w:rFonts w:ascii="Times New Roman" w:eastAsia="Times New Roman" w:hAnsi="Times New Roman" w:cs="Times New Roman"/>
          <w:sz w:val="28"/>
          <w:szCs w:val="28"/>
        </w:rPr>
        <w:t>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 не подлежат возврату и обмену, если они надлежащего качества. Однако потребитель вправе потребовать замены товара или возврата денежных средств, если товар оказался некачественным. В большей степени это касается медицинских изделий.</w:t>
      </w:r>
    </w:p>
    <w:p w:rsidR="00DB2505" w:rsidRPr="00DB2505" w:rsidRDefault="00DB2505" w:rsidP="00DB2505">
      <w:p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В соответствии со ст. 18  Закона Российской Федерации от 07.02.1992 г № 2300 -1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DB2505" w:rsidRPr="00DB2505" w:rsidRDefault="00DB2505" w:rsidP="009E29F0">
      <w:pPr>
        <w:pStyle w:val="a8"/>
        <w:numPr>
          <w:ilvl w:val="0"/>
          <w:numId w:val="8"/>
        </w:num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-потребовать замены на товар этой же марки (этих же модели и (или) артикула);</w:t>
      </w:r>
    </w:p>
    <w:p w:rsidR="00DB2505" w:rsidRPr="00DB2505" w:rsidRDefault="00DB2505" w:rsidP="009E29F0">
      <w:pPr>
        <w:pStyle w:val="a8"/>
        <w:numPr>
          <w:ilvl w:val="0"/>
          <w:numId w:val="8"/>
        </w:num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DB2505" w:rsidRPr="00DB2505" w:rsidRDefault="00DB2505" w:rsidP="009E29F0">
      <w:pPr>
        <w:pStyle w:val="a8"/>
        <w:numPr>
          <w:ilvl w:val="0"/>
          <w:numId w:val="8"/>
        </w:num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-потребовать соразмерного уменьшения покупной цены;</w:t>
      </w:r>
    </w:p>
    <w:p w:rsidR="00DB2505" w:rsidRPr="00DB2505" w:rsidRDefault="00DB2505" w:rsidP="009E29F0">
      <w:pPr>
        <w:pStyle w:val="a8"/>
        <w:numPr>
          <w:ilvl w:val="0"/>
          <w:numId w:val="8"/>
        </w:num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B2505" w:rsidRPr="00DB2505" w:rsidRDefault="00DB2505" w:rsidP="009E29F0">
      <w:pPr>
        <w:pStyle w:val="a8"/>
        <w:numPr>
          <w:ilvl w:val="0"/>
          <w:numId w:val="8"/>
        </w:num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B2505" w:rsidRPr="00DB2505" w:rsidRDefault="00DB2505" w:rsidP="00DB2505">
      <w:p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Возврат (замена) товаров, в том числе реализуемых через аптеки, может быть осуществлен в следующих случаях</w:t>
      </w:r>
    </w:p>
    <w:p w:rsidR="00DB2505" w:rsidRPr="00DB2505" w:rsidRDefault="00DB2505" w:rsidP="009E29F0">
      <w:pPr>
        <w:pStyle w:val="a8"/>
        <w:numPr>
          <w:ilvl w:val="0"/>
          <w:numId w:val="7"/>
        </w:num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-если потребителю был продан товар ненадлежащего качества, (основание ст. 503 ГК РФ, ст. 18 Закона Российской Федерации от 07.02.1992 г № 2300 -1 «О защите прав потребителей»);          </w:t>
      </w:r>
    </w:p>
    <w:p w:rsidR="00DB2505" w:rsidRPr="00DB2505" w:rsidRDefault="00DB2505" w:rsidP="009E29F0">
      <w:pPr>
        <w:pStyle w:val="a8"/>
        <w:numPr>
          <w:ilvl w:val="0"/>
          <w:numId w:val="7"/>
        </w:num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 xml:space="preserve">-если потребителю не была предоставлена продавцом возможность незамедлительно получить при заключении договора информацию о товаре, изготовителе (основание п. 3 ст. 495 Гражданского кодекса РФ, </w:t>
      </w:r>
      <w:r w:rsidRPr="00DB2505">
        <w:rPr>
          <w:rFonts w:ascii="Times New Roman" w:eastAsia="Times New Roman" w:hAnsi="Times New Roman" w:cs="Times New Roman"/>
          <w:sz w:val="28"/>
          <w:szCs w:val="28"/>
        </w:rPr>
        <w:lastRenderedPageBreak/>
        <w:t>ст. 12 ЗаконаРоссийской Федерации от 07.02.1992 г № 2300 -1 «О защите прав потребителей»);</w:t>
      </w:r>
    </w:p>
    <w:p w:rsidR="00DB2505" w:rsidRPr="00DB2505" w:rsidRDefault="00DB2505" w:rsidP="009E29F0">
      <w:pPr>
        <w:pStyle w:val="a8"/>
        <w:numPr>
          <w:ilvl w:val="0"/>
          <w:numId w:val="7"/>
        </w:numPr>
        <w:suppressAutoHyphens/>
        <w:spacing w:after="0" w:line="240" w:lineRule="auto"/>
        <w:jc w:val="both"/>
        <w:rPr>
          <w:rFonts w:ascii="Times New Roman" w:eastAsia="Times New Roman" w:hAnsi="Times New Roman" w:cs="Times New Roman"/>
          <w:sz w:val="28"/>
          <w:szCs w:val="28"/>
        </w:rPr>
      </w:pPr>
      <w:r w:rsidRPr="00DB2505">
        <w:rPr>
          <w:rFonts w:ascii="Times New Roman" w:eastAsia="Times New Roman" w:hAnsi="Times New Roman" w:cs="Times New Roman"/>
          <w:sz w:val="28"/>
          <w:szCs w:val="28"/>
        </w:rPr>
        <w:t>-если был нарушен порядок отпуска лекарственных препаратов, предусмотренный нормативно-законодательными актами, а именно: рецептурный препарат продан без рецепта (основание п. 2.1. «Порядка отпуска лекарственных средств», утвержденного Приказом Министерства здравоохранения и социального развития России от 14.12.2005г. № 785, п. 76 Правил продажи отдельных видов товаров).</w:t>
      </w:r>
    </w:p>
    <w:p w:rsidR="00DB2505" w:rsidRPr="00DB2505" w:rsidRDefault="00DB2505" w:rsidP="00DB2505">
      <w:pPr>
        <w:pBdr>
          <w:bottom w:val="single" w:sz="6" w:space="1" w:color="auto"/>
        </w:pBdr>
        <w:spacing w:after="0" w:line="240" w:lineRule="auto"/>
        <w:jc w:val="both"/>
        <w:rPr>
          <w:rFonts w:ascii="Arial" w:eastAsia="Times New Roman" w:hAnsi="Arial" w:cs="Arial"/>
          <w:vanish/>
          <w:sz w:val="16"/>
          <w:szCs w:val="16"/>
          <w:lang w:eastAsia="ru-RU"/>
        </w:rPr>
      </w:pPr>
      <w:r w:rsidRPr="00DB2505">
        <w:rPr>
          <w:rFonts w:ascii="Arial" w:eastAsia="Times New Roman" w:hAnsi="Arial" w:cs="Arial"/>
          <w:vanish/>
          <w:sz w:val="16"/>
          <w:szCs w:val="16"/>
          <w:lang w:eastAsia="ru-RU"/>
        </w:rPr>
        <w:t>Начало формы</w:t>
      </w:r>
    </w:p>
    <w:p w:rsidR="00DB2505" w:rsidRPr="00DB2505" w:rsidRDefault="00DB2505" w:rsidP="00DB2505">
      <w:pPr>
        <w:suppressAutoHyphens/>
        <w:spacing w:after="0" w:line="240" w:lineRule="auto"/>
        <w:jc w:val="both"/>
        <w:rPr>
          <w:rFonts w:ascii="Verdana" w:hAnsi="Verdana"/>
          <w:color w:val="4F4F4F"/>
          <w:sz w:val="21"/>
          <w:szCs w:val="21"/>
          <w:shd w:val="clear" w:color="auto" w:fill="FFFFFF"/>
        </w:rPr>
      </w:pPr>
      <w:r w:rsidRPr="00DB2505">
        <w:rPr>
          <w:rFonts w:ascii="Arial" w:eastAsia="Times New Roman" w:hAnsi="Arial" w:cs="Arial"/>
          <w:vanish/>
          <w:sz w:val="16"/>
          <w:szCs w:val="16"/>
          <w:lang w:eastAsia="ru-RU"/>
        </w:rPr>
        <w:t>Конец формы</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Тема № 5 (18 часов)Медицинские приборы, аппараты, инструменты. Анализ ассортимента. Хранение. Реализация. </w:t>
      </w:r>
      <w:r w:rsidRPr="00F550C6">
        <w:rPr>
          <w:rFonts w:ascii="Times New Roman" w:eastAsia="Times New Roman" w:hAnsi="Times New Roman" w:cs="Times New Roman"/>
          <w:sz w:val="28"/>
          <w:szCs w:val="28"/>
        </w:rPr>
        <w:t>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1.Дать определение медицинским приборам и медицинским аппаратам.</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2.Провести анализ ассортимента - перечислить имеющиеся группы медицинских приборов и аппаратов, имеющихся в аптеке. Дать характеристику каждой группе.</w:t>
      </w:r>
      <w:r w:rsidR="009320A3">
        <w:rPr>
          <w:rFonts w:ascii="Times New Roman" w:eastAsia="Times New Roman" w:hAnsi="Times New Roman" w:cs="Times New Roman"/>
          <w:sz w:val="28"/>
          <w:szCs w:val="28"/>
        </w:rPr>
        <w:t>(</w:t>
      </w:r>
      <w:r w:rsidR="009320A3" w:rsidRPr="00AF3DD2">
        <w:rPr>
          <w:rFonts w:ascii="Times New Roman" w:eastAsia="Times New Roman" w:hAnsi="Times New Roman" w:cs="Times New Roman"/>
          <w:sz w:val="28"/>
          <w:szCs w:val="28"/>
          <w:highlight w:val="yellow"/>
        </w:rPr>
        <w:t>Дать характеристику приборам: термометры,тонометры,глюкометры.Аппаратам-небулайзеры.</w:t>
      </w:r>
      <w:r w:rsidR="009320A3" w:rsidRPr="00AF3DD2">
        <w:rPr>
          <w:rFonts w:ascii="Times New Roman" w:eastAsia="Times New Roman" w:hAnsi="Times New Roman" w:cs="Times New Roman"/>
          <w:sz w:val="28"/>
          <w:szCs w:val="28"/>
        </w:rPr>
        <w:t>)</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3.Проанализировать ассортимент шприцев и систем для трансфузий. </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4. Описать маркировку шприцев, игл для инъекций.</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5. Определить правила хранение.</w:t>
      </w:r>
    </w:p>
    <w:p w:rsidR="00C17019"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6.Определить правила реализации медицинской техники. Предпродажная подготовка. Оформление документов при продаже. Правила возврата товаров надлежащего качества.</w:t>
      </w:r>
    </w:p>
    <w:p w:rsidR="00C17019" w:rsidRDefault="00C17019" w:rsidP="00F550C6">
      <w:pPr>
        <w:suppressAutoHyphens/>
        <w:spacing w:after="0" w:line="240" w:lineRule="auto"/>
        <w:jc w:val="both"/>
        <w:rPr>
          <w:rFonts w:ascii="Times New Roman" w:eastAsia="Times New Roman" w:hAnsi="Times New Roman" w:cs="Times New Roman"/>
          <w:sz w:val="28"/>
          <w:szCs w:val="28"/>
        </w:rPr>
      </w:pPr>
    </w:p>
    <w:p w:rsidR="00C17019" w:rsidRDefault="00C17019" w:rsidP="00F550C6">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b/>
          <w:sz w:val="28"/>
          <w:szCs w:val="28"/>
        </w:rPr>
        <w:t>Медицинские приборы и аппараты</w:t>
      </w:r>
      <w:r>
        <w:rPr>
          <w:rFonts w:ascii="Times New Roman" w:eastAsia="Times New Roman" w:hAnsi="Times New Roman" w:cs="Times New Roman"/>
          <w:sz w:val="28"/>
          <w:szCs w:val="28"/>
        </w:rPr>
        <w:t>- это</w:t>
      </w:r>
      <w:r w:rsidRPr="00C17019">
        <w:rPr>
          <w:rFonts w:ascii="Times New Roman" w:eastAsia="Times New Roman" w:hAnsi="Times New Roman" w:cs="Times New Roman"/>
          <w:sz w:val="28"/>
          <w:szCs w:val="28"/>
        </w:rPr>
        <w:t xml:space="preserve"> устройства, которые используются для диагностики, профилактики или лечения различных заболеваний. Включают инструменты, аппараты, имплантаты, реактивы в пробирке, расходные материалы, приспособления, приборы, мебель и другие изделия.</w:t>
      </w:r>
    </w:p>
    <w:p w:rsidR="00AF3DD2" w:rsidRDefault="00AF3DD2" w:rsidP="00F550C6">
      <w:pPr>
        <w:suppressAutoHyphens/>
        <w:spacing w:after="0" w:line="240" w:lineRule="auto"/>
        <w:jc w:val="both"/>
        <w:rPr>
          <w:rFonts w:ascii="Times New Roman" w:eastAsia="Times New Roman" w:hAnsi="Times New Roman" w:cs="Times New Roman"/>
          <w:sz w:val="28"/>
          <w:szCs w:val="28"/>
        </w:rPr>
      </w:pPr>
    </w:p>
    <w:p w:rsidR="00AF3DD2" w:rsidRPr="00AF3DD2" w:rsidRDefault="00AF3DD2" w:rsidP="00F550C6">
      <w:pPr>
        <w:suppressAutoHyphens/>
        <w:spacing w:after="0" w:line="240" w:lineRule="auto"/>
        <w:jc w:val="both"/>
        <w:rPr>
          <w:rFonts w:ascii="Times New Roman" w:eastAsia="Times New Roman" w:hAnsi="Times New Roman" w:cs="Times New Roman"/>
          <w:b/>
          <w:sz w:val="28"/>
          <w:szCs w:val="28"/>
        </w:rPr>
      </w:pPr>
      <w:r w:rsidRPr="00AF3DD2">
        <w:rPr>
          <w:rFonts w:ascii="Times New Roman" w:eastAsia="Times New Roman" w:hAnsi="Times New Roman" w:cs="Times New Roman"/>
          <w:b/>
          <w:sz w:val="28"/>
          <w:szCs w:val="28"/>
        </w:rPr>
        <w:t>Характеристика медицинских приборов и аппаратов:</w:t>
      </w: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b/>
          <w:sz w:val="28"/>
          <w:szCs w:val="28"/>
        </w:rPr>
        <w:t>Тонометры</w:t>
      </w:r>
      <w:r w:rsidRPr="00AF3DD2">
        <w:rPr>
          <w:rFonts w:ascii="Times New Roman" w:eastAsia="Times New Roman" w:hAnsi="Times New Roman" w:cs="Times New Roman"/>
          <w:sz w:val="28"/>
          <w:szCs w:val="28"/>
        </w:rPr>
        <w:t xml:space="preserve"> - это медицинский прибор, предназначенный для измерения артериального (кровяного) давления. Тонометр состоит из манжеты, надеваемой на плечо или запястье пациента, устройства (ручного или автоматического) для нагнетания воздуха в манжету, манометра или электронного датчика, измеряющего давление воздуха в манжете.  </w:t>
      </w: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Тонометры бывают:</w:t>
      </w:r>
    </w:p>
    <w:p w:rsidR="00AF3DD2" w:rsidRPr="00AF3DD2" w:rsidRDefault="00AF3DD2" w:rsidP="009E29F0">
      <w:pPr>
        <w:pStyle w:val="a8"/>
        <w:numPr>
          <w:ilvl w:val="0"/>
          <w:numId w:val="17"/>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-механические: когда значение параметра показывает стрелка на циферблате;</w:t>
      </w:r>
    </w:p>
    <w:p w:rsidR="00AF3DD2" w:rsidRPr="00AF3DD2" w:rsidRDefault="00AF3DD2" w:rsidP="009E29F0">
      <w:pPr>
        <w:pStyle w:val="a8"/>
        <w:numPr>
          <w:ilvl w:val="0"/>
          <w:numId w:val="17"/>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-цифровые (автоматические и полуавтоматические): когда значение выводится в цифровом виде на экран;</w:t>
      </w: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b/>
          <w:sz w:val="28"/>
          <w:szCs w:val="28"/>
        </w:rPr>
        <w:t>Термометры</w:t>
      </w:r>
      <w:r w:rsidRPr="00AF3DD2">
        <w:rPr>
          <w:rFonts w:ascii="Times New Roman" w:eastAsia="Times New Roman" w:hAnsi="Times New Roman" w:cs="Times New Roman"/>
          <w:sz w:val="28"/>
          <w:szCs w:val="28"/>
        </w:rPr>
        <w:t>– это прибор для измерения и контроля температуры тела человека.</w:t>
      </w: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lastRenderedPageBreak/>
        <w:t xml:space="preserve">Виды термометров: </w:t>
      </w:r>
    </w:p>
    <w:p w:rsidR="00AF3DD2" w:rsidRPr="00AF3DD2" w:rsidRDefault="00AF3DD2" w:rsidP="009E29F0">
      <w:pPr>
        <w:pStyle w:val="a8"/>
        <w:numPr>
          <w:ilvl w:val="0"/>
          <w:numId w:val="16"/>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-ртутный;</w:t>
      </w:r>
    </w:p>
    <w:p w:rsidR="00AF3DD2" w:rsidRPr="00AF3DD2" w:rsidRDefault="00AF3DD2" w:rsidP="009E29F0">
      <w:pPr>
        <w:pStyle w:val="a8"/>
        <w:numPr>
          <w:ilvl w:val="0"/>
          <w:numId w:val="16"/>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-электронный;</w:t>
      </w:r>
    </w:p>
    <w:p w:rsidR="00AF3DD2" w:rsidRPr="00AF3DD2" w:rsidRDefault="00AF3DD2" w:rsidP="009E29F0">
      <w:pPr>
        <w:pStyle w:val="a8"/>
        <w:numPr>
          <w:ilvl w:val="0"/>
          <w:numId w:val="16"/>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-инфракрасный, в том числе бесконтактный;</w:t>
      </w:r>
    </w:p>
    <w:p w:rsidR="00AF3DD2" w:rsidRPr="00AF3DD2" w:rsidRDefault="00AF3DD2" w:rsidP="009E29F0">
      <w:pPr>
        <w:pStyle w:val="a8"/>
        <w:numPr>
          <w:ilvl w:val="0"/>
          <w:numId w:val="16"/>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-термометр-пустышка.</w:t>
      </w: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b/>
          <w:sz w:val="28"/>
          <w:szCs w:val="28"/>
        </w:rPr>
        <w:t>Глюкометры</w:t>
      </w:r>
      <w:r w:rsidRPr="00AF3DD2">
        <w:rPr>
          <w:rFonts w:ascii="Times New Roman" w:eastAsia="Times New Roman" w:hAnsi="Times New Roman" w:cs="Times New Roman"/>
          <w:sz w:val="28"/>
          <w:szCs w:val="28"/>
        </w:rPr>
        <w:t xml:space="preserve"> - прибор для измерения уровня глюкозы в органических жидкостях (кровь, ликвор). Глюкометры используются для диагностики состояния углеводного обмена у лиц, страдающих сахарным диабетом.</w:t>
      </w: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Ингаляторы - аппарат для введения лекарственных средств методом ингаляции. Ингалятор используется для введения медикамента или травяного настоя, бальзама в дыхательные пути. Это необходимо при лечении простудных заболеваний, острых и хронических воспалительных процессов в бронхах, легких.</w:t>
      </w:r>
    </w:p>
    <w:p w:rsidR="00AF3DD2" w:rsidRPr="00AF3DD2" w:rsidRDefault="00AF3DD2" w:rsidP="009E29F0">
      <w:pPr>
        <w:pStyle w:val="a8"/>
        <w:numPr>
          <w:ilvl w:val="0"/>
          <w:numId w:val="15"/>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 Ингаляторы-небулайзеры -устройство для проведения ингаляции, использующее сверхмалое дисперсное распыление лекарственного вещества (размер частиц менее 5 мкм).</w:t>
      </w:r>
    </w:p>
    <w:p w:rsidR="00AF3DD2" w:rsidRPr="00AF3DD2" w:rsidRDefault="00AF3DD2" w:rsidP="009E29F0">
      <w:pPr>
        <w:pStyle w:val="a8"/>
        <w:numPr>
          <w:ilvl w:val="0"/>
          <w:numId w:val="15"/>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-Паровлажные ингаляторы (размер частиц более 10 мкм).</w:t>
      </w:r>
    </w:p>
    <w:p w:rsidR="00AF3DD2" w:rsidRPr="00AF3DD2" w:rsidRDefault="00AF3DD2" w:rsidP="009E29F0">
      <w:pPr>
        <w:pStyle w:val="a8"/>
        <w:numPr>
          <w:ilvl w:val="0"/>
          <w:numId w:val="15"/>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Виды ингаляторов:</w:t>
      </w:r>
    </w:p>
    <w:p w:rsidR="00AF3DD2" w:rsidRPr="00AF3DD2" w:rsidRDefault="00AF3DD2" w:rsidP="009E29F0">
      <w:pPr>
        <w:pStyle w:val="a8"/>
        <w:numPr>
          <w:ilvl w:val="0"/>
          <w:numId w:val="15"/>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-Паровой</w:t>
      </w:r>
    </w:p>
    <w:p w:rsidR="00AF3DD2" w:rsidRPr="00AF3DD2" w:rsidRDefault="00AF3DD2" w:rsidP="009E29F0">
      <w:pPr>
        <w:pStyle w:val="a8"/>
        <w:numPr>
          <w:ilvl w:val="0"/>
          <w:numId w:val="15"/>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-Компрессорный</w:t>
      </w:r>
    </w:p>
    <w:p w:rsidR="00AF3DD2" w:rsidRPr="00AF3DD2" w:rsidRDefault="00AF3DD2" w:rsidP="009E29F0">
      <w:pPr>
        <w:pStyle w:val="a8"/>
        <w:numPr>
          <w:ilvl w:val="0"/>
          <w:numId w:val="15"/>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-Ультразвуковой</w:t>
      </w:r>
    </w:p>
    <w:p w:rsidR="00AF3DD2" w:rsidRPr="00AF3DD2" w:rsidRDefault="00AF3DD2" w:rsidP="009E29F0">
      <w:pPr>
        <w:pStyle w:val="a8"/>
        <w:numPr>
          <w:ilvl w:val="0"/>
          <w:numId w:val="15"/>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-МЕШ</w:t>
      </w: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b/>
          <w:sz w:val="28"/>
          <w:szCs w:val="28"/>
        </w:rPr>
        <w:t>Шприцы</w:t>
      </w:r>
      <w:r w:rsidRPr="00AF3DD2">
        <w:rPr>
          <w:rFonts w:ascii="Times New Roman" w:eastAsia="Times New Roman" w:hAnsi="Times New Roman" w:cs="Times New Roman"/>
          <w:sz w:val="28"/>
          <w:szCs w:val="28"/>
        </w:rPr>
        <w:t xml:space="preserve"> - инструменты для дозированного введения в ткани организма жидких лекарственных средств, отсасывания экссудатов и других жидкостей, а также для промывания. </w:t>
      </w: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 xml:space="preserve">Шприц представляет собой ручной поршневой насос состоящий из цилиндра, поршня и другой арматуры. </w:t>
      </w:r>
    </w:p>
    <w:p w:rsidR="00AF3DD2" w:rsidRDefault="00AF3DD2" w:rsidP="00AF3DD2">
      <w:p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Классификация шприцов:</w:t>
      </w:r>
    </w:p>
    <w:p w:rsidR="00AF3DD2" w:rsidRDefault="00AF3DD2" w:rsidP="00AF3DD2">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назначению:</w:t>
      </w:r>
    </w:p>
    <w:p w:rsidR="00AF3DD2" w:rsidRPr="00AF3DD2" w:rsidRDefault="00AF3DD2" w:rsidP="009E29F0">
      <w:pPr>
        <w:pStyle w:val="a8"/>
        <w:numPr>
          <w:ilvl w:val="0"/>
          <w:numId w:val="18"/>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 общего пользования</w:t>
      </w:r>
    </w:p>
    <w:p w:rsidR="00AF3DD2" w:rsidRPr="00AF3DD2" w:rsidRDefault="00AF3DD2" w:rsidP="009E29F0">
      <w:pPr>
        <w:pStyle w:val="a8"/>
        <w:numPr>
          <w:ilvl w:val="0"/>
          <w:numId w:val="18"/>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 туберкулиновые</w:t>
      </w:r>
    </w:p>
    <w:p w:rsidR="00AF3DD2" w:rsidRPr="00AF3DD2" w:rsidRDefault="00AF3DD2" w:rsidP="009E29F0">
      <w:pPr>
        <w:pStyle w:val="a8"/>
        <w:numPr>
          <w:ilvl w:val="0"/>
          <w:numId w:val="18"/>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 инсулиновые</w:t>
      </w:r>
    </w:p>
    <w:p w:rsidR="00AF3DD2" w:rsidRPr="00AF3DD2" w:rsidRDefault="00AF3DD2" w:rsidP="009E29F0">
      <w:pPr>
        <w:pStyle w:val="a8"/>
        <w:numPr>
          <w:ilvl w:val="0"/>
          <w:numId w:val="18"/>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 для промывания полостей</w:t>
      </w:r>
    </w:p>
    <w:p w:rsidR="00AF3DD2" w:rsidRPr="00AF3DD2" w:rsidRDefault="00AF3DD2" w:rsidP="009E29F0">
      <w:pPr>
        <w:pStyle w:val="a8"/>
        <w:numPr>
          <w:ilvl w:val="0"/>
          <w:numId w:val="18"/>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 для вливаний</w:t>
      </w:r>
    </w:p>
    <w:p w:rsidR="00AF3DD2" w:rsidRPr="00AF3DD2" w:rsidRDefault="00AF3DD2" w:rsidP="009E29F0">
      <w:pPr>
        <w:pStyle w:val="a8"/>
        <w:numPr>
          <w:ilvl w:val="0"/>
          <w:numId w:val="18"/>
        </w:numPr>
        <w:suppressAutoHyphens/>
        <w:spacing w:after="0" w:line="240" w:lineRule="auto"/>
        <w:jc w:val="both"/>
        <w:rPr>
          <w:rFonts w:ascii="Times New Roman" w:eastAsia="Times New Roman" w:hAnsi="Times New Roman" w:cs="Times New Roman"/>
          <w:sz w:val="28"/>
          <w:szCs w:val="28"/>
        </w:rPr>
      </w:pPr>
      <w:r w:rsidRPr="00AF3DD2">
        <w:rPr>
          <w:rFonts w:ascii="Times New Roman" w:eastAsia="Times New Roman" w:hAnsi="Times New Roman" w:cs="Times New Roman"/>
          <w:sz w:val="28"/>
          <w:szCs w:val="28"/>
        </w:rPr>
        <w:t xml:space="preserve">- для введения противозачаточных </w:t>
      </w:r>
    </w:p>
    <w:p w:rsidR="00AF3DD2" w:rsidRDefault="00AF3DD2" w:rsidP="00AF3DD2">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конструкции конуса:</w:t>
      </w:r>
    </w:p>
    <w:p w:rsidR="00E165C5" w:rsidRPr="00E165C5" w:rsidRDefault="00E165C5" w:rsidP="009E29F0">
      <w:pPr>
        <w:pStyle w:val="a8"/>
        <w:numPr>
          <w:ilvl w:val="0"/>
          <w:numId w:val="19"/>
        </w:num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-тип Рекорд (шприц типа Рекорд представляет собой комбинацию стеклянного цилиндра и металлической арматуры, выпускается вместимостью 1, 2, 5, 10, 20 мл; туберкулиновые — 1 мл, инсулиновые 1, 2, 5 мл, имеют двойную шкалу в мм и единицах инсулина);</w:t>
      </w:r>
    </w:p>
    <w:p w:rsidR="00E165C5" w:rsidRPr="00E165C5" w:rsidRDefault="00E165C5" w:rsidP="009E29F0">
      <w:pPr>
        <w:pStyle w:val="a8"/>
        <w:numPr>
          <w:ilvl w:val="0"/>
          <w:numId w:val="19"/>
        </w:num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-тип Луер (шприц типа Луер изготавливается из стекла, выпускается вместимостью 2, 5, 10, 50, 100 мл).</w:t>
      </w:r>
    </w:p>
    <w:p w:rsidR="00E165C5" w:rsidRDefault="00E165C5" w:rsidP="00E165C5">
      <w:pPr>
        <w:suppressAutoHyphens/>
        <w:spacing w:after="0" w:line="240" w:lineRule="auto"/>
        <w:jc w:val="both"/>
        <w:rPr>
          <w:rFonts w:ascii="Times New Roman" w:eastAsia="Times New Roman" w:hAnsi="Times New Roman" w:cs="Times New Roman"/>
          <w:sz w:val="28"/>
          <w:szCs w:val="28"/>
        </w:rPr>
      </w:pPr>
    </w:p>
    <w:p w:rsidR="00E165C5" w:rsidRDefault="00E165C5" w:rsidP="00E165C5">
      <w:p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lastRenderedPageBreak/>
        <w:t>По расположению конуса:</w:t>
      </w:r>
    </w:p>
    <w:p w:rsidR="00E165C5" w:rsidRPr="00E165C5" w:rsidRDefault="00E165C5" w:rsidP="009E29F0">
      <w:pPr>
        <w:pStyle w:val="a8"/>
        <w:numPr>
          <w:ilvl w:val="0"/>
          <w:numId w:val="20"/>
        </w:num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-концентричные ( конус находится в центре)</w:t>
      </w:r>
    </w:p>
    <w:p w:rsidR="00E165C5" w:rsidRPr="00E165C5" w:rsidRDefault="00E165C5" w:rsidP="009E29F0">
      <w:pPr>
        <w:pStyle w:val="a8"/>
        <w:numPr>
          <w:ilvl w:val="0"/>
          <w:numId w:val="20"/>
        </w:num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 xml:space="preserve">-эксцентричные ( со смещенным конусом) </w:t>
      </w:r>
    </w:p>
    <w:p w:rsidR="00E165C5" w:rsidRPr="00E165C5" w:rsidRDefault="00E165C5" w:rsidP="00E165C5">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ч</w:t>
      </w:r>
      <w:r w:rsidRPr="00E165C5">
        <w:rPr>
          <w:rFonts w:ascii="Times New Roman" w:eastAsia="Times New Roman" w:hAnsi="Times New Roman" w:cs="Times New Roman"/>
          <w:sz w:val="28"/>
          <w:szCs w:val="28"/>
        </w:rPr>
        <w:t xml:space="preserve">астоте применения: </w:t>
      </w:r>
    </w:p>
    <w:p w:rsidR="00E165C5" w:rsidRPr="00E165C5" w:rsidRDefault="00E165C5" w:rsidP="009E29F0">
      <w:pPr>
        <w:pStyle w:val="a8"/>
        <w:numPr>
          <w:ilvl w:val="0"/>
          <w:numId w:val="21"/>
        </w:num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 xml:space="preserve">-однократного пользования </w:t>
      </w:r>
    </w:p>
    <w:p w:rsidR="00E165C5" w:rsidRPr="00E165C5" w:rsidRDefault="00E165C5" w:rsidP="009E29F0">
      <w:pPr>
        <w:pStyle w:val="a8"/>
        <w:numPr>
          <w:ilvl w:val="0"/>
          <w:numId w:val="21"/>
        </w:num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 xml:space="preserve">-многократного пользования </w:t>
      </w:r>
    </w:p>
    <w:p w:rsidR="00E165C5" w:rsidRPr="00E165C5" w:rsidRDefault="00E165C5" w:rsidP="00E165C5">
      <w:p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По количеству составных частей:</w:t>
      </w:r>
    </w:p>
    <w:p w:rsidR="00E165C5" w:rsidRPr="00E165C5" w:rsidRDefault="00E165C5" w:rsidP="009E29F0">
      <w:pPr>
        <w:pStyle w:val="a8"/>
        <w:numPr>
          <w:ilvl w:val="0"/>
          <w:numId w:val="22"/>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E165C5">
        <w:rPr>
          <w:rFonts w:ascii="Times New Roman" w:eastAsia="Times New Roman" w:hAnsi="Times New Roman" w:cs="Times New Roman"/>
          <w:sz w:val="28"/>
          <w:szCs w:val="28"/>
        </w:rPr>
        <w:t>вухкомпонентные (цилиндр, поршень);</w:t>
      </w:r>
    </w:p>
    <w:p w:rsidR="00E165C5" w:rsidRPr="00E165C5" w:rsidRDefault="00E165C5" w:rsidP="009E29F0">
      <w:pPr>
        <w:pStyle w:val="a8"/>
        <w:numPr>
          <w:ilvl w:val="0"/>
          <w:numId w:val="22"/>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w:t>
      </w:r>
      <w:r w:rsidRPr="00E165C5">
        <w:rPr>
          <w:rFonts w:ascii="Times New Roman" w:eastAsia="Times New Roman" w:hAnsi="Times New Roman" w:cs="Times New Roman"/>
          <w:sz w:val="28"/>
          <w:szCs w:val="28"/>
        </w:rPr>
        <w:t>рёхкомпонентные (цилиндр, поршень, уплотнитель).</w:t>
      </w:r>
    </w:p>
    <w:p w:rsidR="00E165C5" w:rsidRPr="00E165C5" w:rsidRDefault="00E165C5" w:rsidP="00E165C5">
      <w:p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м</w:t>
      </w:r>
      <w:r w:rsidRPr="00E165C5">
        <w:rPr>
          <w:rFonts w:ascii="Times New Roman" w:eastAsia="Times New Roman" w:hAnsi="Times New Roman" w:cs="Times New Roman"/>
          <w:sz w:val="28"/>
          <w:szCs w:val="28"/>
        </w:rPr>
        <w:t xml:space="preserve">атериалам для изготовления: </w:t>
      </w:r>
    </w:p>
    <w:p w:rsidR="00E165C5" w:rsidRPr="00E165C5" w:rsidRDefault="00E165C5" w:rsidP="009E29F0">
      <w:pPr>
        <w:pStyle w:val="a8"/>
        <w:numPr>
          <w:ilvl w:val="0"/>
          <w:numId w:val="23"/>
        </w:num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-стекло</w:t>
      </w:r>
    </w:p>
    <w:p w:rsidR="00E165C5" w:rsidRPr="00E165C5" w:rsidRDefault="00E165C5" w:rsidP="009E29F0">
      <w:pPr>
        <w:pStyle w:val="a8"/>
        <w:numPr>
          <w:ilvl w:val="0"/>
          <w:numId w:val="23"/>
        </w:num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 xml:space="preserve">-комбинированные (стекло,металл) </w:t>
      </w:r>
    </w:p>
    <w:p w:rsidR="00E165C5" w:rsidRPr="00E165C5" w:rsidRDefault="00E165C5" w:rsidP="009E29F0">
      <w:pPr>
        <w:pStyle w:val="a8"/>
        <w:numPr>
          <w:ilvl w:val="0"/>
          <w:numId w:val="23"/>
        </w:num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 xml:space="preserve">-полимерные материалы </w:t>
      </w:r>
    </w:p>
    <w:p w:rsidR="00E165C5" w:rsidRDefault="00E165C5" w:rsidP="00E165C5">
      <w:pPr>
        <w:suppressAutoHyphens/>
        <w:spacing w:after="0" w:line="240" w:lineRule="auto"/>
        <w:jc w:val="both"/>
        <w:rPr>
          <w:rFonts w:ascii="Times New Roman" w:eastAsia="Times New Roman" w:hAnsi="Times New Roman" w:cs="Times New Roman"/>
          <w:sz w:val="28"/>
          <w:szCs w:val="28"/>
        </w:rPr>
      </w:pPr>
    </w:p>
    <w:p w:rsidR="00E165C5" w:rsidRPr="00E165C5" w:rsidRDefault="00E165C5" w:rsidP="00E165C5">
      <w:p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Шприцы изготавливаются емкостью 1,2.3.5.10.20,50,60,100,250 мл. В настоящее время появились без игольные инъекторы, используемые для массовых вакцинаций и прививок.</w:t>
      </w:r>
    </w:p>
    <w:p w:rsidR="00E165C5" w:rsidRPr="00E165C5" w:rsidRDefault="00E165C5" w:rsidP="00E165C5">
      <w:pPr>
        <w:suppressAutoHyphens/>
        <w:spacing w:after="0" w:line="240" w:lineRule="auto"/>
        <w:jc w:val="both"/>
        <w:rPr>
          <w:rFonts w:ascii="Times New Roman" w:eastAsia="Times New Roman" w:hAnsi="Times New Roman" w:cs="Times New Roman"/>
          <w:sz w:val="28"/>
          <w:szCs w:val="28"/>
        </w:rPr>
      </w:pPr>
      <w:r w:rsidRPr="00E165C5">
        <w:rPr>
          <w:rFonts w:ascii="Times New Roman" w:eastAsia="Times New Roman" w:hAnsi="Times New Roman" w:cs="Times New Roman"/>
          <w:sz w:val="28"/>
          <w:szCs w:val="28"/>
        </w:rPr>
        <w:t>Система для трансфузий – это система для переливания крови и инъекционных растворов.</w:t>
      </w:r>
    </w:p>
    <w:p w:rsidR="00AF3DD2" w:rsidRPr="00AF3DD2" w:rsidRDefault="00AF3DD2" w:rsidP="00AF3DD2">
      <w:pPr>
        <w:suppressAutoHyphens/>
        <w:spacing w:after="0" w:line="240" w:lineRule="auto"/>
        <w:jc w:val="both"/>
        <w:rPr>
          <w:rFonts w:ascii="Times New Roman" w:eastAsia="Times New Roman" w:hAnsi="Times New Roman" w:cs="Times New Roman"/>
          <w:sz w:val="28"/>
          <w:szCs w:val="28"/>
        </w:rPr>
      </w:pPr>
    </w:p>
    <w:p w:rsidR="00C17019" w:rsidRDefault="00C17019" w:rsidP="00F550C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Маркировка шприцов и игл для инъекций:</w:t>
      </w:r>
    </w:p>
    <w:p w:rsidR="00C17019" w:rsidRPr="00C17019" w:rsidRDefault="00C17019" w:rsidP="00C17019">
      <w:p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Для удобства медицинских работников иглы для инъекций имеют специальное обозначение цветовым кодом согласно стандартам ISO. Кодирование присутствует на упаковке одноразовой продукции для быстрой идентификации диаметра. Цветовая кодировка игл-бабочек наносится на крылышки. Длина и виды инъекций:</w:t>
      </w:r>
    </w:p>
    <w:p w:rsidR="00C17019" w:rsidRPr="00C17019" w:rsidRDefault="00C17019" w:rsidP="009E29F0">
      <w:pPr>
        <w:pStyle w:val="a8"/>
        <w:numPr>
          <w:ilvl w:val="0"/>
          <w:numId w:val="13"/>
        </w:num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16 мм – внутрикожные;</w:t>
      </w:r>
    </w:p>
    <w:p w:rsidR="00C17019" w:rsidRPr="00C17019" w:rsidRDefault="00C17019" w:rsidP="009E29F0">
      <w:pPr>
        <w:pStyle w:val="a8"/>
        <w:numPr>
          <w:ilvl w:val="0"/>
          <w:numId w:val="13"/>
        </w:num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25 мм – подкожные;</w:t>
      </w:r>
    </w:p>
    <w:p w:rsidR="00C17019" w:rsidRPr="00C17019" w:rsidRDefault="00C17019" w:rsidP="009E29F0">
      <w:pPr>
        <w:pStyle w:val="a8"/>
        <w:numPr>
          <w:ilvl w:val="0"/>
          <w:numId w:val="13"/>
        </w:num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40 мм – внутривенные;</w:t>
      </w:r>
    </w:p>
    <w:p w:rsidR="00C17019" w:rsidRPr="00C17019" w:rsidRDefault="00C17019" w:rsidP="009E29F0">
      <w:pPr>
        <w:pStyle w:val="a8"/>
        <w:numPr>
          <w:ilvl w:val="0"/>
          <w:numId w:val="13"/>
        </w:num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60 мм – внутримышечные.</w:t>
      </w:r>
    </w:p>
    <w:p w:rsidR="00C17019" w:rsidRPr="00C17019" w:rsidRDefault="00C17019" w:rsidP="00C17019">
      <w:p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Угол среза для выполнения внутривенных инъекций – 45 градусов, для введения препаратов под кожу – 15 градусов. Чтобы минимизировать болевые ощущения, изделия покрыты силиконовым составом.</w:t>
      </w:r>
    </w:p>
    <w:p w:rsidR="00C17019" w:rsidRPr="00C17019" w:rsidRDefault="00C17019" w:rsidP="00C17019">
      <w:p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Цвет иглы и диаметр связаны – по маркировке можно узнать калибровочный размер. Диаметр подбирают, в зависимости от требуемой скорости забора или выпускания жидкостей:</w:t>
      </w:r>
    </w:p>
    <w:p w:rsidR="00C17019" w:rsidRPr="007D0F3D" w:rsidRDefault="00C17019" w:rsidP="009E29F0">
      <w:pPr>
        <w:pStyle w:val="a8"/>
        <w:numPr>
          <w:ilvl w:val="0"/>
          <w:numId w:val="14"/>
        </w:numPr>
        <w:suppressAutoHyphens/>
        <w:spacing w:after="0" w:line="240" w:lineRule="auto"/>
        <w:jc w:val="both"/>
        <w:rPr>
          <w:rFonts w:ascii="Times New Roman" w:eastAsia="Times New Roman" w:hAnsi="Times New Roman" w:cs="Times New Roman"/>
          <w:sz w:val="28"/>
          <w:szCs w:val="28"/>
        </w:rPr>
      </w:pPr>
      <w:r w:rsidRPr="007D0F3D">
        <w:rPr>
          <w:rFonts w:ascii="Times New Roman" w:eastAsia="Times New Roman" w:hAnsi="Times New Roman" w:cs="Times New Roman"/>
          <w:sz w:val="28"/>
          <w:szCs w:val="28"/>
        </w:rPr>
        <w:t>для подкожных инъекций используют изделия диаметром до 0,5 м;</w:t>
      </w:r>
    </w:p>
    <w:p w:rsidR="00C17019" w:rsidRPr="007D0F3D" w:rsidRDefault="00C17019" w:rsidP="009E29F0">
      <w:pPr>
        <w:pStyle w:val="a8"/>
        <w:numPr>
          <w:ilvl w:val="0"/>
          <w:numId w:val="14"/>
        </w:numPr>
        <w:suppressAutoHyphens/>
        <w:spacing w:after="0" w:line="240" w:lineRule="auto"/>
        <w:jc w:val="both"/>
        <w:rPr>
          <w:rFonts w:ascii="Times New Roman" w:eastAsia="Times New Roman" w:hAnsi="Times New Roman" w:cs="Times New Roman"/>
          <w:sz w:val="28"/>
          <w:szCs w:val="28"/>
        </w:rPr>
      </w:pPr>
      <w:r w:rsidRPr="007D0F3D">
        <w:rPr>
          <w:rFonts w:ascii="Times New Roman" w:eastAsia="Times New Roman" w:hAnsi="Times New Roman" w:cs="Times New Roman"/>
          <w:sz w:val="28"/>
          <w:szCs w:val="28"/>
        </w:rPr>
        <w:t>для внутримышечного введения препаратов применяют устройства от 0,6 до 0,8 мм;</w:t>
      </w:r>
    </w:p>
    <w:p w:rsidR="00C17019" w:rsidRPr="007D0F3D" w:rsidRDefault="00C17019" w:rsidP="009E29F0">
      <w:pPr>
        <w:pStyle w:val="a8"/>
        <w:numPr>
          <w:ilvl w:val="0"/>
          <w:numId w:val="14"/>
        </w:numPr>
        <w:suppressAutoHyphens/>
        <w:spacing w:after="0" w:line="240" w:lineRule="auto"/>
        <w:jc w:val="both"/>
        <w:rPr>
          <w:rFonts w:ascii="Times New Roman" w:eastAsia="Times New Roman" w:hAnsi="Times New Roman" w:cs="Times New Roman"/>
          <w:sz w:val="28"/>
          <w:szCs w:val="28"/>
        </w:rPr>
      </w:pPr>
      <w:r w:rsidRPr="007D0F3D">
        <w:rPr>
          <w:rFonts w:ascii="Times New Roman" w:eastAsia="Times New Roman" w:hAnsi="Times New Roman" w:cs="Times New Roman"/>
          <w:sz w:val="28"/>
          <w:szCs w:val="28"/>
        </w:rPr>
        <w:t>для постановки капельниц подходят иглы диаметром от 0,8 до 1,1 мм.</w:t>
      </w:r>
    </w:p>
    <w:p w:rsidR="00C17019" w:rsidRPr="00C17019" w:rsidRDefault="00C17019" w:rsidP="00C17019">
      <w:p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 xml:space="preserve">Внутривенное вливание проводят с помощью устройства «бабочка». Это одноразовое изделие, предназначенное для внутривенных инфузий и пункций. Модель имеет крылышки для фиксации, которые не допускают </w:t>
      </w:r>
      <w:r w:rsidRPr="00C17019">
        <w:rPr>
          <w:rFonts w:ascii="Times New Roman" w:eastAsia="Times New Roman" w:hAnsi="Times New Roman" w:cs="Times New Roman"/>
          <w:sz w:val="28"/>
          <w:szCs w:val="28"/>
        </w:rPr>
        <w:lastRenderedPageBreak/>
        <w:t>смещения стержня в вене. В результате при длительных инфузиях стенки сосуда не повреждаются.</w:t>
      </w:r>
    </w:p>
    <w:p w:rsidR="00C17019" w:rsidRPr="00C17019" w:rsidRDefault="00C17019" w:rsidP="00C17019">
      <w:p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Изделие подбирают в зависимости от:</w:t>
      </w:r>
    </w:p>
    <w:p w:rsidR="00C17019" w:rsidRPr="00C17019" w:rsidRDefault="00C17019" w:rsidP="009E29F0">
      <w:pPr>
        <w:pStyle w:val="a8"/>
        <w:numPr>
          <w:ilvl w:val="0"/>
          <w:numId w:val="12"/>
        </w:num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цели инъекции – в кожу, подкожную клетчатку, вену, мышцу, для пункции;</w:t>
      </w:r>
    </w:p>
    <w:p w:rsidR="00C17019" w:rsidRPr="00C17019" w:rsidRDefault="00C17019" w:rsidP="009E29F0">
      <w:pPr>
        <w:pStyle w:val="a8"/>
        <w:numPr>
          <w:ilvl w:val="0"/>
          <w:numId w:val="12"/>
        </w:num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техники выполнения процедуры;</w:t>
      </w:r>
    </w:p>
    <w:p w:rsidR="00C17019" w:rsidRPr="00C17019" w:rsidRDefault="00C17019" w:rsidP="009E29F0">
      <w:pPr>
        <w:pStyle w:val="a8"/>
        <w:numPr>
          <w:ilvl w:val="0"/>
          <w:numId w:val="12"/>
        </w:num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особенностей вводимой жидкости;</w:t>
      </w:r>
    </w:p>
    <w:p w:rsidR="00C17019" w:rsidRDefault="00C17019" w:rsidP="00C17019">
      <w:pPr>
        <w:suppressAutoHyphens/>
        <w:spacing w:after="0" w:line="240" w:lineRule="auto"/>
        <w:jc w:val="both"/>
        <w:rPr>
          <w:rFonts w:ascii="Times New Roman" w:eastAsia="Times New Roman" w:hAnsi="Times New Roman" w:cs="Times New Roman"/>
          <w:sz w:val="28"/>
          <w:szCs w:val="28"/>
        </w:rPr>
      </w:pPr>
      <w:r w:rsidRPr="00C17019">
        <w:rPr>
          <w:rFonts w:ascii="Times New Roman" w:eastAsia="Times New Roman" w:hAnsi="Times New Roman" w:cs="Times New Roman"/>
          <w:sz w:val="28"/>
          <w:szCs w:val="28"/>
        </w:rPr>
        <w:t>Чем глубже должен проникнуть препарат, тем длиннее должна быть игла. Чем более вязкий состав, тем больший диаметр требуется.</w:t>
      </w:r>
    </w:p>
    <w:p w:rsidR="00E165C5" w:rsidRDefault="00E165C5" w:rsidP="007D0F3D">
      <w:pPr>
        <w:suppressAutoHyphens/>
        <w:spacing w:after="0" w:line="240" w:lineRule="auto"/>
        <w:jc w:val="both"/>
        <w:rPr>
          <w:rFonts w:ascii="Times New Roman" w:eastAsia="Times New Roman" w:hAnsi="Times New Roman" w:cs="Times New Roman"/>
          <w:sz w:val="28"/>
          <w:szCs w:val="28"/>
        </w:rPr>
      </w:pPr>
    </w:p>
    <w:p w:rsidR="00E165C5" w:rsidRPr="00E165C5" w:rsidRDefault="00E165C5" w:rsidP="007D0F3D">
      <w:pPr>
        <w:suppressAutoHyphens/>
        <w:spacing w:after="0" w:line="240" w:lineRule="auto"/>
        <w:jc w:val="both"/>
        <w:rPr>
          <w:rFonts w:ascii="Times New Roman" w:eastAsia="Times New Roman" w:hAnsi="Times New Roman" w:cs="Times New Roman"/>
          <w:b/>
          <w:sz w:val="28"/>
          <w:szCs w:val="28"/>
        </w:rPr>
      </w:pPr>
      <w:r w:rsidRPr="00E165C5">
        <w:rPr>
          <w:rFonts w:ascii="Times New Roman" w:eastAsia="Times New Roman" w:hAnsi="Times New Roman" w:cs="Times New Roman"/>
          <w:b/>
          <w:sz w:val="28"/>
          <w:szCs w:val="28"/>
        </w:rPr>
        <w:t>Правила хранения:</w:t>
      </w:r>
    </w:p>
    <w:p w:rsidR="007D0F3D" w:rsidRDefault="007D0F3D" w:rsidP="007D0F3D">
      <w:pPr>
        <w:suppressAutoHyphens/>
        <w:spacing w:after="0" w:line="240" w:lineRule="auto"/>
        <w:jc w:val="both"/>
        <w:rPr>
          <w:rFonts w:ascii="Times New Roman" w:eastAsia="Times New Roman" w:hAnsi="Times New Roman" w:cs="Times New Roman"/>
          <w:sz w:val="28"/>
          <w:szCs w:val="28"/>
        </w:rPr>
      </w:pPr>
      <w:r w:rsidRPr="007D0F3D">
        <w:rPr>
          <w:rFonts w:ascii="Times New Roman" w:eastAsia="Times New Roman" w:hAnsi="Times New Roman" w:cs="Times New Roman"/>
          <w:sz w:val="28"/>
          <w:szCs w:val="28"/>
        </w:rPr>
        <w:t>Для безопасного и удобного хранения, транспортирования, уничтожения, утилизации (переработки) самоблокирующихся (саморазрушающихся) СР-шприцев и игл инъекционных одноразового применения рекомендуется использовать непрокалываемые, водостойкие "безопасные контейнеры". Безопасный контейнер устанавливается на столе или на другой устойчивой поверхности вблизи от места проведения иммунизации на расстоянии вытянутой руки. В верхней части контейнера предусмотрено отверстие, размер которого позволяет свободно опускать в него шприцы непосредственно после проведения иммунизации. Заполнение безопасного контейнера рекомендуется проводить на 3/4 его объема или до отметки "полный", если таковая имеется на его стенке. Безопасный контейнер объемом 1 л. вмещает около 20 шприцев с иглами, 100-200 шприцев с иглами можно разместить в безопасном контейнере объемом 5-10 л. соответственно. При полном заполнении безопасного контейнера его закрывают крышкой, опломбировывают с соответствующей маркировкой, затем удаляют из помещения, где проводилась иммунизация в закрытое для доступа посторонних лиц помещение для временного хранения отходов. Безопасные контейнеры заполняют только один раз, а затем как можно быстрее обеззараживают и (или) уничтожают. Наряду с безопасными контейнерами могут применяться и другие методы сбора и обеззараживания медицинских отходов, образующихся при иммунизации.</w:t>
      </w:r>
    </w:p>
    <w:p w:rsidR="00E165C5" w:rsidRDefault="00E165C5" w:rsidP="007D0F3D">
      <w:pPr>
        <w:suppressAutoHyphens/>
        <w:spacing w:after="0" w:line="240" w:lineRule="auto"/>
        <w:jc w:val="both"/>
        <w:rPr>
          <w:rFonts w:ascii="Times New Roman" w:eastAsia="Times New Roman" w:hAnsi="Times New Roman" w:cs="Times New Roman"/>
          <w:sz w:val="28"/>
          <w:szCs w:val="28"/>
        </w:rPr>
      </w:pPr>
    </w:p>
    <w:p w:rsidR="00E165C5" w:rsidRPr="00E165C5" w:rsidRDefault="00E165C5" w:rsidP="00E165C5">
      <w:pPr>
        <w:suppressAutoHyphens/>
        <w:spacing w:after="0" w:line="240" w:lineRule="auto"/>
        <w:jc w:val="both"/>
        <w:rPr>
          <w:rFonts w:ascii="Times New Roman" w:eastAsia="Times New Roman" w:hAnsi="Times New Roman" w:cs="Times New Roman"/>
          <w:b/>
          <w:bCs/>
          <w:sz w:val="28"/>
          <w:szCs w:val="28"/>
        </w:rPr>
      </w:pPr>
      <w:r w:rsidRPr="00E165C5">
        <w:rPr>
          <w:rFonts w:ascii="Times New Roman" w:eastAsia="Times New Roman" w:hAnsi="Times New Roman" w:cs="Times New Roman"/>
          <w:b/>
          <w:bCs/>
          <w:sz w:val="28"/>
          <w:szCs w:val="28"/>
        </w:rPr>
        <w:t>Правила реализации медицинской техники:</w:t>
      </w:r>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Правила реализации медицинской техники согласно Постановлению Правительства РФ от 19.01.1998 №55.</w:t>
      </w:r>
      <w:bookmarkStart w:id="1" w:name="dst100410"/>
      <w:bookmarkEnd w:id="1"/>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bookmarkStart w:id="2" w:name="dst100411"/>
      <w:bookmarkEnd w:id="2"/>
      <w:r w:rsidRPr="00E165C5">
        <w:rPr>
          <w:rFonts w:ascii="Times New Roman" w:eastAsia="Times New Roman" w:hAnsi="Times New Roman" w:cs="Times New Roman"/>
          <w:bCs/>
          <w:sz w:val="28"/>
          <w:szCs w:val="28"/>
        </w:rP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lastRenderedPageBreak/>
        <w:t xml:space="preserve"> </w:t>
      </w:r>
      <w:bookmarkStart w:id="3" w:name="dst100412"/>
      <w:bookmarkEnd w:id="3"/>
      <w:r w:rsidRPr="00E165C5">
        <w:rPr>
          <w:rFonts w:ascii="Times New Roman" w:eastAsia="Times New Roman" w:hAnsi="Times New Roman" w:cs="Times New Roman"/>
          <w:bCs/>
          <w:sz w:val="28"/>
          <w:szCs w:val="28"/>
        </w:rPr>
        <w:t>Продажа медицинских изделий производится на основании предъявляемых покупателями рецептов врачей, оформленных в установленном </w:t>
      </w:r>
      <w:hyperlink r:id="rId14" w:anchor="dst0" w:history="1">
        <w:r w:rsidRPr="00E165C5">
          <w:rPr>
            <w:rFonts w:ascii="Times New Roman" w:eastAsia="Times New Roman" w:hAnsi="Times New Roman" w:cs="Times New Roman"/>
            <w:bCs/>
            <w:sz w:val="28"/>
            <w:szCs w:val="28"/>
          </w:rPr>
          <w:t>порядке</w:t>
        </w:r>
      </w:hyperlink>
      <w:r w:rsidRPr="00E165C5">
        <w:rPr>
          <w:rFonts w:ascii="Times New Roman" w:eastAsia="Times New Roman" w:hAnsi="Times New Roman" w:cs="Times New Roman"/>
          <w:bCs/>
          <w:sz w:val="28"/>
          <w:szCs w:val="28"/>
        </w:rPr>
        <w:t>, а также без рецептов в соответствии с инструкцией по применению лекарственных препаратов и медицинских изделий.</w:t>
      </w:r>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Вместе с товаром покупателю дается товарный чек, в котором указывается наименование товара, данные сведения о продавце , дата продажи, количество и цена. Также проставляется подпись продавца.</w:t>
      </w:r>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Возврат товара надлежащего качества может быть в случае, если сохранен его товарный вид, потребительские свойства и документы, подтверждающие покупку указанного товара.</w:t>
      </w:r>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Перечень товаров надлежащего качества, не подлежащих возврату или обмену:</w:t>
      </w:r>
    </w:p>
    <w:p w:rsidR="00E165C5" w:rsidRPr="00E165C5" w:rsidRDefault="00E165C5" w:rsidP="009E29F0">
      <w:pPr>
        <w:pStyle w:val="a8"/>
        <w:numPr>
          <w:ilvl w:val="0"/>
          <w:numId w:val="24"/>
        </w:num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-Товары для профилактики и лечения заболеваний в домашних условиях (предметы санитарии и гигиены из металла, резины, текстиля и других материалов);</w:t>
      </w:r>
    </w:p>
    <w:p w:rsidR="00E165C5" w:rsidRPr="00E165C5" w:rsidRDefault="00E165C5" w:rsidP="009E29F0">
      <w:pPr>
        <w:pStyle w:val="a8"/>
        <w:numPr>
          <w:ilvl w:val="0"/>
          <w:numId w:val="24"/>
        </w:num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-Инструменты, приборы и аппаратура медицинские;</w:t>
      </w:r>
    </w:p>
    <w:p w:rsidR="00E165C5" w:rsidRPr="00E165C5" w:rsidRDefault="00E165C5" w:rsidP="009E29F0">
      <w:pPr>
        <w:pStyle w:val="a8"/>
        <w:numPr>
          <w:ilvl w:val="0"/>
          <w:numId w:val="24"/>
        </w:num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-Средства гигиены полости рта;</w:t>
      </w:r>
    </w:p>
    <w:p w:rsidR="00E165C5" w:rsidRPr="00E165C5" w:rsidRDefault="00E165C5" w:rsidP="009E29F0">
      <w:pPr>
        <w:pStyle w:val="a8"/>
        <w:numPr>
          <w:ilvl w:val="0"/>
          <w:numId w:val="24"/>
        </w:num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-Линзы очковые;</w:t>
      </w:r>
    </w:p>
    <w:p w:rsidR="00E165C5" w:rsidRPr="00E165C5" w:rsidRDefault="00E165C5" w:rsidP="009E29F0">
      <w:pPr>
        <w:pStyle w:val="a8"/>
        <w:numPr>
          <w:ilvl w:val="0"/>
          <w:numId w:val="24"/>
        </w:num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-Предметы по уходу за детьми;</w:t>
      </w:r>
    </w:p>
    <w:p w:rsidR="00E165C5" w:rsidRPr="00E165C5" w:rsidRDefault="00E165C5" w:rsidP="009E29F0">
      <w:pPr>
        <w:pStyle w:val="a8"/>
        <w:numPr>
          <w:ilvl w:val="0"/>
          <w:numId w:val="24"/>
        </w:num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-Лекарственные препараты</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Тема № 6 (12 часов).Биологически-активные добавки. Анализ ассортимента. Хранение. Реализация. </w:t>
      </w:r>
      <w:r w:rsidRPr="00F550C6">
        <w:rPr>
          <w:rFonts w:ascii="Times New Roman" w:eastAsia="Times New Roman" w:hAnsi="Times New Roman" w:cs="Times New Roman"/>
          <w:sz w:val="28"/>
          <w:szCs w:val="28"/>
        </w:rPr>
        <w:t>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1.Дать определение и классификацию биологически-активных добавок.   </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2. Провести анализ ассортимента</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sz w:val="28"/>
          <w:szCs w:val="28"/>
          <w:lang w:eastAsia="ru-RU"/>
        </w:rPr>
        <w:t xml:space="preserve">3. Описать требования к маркировке в соответствии с требованиями  </w:t>
      </w:r>
      <w:r w:rsidRPr="00F550C6">
        <w:rPr>
          <w:rFonts w:ascii="Times New Roman" w:eastAsiaTheme="minorEastAsia" w:hAnsi="Times New Roman" w:cs="Times New Roman"/>
          <w:bCs/>
          <w:sz w:val="28"/>
          <w:szCs w:val="28"/>
          <w:lang w:eastAsia="ru-RU"/>
        </w:rPr>
        <w:t>СанПиН 2.3.2.1290-03 «Гигиенические требования к организации производства и оборота БАД»,Технического регламента Таможенного Союза  (ТР ТМ)</w:t>
      </w:r>
    </w:p>
    <w:p w:rsidR="00F550C6" w:rsidRDefault="00F550C6" w:rsidP="00F550C6">
      <w:pPr>
        <w:suppressAutoHyphens/>
        <w:spacing w:after="0" w:line="240" w:lineRule="auto"/>
        <w:jc w:val="both"/>
        <w:rPr>
          <w:rFonts w:ascii="Times New Roman" w:eastAsiaTheme="minorEastAsia" w:hAnsi="Times New Roman" w:cs="Times New Roman"/>
          <w:bCs/>
          <w:i/>
          <w:sz w:val="28"/>
          <w:szCs w:val="28"/>
          <w:lang w:eastAsia="ru-RU"/>
        </w:rPr>
      </w:pPr>
      <w:r w:rsidRPr="00F550C6">
        <w:rPr>
          <w:rFonts w:ascii="Times New Roman" w:eastAsiaTheme="minorEastAsia" w:hAnsi="Times New Roman" w:cs="Times New Roman"/>
          <w:bCs/>
          <w:sz w:val="28"/>
          <w:szCs w:val="28"/>
          <w:lang w:eastAsia="ru-RU"/>
        </w:rPr>
        <w:t>4. Определить правила хранения и реализации.</w:t>
      </w:r>
      <w:r w:rsidR="0096281F">
        <w:rPr>
          <w:rFonts w:ascii="Times New Roman" w:eastAsiaTheme="minorEastAsia" w:hAnsi="Times New Roman" w:cs="Times New Roman"/>
          <w:bCs/>
          <w:sz w:val="28"/>
          <w:szCs w:val="28"/>
          <w:lang w:eastAsia="ru-RU"/>
        </w:rPr>
        <w:t>(</w:t>
      </w:r>
      <w:r w:rsidR="005307B8" w:rsidRPr="00EB6E32">
        <w:rPr>
          <w:rFonts w:ascii="Times New Roman" w:eastAsiaTheme="minorEastAsia" w:hAnsi="Times New Roman" w:cs="Times New Roman"/>
          <w:bCs/>
          <w:i/>
          <w:sz w:val="28"/>
          <w:szCs w:val="28"/>
          <w:highlight w:val="yellow"/>
          <w:lang w:eastAsia="ru-RU"/>
        </w:rPr>
        <w:t>Датьхарактеристику БАД-</w:t>
      </w:r>
      <w:r w:rsidR="005307B8" w:rsidRPr="0096281F">
        <w:rPr>
          <w:rFonts w:ascii="Times New Roman" w:eastAsiaTheme="minorEastAsia" w:hAnsi="Times New Roman" w:cs="Times New Roman"/>
          <w:bCs/>
          <w:i/>
          <w:sz w:val="28"/>
          <w:szCs w:val="28"/>
          <w:highlight w:val="yellow"/>
          <w:lang w:eastAsia="ru-RU"/>
        </w:rPr>
        <w:t>Глицин,</w:t>
      </w:r>
      <w:r w:rsidR="0096281F" w:rsidRPr="0096281F">
        <w:rPr>
          <w:rFonts w:ascii="Times New Roman" w:eastAsiaTheme="minorEastAsia" w:hAnsi="Times New Roman" w:cs="Times New Roman"/>
          <w:bCs/>
          <w:i/>
          <w:sz w:val="28"/>
          <w:szCs w:val="28"/>
          <w:highlight w:val="yellow"/>
          <w:lang w:eastAsia="ru-RU"/>
        </w:rPr>
        <w:t>Атероклефит-био.Цинк+витамин С,определить к какой группе они относятся.)</w:t>
      </w:r>
    </w:p>
    <w:p w:rsidR="00B91075" w:rsidRPr="00B91075" w:rsidRDefault="00B91075" w:rsidP="00F550C6">
      <w:pPr>
        <w:suppressAutoHyphens/>
        <w:spacing w:after="0" w:line="240" w:lineRule="auto"/>
        <w:jc w:val="both"/>
        <w:rPr>
          <w:rFonts w:ascii="Times New Roman" w:eastAsiaTheme="minorEastAsia" w:hAnsi="Times New Roman" w:cs="Times New Roman"/>
          <w:bCs/>
          <w:sz w:val="28"/>
          <w:szCs w:val="28"/>
          <w:lang w:eastAsia="ru-RU"/>
        </w:rPr>
      </w:pPr>
    </w:p>
    <w:p w:rsidR="0012229E" w:rsidRPr="00CA5B19" w:rsidRDefault="00CA5B19" w:rsidP="00CA5B19">
      <w:pPr>
        <w:suppressAutoHyphens/>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12229E" w:rsidRPr="00CA5B19">
        <w:rPr>
          <w:rFonts w:ascii="Times New Roman" w:eastAsiaTheme="minorEastAsia" w:hAnsi="Times New Roman" w:cs="Times New Roman"/>
          <w:bCs/>
          <w:sz w:val="28"/>
          <w:szCs w:val="28"/>
          <w:lang w:eastAsia="ru-RU"/>
        </w:rPr>
        <w:t>Глицин</w:t>
      </w:r>
      <w:r w:rsidR="00B91075">
        <w:rPr>
          <w:rFonts w:ascii="Times New Roman" w:eastAsiaTheme="minorEastAsia" w:hAnsi="Times New Roman" w:cs="Times New Roman"/>
          <w:bCs/>
          <w:sz w:val="28"/>
          <w:szCs w:val="28"/>
          <w:lang w:eastAsia="ru-RU"/>
        </w:rPr>
        <w:t>(фарм. группа- Другие нейротропные средства)</w:t>
      </w:r>
    </w:p>
    <w:p w:rsidR="00905C12" w:rsidRPr="00CA5B19" w:rsidRDefault="00905C12" w:rsidP="009E29F0">
      <w:pPr>
        <w:pStyle w:val="a8"/>
        <w:numPr>
          <w:ilvl w:val="0"/>
          <w:numId w:val="2"/>
        </w:numPr>
        <w:suppressAutoHyphens/>
        <w:spacing w:after="0" w:line="240" w:lineRule="auto"/>
        <w:jc w:val="both"/>
        <w:rPr>
          <w:rFonts w:ascii="Times New Roman" w:eastAsiaTheme="minorEastAsia" w:hAnsi="Times New Roman" w:cs="Times New Roman"/>
          <w:bCs/>
          <w:sz w:val="28"/>
          <w:szCs w:val="28"/>
          <w:lang w:eastAsia="ru-RU"/>
        </w:rPr>
      </w:pPr>
      <w:r w:rsidRPr="00CA5B19">
        <w:rPr>
          <w:rFonts w:ascii="Times New Roman" w:eastAsiaTheme="minorEastAsia" w:hAnsi="Times New Roman" w:cs="Times New Roman"/>
          <w:bCs/>
          <w:sz w:val="28"/>
          <w:szCs w:val="28"/>
          <w:lang w:eastAsia="ru-RU"/>
        </w:rPr>
        <w:t>Способ применения: Сублингвально или трансбуккально (таблетку можно измельчить и применять в виде порошка).</w:t>
      </w:r>
    </w:p>
    <w:p w:rsidR="00905C12" w:rsidRPr="00CA5B19" w:rsidRDefault="00905C12" w:rsidP="009E29F0">
      <w:pPr>
        <w:pStyle w:val="a8"/>
        <w:numPr>
          <w:ilvl w:val="0"/>
          <w:numId w:val="2"/>
        </w:numPr>
        <w:suppressAutoHyphens/>
        <w:spacing w:after="0" w:line="240" w:lineRule="auto"/>
        <w:jc w:val="both"/>
        <w:rPr>
          <w:rFonts w:ascii="Times New Roman" w:eastAsiaTheme="minorEastAsia" w:hAnsi="Times New Roman" w:cs="Times New Roman"/>
          <w:bCs/>
          <w:sz w:val="28"/>
          <w:szCs w:val="28"/>
          <w:lang w:eastAsia="ru-RU"/>
        </w:rPr>
      </w:pPr>
      <w:r w:rsidRPr="00CA5B19">
        <w:rPr>
          <w:rFonts w:ascii="Times New Roman" w:eastAsiaTheme="minorEastAsia" w:hAnsi="Times New Roman" w:cs="Times New Roman"/>
          <w:bCs/>
          <w:sz w:val="28"/>
          <w:szCs w:val="28"/>
          <w:lang w:eastAsia="ru-RU"/>
        </w:rPr>
        <w:t>Показания к применению: сниженная умственная работоспособность; психоэмоциональное напряжение в стрессовых ситуациях (</w:t>
      </w:r>
      <w:r w:rsidRPr="00CA5B19">
        <w:rPr>
          <w:rFonts w:eastAsiaTheme="minorEastAsia"/>
          <w:bCs/>
          <w:sz w:val="28"/>
          <w:szCs w:val="28"/>
          <w:lang w:eastAsia="ru-RU"/>
        </w:rPr>
        <w:t>в т.ч.</w:t>
      </w:r>
      <w:r w:rsidRPr="00CA5B19">
        <w:rPr>
          <w:rFonts w:ascii="Times New Roman" w:eastAsiaTheme="minorEastAsia" w:hAnsi="Times New Roman" w:cs="Times New Roman"/>
          <w:bCs/>
          <w:sz w:val="28"/>
          <w:szCs w:val="28"/>
          <w:lang w:eastAsia="ru-RU"/>
        </w:rPr>
        <w:t xml:space="preserve"> экзамены, конфликтные ситуации); девиантные формы поведения детей и подростков; различные функциональные и органические заболевания нервной системы, сопровождающиеся повышенной возбудимостью, эмоциональной нестабильностью, снижением умственной работоспособности и нарушением сна (неврозы, </w:t>
      </w:r>
      <w:r w:rsidRPr="00CA5B19">
        <w:rPr>
          <w:rFonts w:ascii="Times New Roman" w:eastAsiaTheme="minorEastAsia" w:hAnsi="Times New Roman" w:cs="Times New Roman"/>
          <w:bCs/>
          <w:sz w:val="28"/>
          <w:szCs w:val="28"/>
          <w:lang w:eastAsia="ru-RU"/>
        </w:rPr>
        <w:lastRenderedPageBreak/>
        <w:t>неврозоподобные состояния, вегетососудистая дистония, последствия нейроинфекций и </w:t>
      </w:r>
      <w:r w:rsidRPr="00CA5B19">
        <w:rPr>
          <w:rFonts w:eastAsiaTheme="minorEastAsia"/>
          <w:bCs/>
          <w:sz w:val="28"/>
          <w:szCs w:val="28"/>
          <w:lang w:eastAsia="ru-RU"/>
        </w:rPr>
        <w:t>ЧМТ</w:t>
      </w:r>
      <w:r w:rsidRPr="00CA5B19">
        <w:rPr>
          <w:rFonts w:ascii="Times New Roman" w:eastAsiaTheme="minorEastAsia" w:hAnsi="Times New Roman" w:cs="Times New Roman"/>
          <w:bCs/>
          <w:sz w:val="28"/>
          <w:szCs w:val="28"/>
          <w:lang w:eastAsia="ru-RU"/>
        </w:rPr>
        <w:t>, перинатальные и другие формы энцефалопатий (</w:t>
      </w:r>
      <w:r w:rsidRPr="00CA5B19">
        <w:rPr>
          <w:rFonts w:eastAsiaTheme="minorEastAsia"/>
          <w:bCs/>
          <w:sz w:val="28"/>
          <w:szCs w:val="28"/>
          <w:lang w:eastAsia="ru-RU"/>
        </w:rPr>
        <w:t>в т.ч.</w:t>
      </w:r>
      <w:r w:rsidRPr="00CA5B19">
        <w:rPr>
          <w:rFonts w:ascii="Times New Roman" w:eastAsiaTheme="minorEastAsia" w:hAnsi="Times New Roman" w:cs="Times New Roman"/>
          <w:bCs/>
          <w:sz w:val="28"/>
          <w:szCs w:val="28"/>
          <w:lang w:eastAsia="ru-RU"/>
        </w:rPr>
        <w:t> алкогольного генеза)); ишемический инсульт.</w:t>
      </w:r>
    </w:p>
    <w:p w:rsidR="00905C12" w:rsidRPr="00CA5B19" w:rsidRDefault="00F3761A" w:rsidP="009E29F0">
      <w:pPr>
        <w:pStyle w:val="a8"/>
        <w:numPr>
          <w:ilvl w:val="0"/>
          <w:numId w:val="2"/>
        </w:numPr>
        <w:suppressAutoHyphens/>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Дозировка</w:t>
      </w:r>
      <w:r w:rsidR="00905C12" w:rsidRPr="00CA5B19">
        <w:rPr>
          <w:rFonts w:ascii="Times New Roman" w:eastAsiaTheme="minorEastAsia" w:hAnsi="Times New Roman" w:cs="Times New Roman"/>
          <w:bCs/>
          <w:sz w:val="28"/>
          <w:szCs w:val="28"/>
          <w:lang w:eastAsia="ru-RU"/>
        </w:rPr>
        <w:t>: 100 мг. По 50 табл. в контурной ячейковой упаковке</w:t>
      </w:r>
    </w:p>
    <w:p w:rsidR="00905C12" w:rsidRPr="00CA5B19" w:rsidRDefault="00905C12" w:rsidP="009E29F0">
      <w:pPr>
        <w:pStyle w:val="a8"/>
        <w:numPr>
          <w:ilvl w:val="0"/>
          <w:numId w:val="2"/>
        </w:numPr>
        <w:suppressAutoHyphens/>
        <w:spacing w:after="0" w:line="240" w:lineRule="auto"/>
        <w:jc w:val="both"/>
        <w:rPr>
          <w:rFonts w:ascii="Times New Roman" w:eastAsiaTheme="minorEastAsia" w:hAnsi="Times New Roman" w:cs="Times New Roman"/>
          <w:bCs/>
          <w:sz w:val="28"/>
          <w:szCs w:val="28"/>
          <w:lang w:eastAsia="ru-RU"/>
        </w:rPr>
      </w:pPr>
      <w:r w:rsidRPr="00CA5B19">
        <w:rPr>
          <w:rFonts w:ascii="Times New Roman" w:eastAsiaTheme="minorEastAsia" w:hAnsi="Times New Roman" w:cs="Times New Roman"/>
          <w:bCs/>
          <w:sz w:val="28"/>
          <w:szCs w:val="28"/>
          <w:lang w:eastAsia="ru-RU"/>
        </w:rPr>
        <w:t>Противопоказания: Гиперчувствительность</w:t>
      </w:r>
    </w:p>
    <w:p w:rsidR="00CA5B19" w:rsidRPr="00CA5B19" w:rsidRDefault="00905C12" w:rsidP="009E29F0">
      <w:pPr>
        <w:pStyle w:val="a8"/>
        <w:numPr>
          <w:ilvl w:val="0"/>
          <w:numId w:val="2"/>
        </w:numPr>
        <w:suppressAutoHyphens/>
        <w:spacing w:after="0" w:line="240" w:lineRule="auto"/>
        <w:jc w:val="both"/>
        <w:rPr>
          <w:rFonts w:ascii="Times New Roman" w:eastAsiaTheme="minorEastAsia" w:hAnsi="Times New Roman" w:cs="Times New Roman"/>
          <w:bCs/>
          <w:sz w:val="28"/>
          <w:szCs w:val="28"/>
          <w:lang w:eastAsia="ru-RU"/>
        </w:rPr>
      </w:pPr>
      <w:r w:rsidRPr="00CA5B19">
        <w:rPr>
          <w:rFonts w:ascii="Times New Roman" w:eastAsiaTheme="minorEastAsia" w:hAnsi="Times New Roman" w:cs="Times New Roman"/>
          <w:bCs/>
          <w:sz w:val="28"/>
          <w:szCs w:val="28"/>
          <w:lang w:eastAsia="ru-RU"/>
        </w:rPr>
        <w:t>Срок годности и условия хранения: 3 года при температуре не выше 25 °C, в оригинальной упаковке. Хранить в недоступном для детей месте.</w:t>
      </w:r>
    </w:p>
    <w:p w:rsidR="00905C12" w:rsidRPr="00CA5B19" w:rsidRDefault="00CA5B19" w:rsidP="009E29F0">
      <w:pPr>
        <w:pStyle w:val="a8"/>
        <w:numPr>
          <w:ilvl w:val="0"/>
          <w:numId w:val="2"/>
        </w:numPr>
        <w:suppressAutoHyphens/>
        <w:spacing w:after="0" w:line="240" w:lineRule="auto"/>
        <w:jc w:val="both"/>
        <w:rPr>
          <w:rFonts w:ascii="Times New Roman" w:eastAsiaTheme="minorEastAsia" w:hAnsi="Times New Roman" w:cs="Times New Roman"/>
          <w:bCs/>
          <w:sz w:val="28"/>
          <w:szCs w:val="28"/>
          <w:lang w:eastAsia="ru-RU"/>
        </w:rPr>
      </w:pPr>
      <w:r w:rsidRPr="00CA5B19">
        <w:rPr>
          <w:rFonts w:ascii="Times New Roman" w:eastAsiaTheme="minorEastAsia" w:hAnsi="Times New Roman" w:cs="Times New Roman"/>
          <w:bCs/>
          <w:sz w:val="28"/>
          <w:szCs w:val="28"/>
          <w:lang w:eastAsia="ru-RU"/>
        </w:rPr>
        <w:t>Механизм действия: Глицин является регулятором обмена веществ, нормализует и активирует процессы защитного торможения в </w:t>
      </w:r>
      <w:r w:rsidRPr="00CA5B19">
        <w:rPr>
          <w:rFonts w:eastAsiaTheme="minorEastAsia"/>
          <w:bCs/>
          <w:sz w:val="28"/>
          <w:szCs w:val="28"/>
          <w:lang w:eastAsia="ru-RU"/>
        </w:rPr>
        <w:t>ЦНС</w:t>
      </w:r>
      <w:r w:rsidRPr="00CA5B19">
        <w:rPr>
          <w:rFonts w:ascii="Times New Roman" w:eastAsiaTheme="minorEastAsia" w:hAnsi="Times New Roman" w:cs="Times New Roman"/>
          <w:bCs/>
          <w:sz w:val="28"/>
          <w:szCs w:val="28"/>
          <w:lang w:eastAsia="ru-RU"/>
        </w:rPr>
        <w:t>, уменьшает психоэмоциональное напряжение, повышает умственную работоспособность. Глицин обладает глицин- и ГАМКергическим, α1-адреноблокирующим, антиоксидантным, антитоксическим действием; регулирует деятельность глутаматных (NMDA) рецепторов</w:t>
      </w:r>
    </w:p>
    <w:p w:rsidR="00CA5B19" w:rsidRDefault="00CA5B19" w:rsidP="009E29F0">
      <w:pPr>
        <w:pStyle w:val="a8"/>
        <w:numPr>
          <w:ilvl w:val="0"/>
          <w:numId w:val="2"/>
        </w:numPr>
        <w:suppressAutoHyphens/>
        <w:spacing w:after="0" w:line="240" w:lineRule="auto"/>
        <w:jc w:val="both"/>
        <w:rPr>
          <w:rFonts w:ascii="Times New Roman" w:eastAsiaTheme="minorEastAsia" w:hAnsi="Times New Roman" w:cs="Times New Roman"/>
          <w:bCs/>
          <w:sz w:val="28"/>
          <w:szCs w:val="28"/>
          <w:lang w:eastAsia="ru-RU"/>
        </w:rPr>
      </w:pPr>
      <w:r w:rsidRPr="00CA5B19">
        <w:rPr>
          <w:rFonts w:ascii="Times New Roman" w:eastAsiaTheme="minorEastAsia" w:hAnsi="Times New Roman" w:cs="Times New Roman"/>
          <w:bCs/>
          <w:sz w:val="28"/>
          <w:szCs w:val="28"/>
          <w:lang w:eastAsia="ru-RU"/>
        </w:rPr>
        <w:t>Побочные эффекты: Возможны аллергические реакции</w:t>
      </w:r>
    </w:p>
    <w:p w:rsidR="00CA5B19" w:rsidRPr="00B91075" w:rsidRDefault="00CA5B19" w:rsidP="00CA5B19">
      <w:pPr>
        <w:suppressAutoHyphens/>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2.Атероклефит-био</w:t>
      </w:r>
      <w:r w:rsidR="00B91075">
        <w:rPr>
          <w:rFonts w:ascii="Times New Roman" w:eastAsiaTheme="minorEastAsia" w:hAnsi="Times New Roman" w:cs="Times New Roman"/>
          <w:bCs/>
          <w:sz w:val="28"/>
          <w:szCs w:val="28"/>
          <w:lang w:eastAsia="ru-RU"/>
        </w:rPr>
        <w:t>(фарм. группа- Другие БАД</w:t>
      </w:r>
      <w:r w:rsidR="00B91075" w:rsidRPr="00B91075">
        <w:rPr>
          <w:rFonts w:ascii="Times New Roman" w:eastAsiaTheme="minorEastAsia" w:hAnsi="Times New Roman" w:cs="Times New Roman"/>
          <w:bCs/>
          <w:sz w:val="28"/>
          <w:szCs w:val="28"/>
          <w:lang w:eastAsia="ru-RU"/>
        </w:rPr>
        <w:t>'</w:t>
      </w:r>
      <w:r w:rsidR="00B91075">
        <w:rPr>
          <w:rFonts w:ascii="Times New Roman" w:eastAsiaTheme="minorEastAsia" w:hAnsi="Times New Roman" w:cs="Times New Roman"/>
          <w:bCs/>
          <w:sz w:val="28"/>
          <w:szCs w:val="28"/>
          <w:lang w:eastAsia="ru-RU"/>
        </w:rPr>
        <w:t>ы)</w:t>
      </w:r>
    </w:p>
    <w:p w:rsidR="00CA5B19" w:rsidRPr="00076589" w:rsidRDefault="007D65BC" w:rsidP="009E29F0">
      <w:pPr>
        <w:pStyle w:val="a8"/>
        <w:numPr>
          <w:ilvl w:val="0"/>
          <w:numId w:val="3"/>
        </w:numPr>
        <w:suppressAutoHyphens/>
        <w:spacing w:after="0" w:line="240" w:lineRule="auto"/>
        <w:jc w:val="both"/>
        <w:rPr>
          <w:rFonts w:ascii="Times New Roman" w:eastAsiaTheme="minorEastAsia" w:hAnsi="Times New Roman" w:cs="Times New Roman"/>
          <w:bCs/>
          <w:sz w:val="28"/>
          <w:szCs w:val="28"/>
          <w:lang w:eastAsia="ru-RU"/>
        </w:rPr>
      </w:pPr>
      <w:r w:rsidRPr="00076589">
        <w:rPr>
          <w:rFonts w:ascii="Times New Roman" w:eastAsiaTheme="minorEastAsia" w:hAnsi="Times New Roman" w:cs="Times New Roman"/>
          <w:bCs/>
          <w:sz w:val="28"/>
          <w:szCs w:val="28"/>
          <w:lang w:eastAsia="ru-RU"/>
        </w:rPr>
        <w:t>Способ применения</w:t>
      </w:r>
      <w:r w:rsidR="00F3761A" w:rsidRPr="00076589">
        <w:rPr>
          <w:rFonts w:ascii="Times New Roman" w:eastAsiaTheme="minorEastAsia" w:hAnsi="Times New Roman" w:cs="Times New Roman"/>
          <w:bCs/>
          <w:sz w:val="28"/>
          <w:szCs w:val="28"/>
          <w:lang w:eastAsia="ru-RU"/>
        </w:rPr>
        <w:t>: Экстракт для приема внутрь (жидкий). Применяют в форме спиртового экстракта</w:t>
      </w:r>
    </w:p>
    <w:p w:rsidR="00F3761A" w:rsidRPr="00076589" w:rsidRDefault="00F3761A" w:rsidP="009E29F0">
      <w:pPr>
        <w:pStyle w:val="a8"/>
        <w:numPr>
          <w:ilvl w:val="0"/>
          <w:numId w:val="3"/>
        </w:numPr>
        <w:suppressAutoHyphens/>
        <w:spacing w:after="0" w:line="240" w:lineRule="auto"/>
        <w:jc w:val="both"/>
        <w:rPr>
          <w:rFonts w:ascii="Times New Roman" w:eastAsiaTheme="minorEastAsia" w:hAnsi="Times New Roman" w:cs="Times New Roman"/>
          <w:bCs/>
          <w:sz w:val="28"/>
          <w:szCs w:val="28"/>
          <w:lang w:eastAsia="ru-RU"/>
        </w:rPr>
      </w:pPr>
      <w:r w:rsidRPr="00076589">
        <w:rPr>
          <w:rFonts w:ascii="Times New Roman" w:eastAsiaTheme="minorEastAsia" w:hAnsi="Times New Roman" w:cs="Times New Roman"/>
          <w:bCs/>
          <w:sz w:val="28"/>
          <w:szCs w:val="28"/>
          <w:lang w:eastAsia="ru-RU"/>
        </w:rPr>
        <w:t>Показания к применению: Гиперлипидемия IIа типа по Фредриксону, слабовыраженная</w:t>
      </w:r>
    </w:p>
    <w:p w:rsidR="00F3761A" w:rsidRPr="00076589" w:rsidRDefault="00F3761A" w:rsidP="009E29F0">
      <w:pPr>
        <w:pStyle w:val="a8"/>
        <w:numPr>
          <w:ilvl w:val="0"/>
          <w:numId w:val="3"/>
        </w:numPr>
        <w:suppressAutoHyphens/>
        <w:spacing w:after="0" w:line="240" w:lineRule="auto"/>
        <w:jc w:val="both"/>
        <w:rPr>
          <w:rFonts w:ascii="Times New Roman" w:eastAsiaTheme="minorEastAsia" w:hAnsi="Times New Roman" w:cs="Times New Roman"/>
          <w:bCs/>
          <w:sz w:val="28"/>
          <w:szCs w:val="28"/>
          <w:lang w:eastAsia="ru-RU"/>
        </w:rPr>
      </w:pPr>
      <w:r w:rsidRPr="00076589">
        <w:rPr>
          <w:rFonts w:ascii="Times New Roman" w:eastAsiaTheme="minorEastAsia" w:hAnsi="Times New Roman" w:cs="Times New Roman"/>
          <w:bCs/>
          <w:sz w:val="28"/>
          <w:szCs w:val="28"/>
          <w:lang w:eastAsia="ru-RU"/>
        </w:rPr>
        <w:t>Дозировка: 30мл, 50мл и 100мл бутылки в картонной упаковке.</w:t>
      </w:r>
    </w:p>
    <w:p w:rsidR="00F3761A" w:rsidRDefault="00F3761A" w:rsidP="009E29F0">
      <w:pPr>
        <w:pStyle w:val="a6"/>
        <w:numPr>
          <w:ilvl w:val="0"/>
          <w:numId w:val="3"/>
        </w:numPr>
        <w:spacing w:before="75" w:beforeAutospacing="0" w:after="75" w:afterAutospacing="0"/>
        <w:rPr>
          <w:rFonts w:eastAsiaTheme="minorEastAsia"/>
          <w:bCs/>
          <w:sz w:val="28"/>
          <w:szCs w:val="28"/>
        </w:rPr>
      </w:pPr>
      <w:r>
        <w:rPr>
          <w:rFonts w:eastAsiaTheme="minorEastAsia"/>
          <w:bCs/>
          <w:sz w:val="28"/>
          <w:szCs w:val="28"/>
        </w:rPr>
        <w:t>Противопоказания:</w:t>
      </w:r>
      <w:r w:rsidRPr="00F3761A">
        <w:rPr>
          <w:rFonts w:eastAsiaTheme="minorEastAsia"/>
          <w:bCs/>
          <w:sz w:val="28"/>
          <w:szCs w:val="28"/>
        </w:rPr>
        <w:t xml:space="preserve"> Повышенная чувствительность к средству; возраст до 18 лет; черепномозговая травма, заболевания головного мозга, заболевания печени, выраженные нарушения функции почек, алкоголизм. С осторожностью: больным с нарушениями функции почек легкой и средней степени тяжести. Лицам, имеющим хронические заболевания, перед применением средства необходимо обязательно проконсультироваться с врачом.</w:t>
      </w:r>
    </w:p>
    <w:p w:rsidR="00076589" w:rsidRDefault="00F3761A" w:rsidP="009E29F0">
      <w:pPr>
        <w:pStyle w:val="a6"/>
        <w:numPr>
          <w:ilvl w:val="0"/>
          <w:numId w:val="3"/>
        </w:numPr>
        <w:spacing w:before="75" w:beforeAutospacing="0" w:after="75" w:afterAutospacing="0"/>
        <w:rPr>
          <w:rFonts w:eastAsiaTheme="minorEastAsia"/>
          <w:bCs/>
          <w:sz w:val="28"/>
          <w:szCs w:val="28"/>
        </w:rPr>
      </w:pPr>
      <w:r>
        <w:rPr>
          <w:rFonts w:eastAsiaTheme="minorEastAsia"/>
          <w:bCs/>
          <w:sz w:val="28"/>
          <w:szCs w:val="28"/>
        </w:rPr>
        <w:t>Срок годности и условия хранения:</w:t>
      </w:r>
      <w:r w:rsidR="00076589">
        <w:rPr>
          <w:rFonts w:eastAsiaTheme="minorEastAsia"/>
          <w:bCs/>
          <w:sz w:val="28"/>
          <w:szCs w:val="28"/>
        </w:rPr>
        <w:t xml:space="preserve"> </w:t>
      </w:r>
      <w:r w:rsidR="00076589" w:rsidRPr="00076589">
        <w:rPr>
          <w:rFonts w:eastAsiaTheme="minorEastAsia"/>
          <w:bCs/>
          <w:sz w:val="28"/>
          <w:szCs w:val="28"/>
        </w:rPr>
        <w:t xml:space="preserve">2 года </w:t>
      </w:r>
      <w:r w:rsidR="00B91075">
        <w:rPr>
          <w:rFonts w:eastAsiaTheme="minorEastAsia"/>
          <w:bCs/>
          <w:sz w:val="28"/>
          <w:szCs w:val="28"/>
        </w:rPr>
        <w:t>п</w:t>
      </w:r>
      <w:r w:rsidR="00076589" w:rsidRPr="00076589">
        <w:rPr>
          <w:rFonts w:eastAsiaTheme="minorEastAsia"/>
          <w:bCs/>
          <w:sz w:val="28"/>
          <w:szCs w:val="28"/>
        </w:rPr>
        <w:t>ри температуре не выше 25 °C. Хранить в недоступном для детей месте.</w:t>
      </w:r>
    </w:p>
    <w:p w:rsidR="00076589" w:rsidRDefault="00076589" w:rsidP="009E29F0">
      <w:pPr>
        <w:pStyle w:val="a6"/>
        <w:numPr>
          <w:ilvl w:val="0"/>
          <w:numId w:val="3"/>
        </w:numPr>
        <w:spacing w:before="75" w:beforeAutospacing="0" w:after="75" w:afterAutospacing="0"/>
        <w:rPr>
          <w:rFonts w:eastAsiaTheme="minorEastAsia"/>
          <w:bCs/>
          <w:sz w:val="28"/>
          <w:szCs w:val="28"/>
        </w:rPr>
      </w:pPr>
      <w:r>
        <w:rPr>
          <w:rFonts w:eastAsiaTheme="minorEastAsia"/>
          <w:bCs/>
          <w:sz w:val="28"/>
          <w:szCs w:val="28"/>
        </w:rPr>
        <w:t xml:space="preserve">Механизм действия: </w:t>
      </w:r>
      <w:r w:rsidRPr="00076589">
        <w:rPr>
          <w:rFonts w:eastAsiaTheme="minorEastAsia"/>
          <w:bCs/>
          <w:sz w:val="28"/>
          <w:szCs w:val="28"/>
        </w:rPr>
        <w:t>Механизм действия жидкого экстракта травы клевера красного связан с перераспределением холестерина из ЛПНП в ЛПВП, в составе которых холестерин быстрее метаболизируется и выводится из организма. Жидкий экстракт травы клевера красного также способствует снижению интенсивности перекисного окисления липидов; в результате чего уменьшается перекисная модификация липопротеидов и нормализуется проницаемость сосудистой стенки.</w:t>
      </w:r>
    </w:p>
    <w:p w:rsidR="00076589" w:rsidRPr="00076589" w:rsidRDefault="00076589" w:rsidP="009E29F0">
      <w:pPr>
        <w:pStyle w:val="a6"/>
        <w:numPr>
          <w:ilvl w:val="0"/>
          <w:numId w:val="3"/>
        </w:numPr>
        <w:spacing w:before="75" w:beforeAutospacing="0" w:after="75" w:afterAutospacing="0"/>
        <w:rPr>
          <w:rFonts w:eastAsiaTheme="minorEastAsia"/>
          <w:bCs/>
          <w:sz w:val="28"/>
          <w:szCs w:val="28"/>
        </w:rPr>
      </w:pPr>
      <w:r>
        <w:rPr>
          <w:rFonts w:eastAsiaTheme="minorEastAsia"/>
          <w:bCs/>
          <w:sz w:val="28"/>
          <w:szCs w:val="28"/>
        </w:rPr>
        <w:t xml:space="preserve">Побочные эффекты: </w:t>
      </w:r>
      <w:r w:rsidRPr="00076589">
        <w:rPr>
          <w:rFonts w:eastAsiaTheme="minorEastAsia"/>
          <w:bCs/>
          <w:sz w:val="28"/>
          <w:szCs w:val="28"/>
        </w:rPr>
        <w:t>аллергические реакции (кожный зуд, сыпь), тошнота, головная боль, ощущение горечи во рту.</w:t>
      </w:r>
    </w:p>
    <w:p w:rsidR="00076589" w:rsidRDefault="00076589" w:rsidP="00076589">
      <w:pPr>
        <w:pStyle w:val="a6"/>
        <w:spacing w:before="75" w:beforeAutospacing="0" w:after="75" w:afterAutospacing="0"/>
        <w:rPr>
          <w:rFonts w:eastAsiaTheme="minorEastAsia"/>
          <w:bCs/>
          <w:sz w:val="28"/>
          <w:szCs w:val="28"/>
        </w:rPr>
      </w:pPr>
      <w:r>
        <w:rPr>
          <w:rFonts w:eastAsiaTheme="minorEastAsia"/>
          <w:bCs/>
          <w:sz w:val="28"/>
          <w:szCs w:val="28"/>
        </w:rPr>
        <w:t>3.Цинк + Витамин С</w:t>
      </w:r>
      <w:r w:rsidR="00B91075">
        <w:rPr>
          <w:rFonts w:eastAsiaTheme="minorEastAsia"/>
          <w:bCs/>
          <w:sz w:val="28"/>
          <w:szCs w:val="28"/>
        </w:rPr>
        <w:t xml:space="preserve">(фарм. группа- </w:t>
      </w:r>
      <w:r w:rsidR="00B91075" w:rsidRPr="00B91075">
        <w:rPr>
          <w:rFonts w:eastAsiaTheme="minorEastAsia"/>
          <w:bCs/>
          <w:sz w:val="28"/>
          <w:szCs w:val="28"/>
        </w:rPr>
        <w:t>БАД'ы — витаминно-минеральные комплексы</w:t>
      </w:r>
      <w:r w:rsidR="00B91075">
        <w:rPr>
          <w:rFonts w:eastAsiaTheme="minorEastAsia"/>
          <w:bCs/>
          <w:sz w:val="28"/>
          <w:szCs w:val="28"/>
        </w:rPr>
        <w:t>)</w:t>
      </w:r>
    </w:p>
    <w:p w:rsidR="00076589" w:rsidRDefault="000A1894" w:rsidP="009E29F0">
      <w:pPr>
        <w:pStyle w:val="a6"/>
        <w:numPr>
          <w:ilvl w:val="0"/>
          <w:numId w:val="4"/>
        </w:numPr>
        <w:spacing w:before="75" w:beforeAutospacing="0" w:after="75" w:afterAutospacing="0"/>
        <w:rPr>
          <w:rFonts w:eastAsiaTheme="minorEastAsia"/>
          <w:bCs/>
          <w:sz w:val="28"/>
          <w:szCs w:val="28"/>
        </w:rPr>
      </w:pPr>
      <w:r>
        <w:rPr>
          <w:rFonts w:eastAsiaTheme="minorEastAsia"/>
          <w:bCs/>
          <w:sz w:val="28"/>
          <w:szCs w:val="28"/>
        </w:rPr>
        <w:lastRenderedPageBreak/>
        <w:t xml:space="preserve">Способ применения: Внутрь, </w:t>
      </w:r>
      <w:r w:rsidRPr="000A1894">
        <w:rPr>
          <w:rFonts w:eastAsiaTheme="minorEastAsia"/>
          <w:bCs/>
          <w:sz w:val="28"/>
          <w:szCs w:val="28"/>
        </w:rPr>
        <w:t>после еды, запивая водой</w:t>
      </w:r>
    </w:p>
    <w:p w:rsidR="000A1894" w:rsidRDefault="000A1894" w:rsidP="009E29F0">
      <w:pPr>
        <w:pStyle w:val="a6"/>
        <w:numPr>
          <w:ilvl w:val="0"/>
          <w:numId w:val="4"/>
        </w:numPr>
        <w:spacing w:before="75" w:beforeAutospacing="0" w:after="75" w:afterAutospacing="0"/>
        <w:rPr>
          <w:rFonts w:eastAsiaTheme="minorEastAsia"/>
          <w:bCs/>
          <w:sz w:val="28"/>
          <w:szCs w:val="28"/>
        </w:rPr>
      </w:pPr>
      <w:r>
        <w:rPr>
          <w:rFonts w:eastAsiaTheme="minorEastAsia"/>
          <w:bCs/>
          <w:sz w:val="28"/>
          <w:szCs w:val="28"/>
        </w:rPr>
        <w:t xml:space="preserve">Показания к применению: </w:t>
      </w:r>
      <w:r w:rsidRPr="000A1894">
        <w:rPr>
          <w:rFonts w:eastAsiaTheme="minorEastAsia"/>
          <w:bCs/>
          <w:sz w:val="28"/>
          <w:szCs w:val="28"/>
        </w:rPr>
        <w:t>для профилактики гипо- и авитаминозов (А, С и Е) и дефицита ионов цинка в организме; для повышения активности факторов неспецифической защиты организма; повышенные физические и умственные нагрузки; период восстановления после продолжительных или тяжело протекавших заболеваний (в т.ч. инфекционных); астенические состояния различной этиологии; в составе комплексной терапии алкогольного абстинентного синдрома и никотиновой зависимости; несбалансированное и неполноценное питание.</w:t>
      </w:r>
    </w:p>
    <w:p w:rsidR="000A1894" w:rsidRDefault="000A1894" w:rsidP="009E29F0">
      <w:pPr>
        <w:pStyle w:val="a6"/>
        <w:numPr>
          <w:ilvl w:val="0"/>
          <w:numId w:val="4"/>
        </w:numPr>
        <w:spacing w:before="75" w:beforeAutospacing="0" w:after="75" w:afterAutospacing="0"/>
        <w:rPr>
          <w:rFonts w:eastAsiaTheme="minorEastAsia"/>
          <w:bCs/>
          <w:sz w:val="28"/>
          <w:szCs w:val="28"/>
        </w:rPr>
      </w:pPr>
      <w:r>
        <w:rPr>
          <w:rFonts w:eastAsiaTheme="minorEastAsia"/>
          <w:bCs/>
          <w:sz w:val="28"/>
          <w:szCs w:val="28"/>
        </w:rPr>
        <w:t>Дозировка: Капсулы 10 шт. в блистерах(1-3) в картонной пачке</w:t>
      </w:r>
    </w:p>
    <w:p w:rsidR="00B91075" w:rsidRDefault="000A1894" w:rsidP="009E29F0">
      <w:pPr>
        <w:pStyle w:val="a6"/>
        <w:numPr>
          <w:ilvl w:val="0"/>
          <w:numId w:val="4"/>
        </w:numPr>
        <w:spacing w:before="75" w:beforeAutospacing="0" w:after="75" w:afterAutospacing="0"/>
        <w:rPr>
          <w:rFonts w:eastAsiaTheme="minorEastAsia"/>
          <w:bCs/>
          <w:sz w:val="28"/>
          <w:szCs w:val="28"/>
        </w:rPr>
      </w:pPr>
      <w:r>
        <w:rPr>
          <w:rFonts w:eastAsiaTheme="minorEastAsia"/>
          <w:bCs/>
          <w:sz w:val="28"/>
          <w:szCs w:val="28"/>
        </w:rPr>
        <w:t>Противопоказания:</w:t>
      </w:r>
      <w:r w:rsidR="00B91075">
        <w:rPr>
          <w:rFonts w:eastAsiaTheme="minorEastAsia"/>
          <w:bCs/>
          <w:sz w:val="28"/>
          <w:szCs w:val="28"/>
        </w:rPr>
        <w:t xml:space="preserve"> </w:t>
      </w:r>
      <w:r w:rsidR="00B91075" w:rsidRPr="00B91075">
        <w:rPr>
          <w:rFonts w:eastAsiaTheme="minorEastAsia"/>
          <w:bCs/>
          <w:sz w:val="28"/>
          <w:szCs w:val="28"/>
        </w:rPr>
        <w:t>детский возраст до 14 лет; повышенная чувствительность к компонентам препарата.</w:t>
      </w:r>
    </w:p>
    <w:p w:rsidR="00B91075" w:rsidRDefault="00B91075" w:rsidP="009E29F0">
      <w:pPr>
        <w:pStyle w:val="a6"/>
        <w:numPr>
          <w:ilvl w:val="0"/>
          <w:numId w:val="4"/>
        </w:numPr>
        <w:spacing w:before="75" w:beforeAutospacing="0" w:after="75" w:afterAutospacing="0"/>
        <w:rPr>
          <w:rFonts w:eastAsiaTheme="minorEastAsia"/>
          <w:bCs/>
          <w:sz w:val="28"/>
          <w:szCs w:val="28"/>
        </w:rPr>
      </w:pPr>
      <w:r>
        <w:rPr>
          <w:rFonts w:eastAsiaTheme="minorEastAsia"/>
          <w:bCs/>
          <w:sz w:val="28"/>
          <w:szCs w:val="28"/>
        </w:rPr>
        <w:t xml:space="preserve">Срок годности и условия хранения: 2 года </w:t>
      </w:r>
      <w:r w:rsidRPr="00B91075">
        <w:rPr>
          <w:rFonts w:eastAsiaTheme="minorEastAsia"/>
          <w:bCs/>
          <w:sz w:val="28"/>
          <w:szCs w:val="28"/>
        </w:rPr>
        <w:t>хранить в недоступном для детей, сухом, защищенном от света месте при температуре от 15° до 25°C.</w:t>
      </w:r>
    </w:p>
    <w:p w:rsidR="00B91075" w:rsidRDefault="00B91075" w:rsidP="009E29F0">
      <w:pPr>
        <w:pStyle w:val="a6"/>
        <w:numPr>
          <w:ilvl w:val="0"/>
          <w:numId w:val="4"/>
        </w:numPr>
        <w:spacing w:before="75" w:beforeAutospacing="0" w:after="75" w:afterAutospacing="0"/>
        <w:rPr>
          <w:rFonts w:eastAsiaTheme="minorEastAsia"/>
          <w:bCs/>
          <w:sz w:val="28"/>
          <w:szCs w:val="28"/>
        </w:rPr>
      </w:pPr>
      <w:r>
        <w:rPr>
          <w:rFonts w:eastAsiaTheme="minorEastAsia"/>
          <w:bCs/>
          <w:sz w:val="28"/>
          <w:szCs w:val="28"/>
        </w:rPr>
        <w:t xml:space="preserve">Механизм действия: </w:t>
      </w:r>
      <w:r w:rsidRPr="00B91075">
        <w:rPr>
          <w:rFonts w:eastAsiaTheme="minorEastAsia"/>
          <w:bCs/>
          <w:sz w:val="28"/>
          <w:szCs w:val="28"/>
        </w:rPr>
        <w:t>Комплекс витаминов с микроэлементом. Действие препарата обусловлено эффектами входящих в его состав компонентов: кислоты аскорбиновой (витамин С), α-токоферола ацетата (витамин Е), бетакаротена (провитамин А) и цинка.</w:t>
      </w:r>
    </w:p>
    <w:p w:rsidR="00B91075" w:rsidRPr="00B91075" w:rsidRDefault="00B91075" w:rsidP="009E29F0">
      <w:pPr>
        <w:pStyle w:val="a6"/>
        <w:numPr>
          <w:ilvl w:val="0"/>
          <w:numId w:val="4"/>
        </w:numPr>
        <w:spacing w:before="75" w:beforeAutospacing="0" w:after="75" w:afterAutospacing="0"/>
        <w:rPr>
          <w:rFonts w:eastAsiaTheme="minorEastAsia"/>
          <w:bCs/>
          <w:sz w:val="28"/>
          <w:szCs w:val="28"/>
        </w:rPr>
      </w:pPr>
      <w:r>
        <w:rPr>
          <w:rFonts w:eastAsiaTheme="minorEastAsia"/>
          <w:bCs/>
          <w:sz w:val="28"/>
          <w:szCs w:val="28"/>
        </w:rPr>
        <w:t xml:space="preserve">Побочные эффекты: </w:t>
      </w:r>
      <w:r w:rsidRPr="00B91075">
        <w:rPr>
          <w:rFonts w:eastAsiaTheme="minorEastAsia"/>
          <w:bCs/>
          <w:sz w:val="28"/>
          <w:szCs w:val="28"/>
        </w:rPr>
        <w:t> аллергические реакции. При длительном применении в высоких дозах: анемия, развитие симптомов дефицита меди.</w:t>
      </w:r>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
          <w:bCs/>
          <w:sz w:val="28"/>
          <w:szCs w:val="28"/>
        </w:rPr>
        <w:t>Биологически Активная Добавка (БАД)</w:t>
      </w:r>
      <w:r w:rsidRPr="00E165C5">
        <w:rPr>
          <w:rFonts w:ascii="Times New Roman" w:eastAsia="Times New Roman" w:hAnsi="Times New Roman" w:cs="Times New Roman"/>
          <w:bCs/>
          <w:sz w:val="28"/>
          <w:szCs w:val="28"/>
        </w:rPr>
        <w:t xml:space="preserve"> – это композиция натуральных или идентичных натуральным биологически активных веществ, предназначенных для непосредственного приёма с пищей или введения в состав пищевым продуктов с целью обогащения рациона отдельными пищевыми БАД из растительного, животного или минерального сырья, а также химическими или биологически активными веществами и их комплексами.</w:t>
      </w:r>
    </w:p>
    <w:p w:rsidR="00E165C5" w:rsidRPr="00E165C5" w:rsidRDefault="00E165C5" w:rsidP="00E165C5">
      <w:p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Классификация:</w:t>
      </w:r>
    </w:p>
    <w:p w:rsidR="00E165C5" w:rsidRPr="00E165C5" w:rsidRDefault="00E165C5" w:rsidP="009E29F0">
      <w:pPr>
        <w:pStyle w:val="a8"/>
        <w:numPr>
          <w:ilvl w:val="0"/>
          <w:numId w:val="25"/>
        </w:num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Нутрицевтика – это биологически активные добавки к пище, применяемые для коррекции химического состава пищи человека.</w:t>
      </w:r>
    </w:p>
    <w:p w:rsidR="00E165C5" w:rsidRPr="00E165C5" w:rsidRDefault="00E165C5" w:rsidP="009E29F0">
      <w:pPr>
        <w:pStyle w:val="a8"/>
        <w:numPr>
          <w:ilvl w:val="0"/>
          <w:numId w:val="25"/>
        </w:num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Парафармацевтика – это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p>
    <w:p w:rsidR="00E165C5" w:rsidRPr="00E165C5" w:rsidRDefault="00E165C5" w:rsidP="009E29F0">
      <w:pPr>
        <w:pStyle w:val="a8"/>
        <w:numPr>
          <w:ilvl w:val="0"/>
          <w:numId w:val="25"/>
        </w:numPr>
        <w:suppressAutoHyphens/>
        <w:spacing w:after="0" w:line="240" w:lineRule="auto"/>
        <w:jc w:val="both"/>
        <w:rPr>
          <w:rFonts w:ascii="Times New Roman" w:eastAsia="Times New Roman" w:hAnsi="Times New Roman" w:cs="Times New Roman"/>
          <w:bCs/>
          <w:sz w:val="28"/>
          <w:szCs w:val="28"/>
        </w:rPr>
      </w:pPr>
      <w:r w:rsidRPr="00E165C5">
        <w:rPr>
          <w:rFonts w:ascii="Times New Roman" w:eastAsia="Times New Roman" w:hAnsi="Times New Roman" w:cs="Times New Roman"/>
          <w:bCs/>
          <w:sz w:val="28"/>
          <w:szCs w:val="28"/>
        </w:rPr>
        <w:t>Эубиотики –биологически активные добавки к пище, в состав которых входят живые микроорганизмы и (или) их метаболиты, оказывающие нормализующее воздействие на состав и биологическую активность микрофлоры и моторику пищеварительного тракта.</w:t>
      </w:r>
    </w:p>
    <w:p w:rsidR="00E165C5" w:rsidRDefault="00E165C5" w:rsidP="00E165C5">
      <w:pPr>
        <w:suppressAutoHyphens/>
        <w:spacing w:after="0" w:line="240" w:lineRule="auto"/>
        <w:jc w:val="both"/>
        <w:rPr>
          <w:rFonts w:ascii="Times New Roman" w:eastAsia="Times New Roman" w:hAnsi="Times New Roman" w:cs="Times New Roman"/>
          <w:bCs/>
          <w:sz w:val="28"/>
          <w:szCs w:val="28"/>
        </w:rPr>
      </w:pPr>
    </w:p>
    <w:p w:rsidR="00E165C5" w:rsidRDefault="003F3FB3" w:rsidP="00E165C5">
      <w:pPr>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Эубиотики п</w:t>
      </w:r>
      <w:r w:rsidR="00E165C5" w:rsidRPr="00E165C5">
        <w:rPr>
          <w:rFonts w:ascii="Times New Roman" w:eastAsia="Times New Roman" w:hAnsi="Times New Roman" w:cs="Times New Roman"/>
          <w:bCs/>
          <w:sz w:val="28"/>
          <w:szCs w:val="28"/>
        </w:rPr>
        <w:t>одразделяются на:</w:t>
      </w:r>
    </w:p>
    <w:p w:rsidR="00E165C5" w:rsidRPr="003F3FB3" w:rsidRDefault="00E165C5" w:rsidP="009E29F0">
      <w:pPr>
        <w:pStyle w:val="a8"/>
        <w:numPr>
          <w:ilvl w:val="0"/>
          <w:numId w:val="26"/>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-Пробиотики – это класс микроорганизмов и веществ микробного и иного происхождения, использующихся в терапевтических целях, а также пищевые продукты и БАД, содержащие живые микрокультуры.</w:t>
      </w:r>
    </w:p>
    <w:p w:rsidR="00E165C5" w:rsidRPr="003F3FB3" w:rsidRDefault="00E165C5" w:rsidP="009E29F0">
      <w:pPr>
        <w:pStyle w:val="a8"/>
        <w:numPr>
          <w:ilvl w:val="0"/>
          <w:numId w:val="26"/>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-Пребиотики — это компоненты пищи, которые не перевариваются и не усваиваются в верхних отделах желудочно-кишечного тракта, но ферментируются микрофлорой толстого кишечника человека и стимулируют её рост и жизнедеятельность.</w:t>
      </w:r>
    </w:p>
    <w:p w:rsidR="00B91075" w:rsidRPr="003F3FB3" w:rsidRDefault="00E165C5" w:rsidP="009E29F0">
      <w:pPr>
        <w:pStyle w:val="a8"/>
        <w:numPr>
          <w:ilvl w:val="0"/>
          <w:numId w:val="26"/>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-Синбиотики – препараты, представляющие собой комбинации пробиотиков и пребиотиков, они избирательно стимулируют рост и метаболическую активность индигенной микрофлоры, повышают факторы естественной защиты организма.</w:t>
      </w:r>
    </w:p>
    <w:p w:rsidR="003F3FB3" w:rsidRDefault="003F3FB3" w:rsidP="003F3FB3">
      <w:pPr>
        <w:suppressAutoHyphens/>
        <w:spacing w:after="0" w:line="240" w:lineRule="auto"/>
        <w:jc w:val="both"/>
        <w:rPr>
          <w:rFonts w:ascii="Times New Roman" w:eastAsia="Times New Roman" w:hAnsi="Times New Roman" w:cs="Times New Roman"/>
          <w:bCs/>
          <w:sz w:val="28"/>
          <w:szCs w:val="28"/>
        </w:rPr>
      </w:pPr>
    </w:p>
    <w:p w:rsidR="003F3FB3" w:rsidRPr="003F3FB3" w:rsidRDefault="003F3FB3" w:rsidP="003F3FB3">
      <w:pPr>
        <w:suppressAutoHyphens/>
        <w:spacing w:after="0" w:line="240" w:lineRule="auto"/>
        <w:jc w:val="both"/>
        <w:rPr>
          <w:rFonts w:ascii="Times New Roman" w:eastAsia="Times New Roman" w:hAnsi="Times New Roman" w:cs="Times New Roman"/>
          <w:b/>
          <w:bCs/>
          <w:sz w:val="28"/>
          <w:szCs w:val="28"/>
        </w:rPr>
      </w:pPr>
      <w:r w:rsidRPr="003F3FB3">
        <w:rPr>
          <w:rFonts w:ascii="Times New Roman" w:eastAsia="Times New Roman" w:hAnsi="Times New Roman" w:cs="Times New Roman"/>
          <w:b/>
          <w:bCs/>
          <w:sz w:val="28"/>
          <w:szCs w:val="28"/>
        </w:rPr>
        <w:t>Требования к маркировке в соответствии с требованиями СанПиН 2.3.2.1290-03 «Гигиенические требования к организации производства и оборота БАД» и Технического регламента Таможенного Союза  (ТР ТМ)</w:t>
      </w:r>
      <w:r>
        <w:rPr>
          <w:rFonts w:ascii="Times New Roman" w:eastAsia="Times New Roman" w:hAnsi="Times New Roman" w:cs="Times New Roman"/>
          <w:b/>
          <w:bCs/>
          <w:sz w:val="28"/>
          <w:szCs w:val="28"/>
        </w:rPr>
        <w:t>:</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Упаковка БАД должна обеспечивать сохранность и обеспечивать качество БАД на всех этапах оборота.</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При упаковке БАД должны использоваться материалы, разрешенные для использования в установленном порядке для контакта с пищевыми продуктами или лекарственными средствами.</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этикетку информации для потребителя.</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Информация о БАД должна содержать:</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-наименования БАД, и в частности:</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-товарный знак изготовителя (при наличии);</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-обозначения нормативной или технической документации, обязательным требованиям которых должны соответствовать БАД (для БАД отечественного производства и стран СНГ);</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-состав БАД, с указанием ингредиентного состава в порядке, соответствующем их убыванию в весовом или процентном выражении;</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-сведения об основных потребительских свойствах БАД;</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-сведения о весе или объеме БАД в единице потребительской упаковки и весе или объеме единицы продукта;</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-сведения о противопоказаниях для применения при отдельных видах заболеваний;</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-указание, что БАД не является лекарством;</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-дата изготовления, гарантийный срок годности или дата конечного срока реализации продукции;</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-условия хранения;</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lastRenderedPageBreak/>
        <w:t>-информация о государственной регистрации БАД с указанием номера и даты;</w:t>
      </w:r>
    </w:p>
    <w:p w:rsidR="003F3FB3" w:rsidRPr="003F3FB3" w:rsidRDefault="003F3FB3" w:rsidP="009E29F0">
      <w:pPr>
        <w:pStyle w:val="a8"/>
        <w:numPr>
          <w:ilvl w:val="0"/>
          <w:numId w:val="27"/>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-место нахождения, наименование изготовителя (продавца) и место нахождения и телефон организации, уполномоченной изготовителем (продавцом) на принятие претензий от потребителей.</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Информация, предусмотренная настоящей статьей, доводится до сведения потребителей в любой доступной для прочтения потребителем форме.</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Использование термина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Технический регламент ТС  « О безопасности упаковки»</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 xml:space="preserve">ТР ТС 005/ 2011 </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Маркировка упаковки ( укупорочных средств) должна содержать:</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Ц</w:t>
      </w:r>
      <w:r w:rsidRPr="003F3FB3">
        <w:rPr>
          <w:rFonts w:ascii="Times New Roman" w:eastAsia="Times New Roman" w:hAnsi="Times New Roman" w:cs="Times New Roman"/>
          <w:bCs/>
          <w:sz w:val="28"/>
          <w:szCs w:val="28"/>
        </w:rPr>
        <w:t>ифровое обозначение и (или)  буквенное обозначение (аббревиатуру) материала, из которого изготавливается упаковка.</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П</w:t>
      </w:r>
      <w:r w:rsidRPr="003F3FB3">
        <w:rPr>
          <w:rFonts w:ascii="Times New Roman" w:eastAsia="Times New Roman" w:hAnsi="Times New Roman" w:cs="Times New Roman"/>
          <w:bCs/>
          <w:sz w:val="28"/>
          <w:szCs w:val="28"/>
        </w:rPr>
        <w:t>иктограммы и символы:</w:t>
      </w:r>
    </w:p>
    <w:p w:rsidR="003F3FB3" w:rsidRPr="003F3FB3" w:rsidRDefault="003F3FB3" w:rsidP="009E29F0">
      <w:pPr>
        <w:pStyle w:val="a8"/>
        <w:numPr>
          <w:ilvl w:val="0"/>
          <w:numId w:val="28"/>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3F3FB3">
        <w:rPr>
          <w:rFonts w:ascii="Times New Roman" w:eastAsia="Times New Roman" w:hAnsi="Times New Roman" w:cs="Times New Roman"/>
          <w:bCs/>
          <w:sz w:val="28"/>
          <w:szCs w:val="28"/>
        </w:rPr>
        <w:t>Указание, что данная упаковка разрешена для пищевой продукции;</w:t>
      </w:r>
    </w:p>
    <w:p w:rsidR="003F3FB3" w:rsidRDefault="003F3FB3" w:rsidP="009E29F0">
      <w:pPr>
        <w:pStyle w:val="a8"/>
        <w:numPr>
          <w:ilvl w:val="0"/>
          <w:numId w:val="28"/>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3F3FB3">
        <w:rPr>
          <w:rFonts w:ascii="Times New Roman" w:eastAsia="Times New Roman" w:hAnsi="Times New Roman" w:cs="Times New Roman"/>
          <w:bCs/>
          <w:sz w:val="28"/>
          <w:szCs w:val="28"/>
        </w:rPr>
        <w:t>Возможность утилизации использованной упаковки (укупорочных средств)</w:t>
      </w:r>
    </w:p>
    <w:p w:rsidR="003F3FB3" w:rsidRPr="003F3FB3" w:rsidRDefault="003F3FB3" w:rsidP="009E29F0">
      <w:pPr>
        <w:pStyle w:val="a8"/>
        <w:numPr>
          <w:ilvl w:val="0"/>
          <w:numId w:val="28"/>
        </w:numPr>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3F3FB3">
        <w:rPr>
          <w:rFonts w:ascii="Times New Roman" w:eastAsia="Times New Roman" w:hAnsi="Times New Roman" w:cs="Times New Roman"/>
          <w:bCs/>
          <w:sz w:val="28"/>
          <w:szCs w:val="28"/>
        </w:rPr>
        <w:t>етля Мебиуса;</w:t>
      </w:r>
    </w:p>
    <w:p w:rsidR="003F3FB3" w:rsidRDefault="003F3FB3" w:rsidP="003F3FB3">
      <w:pPr>
        <w:suppressAutoHyphens/>
        <w:spacing w:after="0" w:line="240" w:lineRule="auto"/>
        <w:jc w:val="both"/>
        <w:rPr>
          <w:rFonts w:ascii="Times New Roman" w:eastAsia="Times New Roman" w:hAnsi="Times New Roman" w:cs="Times New Roman"/>
          <w:bCs/>
          <w:sz w:val="28"/>
          <w:szCs w:val="28"/>
        </w:rPr>
      </w:pP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
          <w:bCs/>
          <w:sz w:val="28"/>
          <w:szCs w:val="28"/>
        </w:rPr>
        <w:t>Правила хранения и реализации БАД</w:t>
      </w:r>
      <w:r w:rsidRPr="003F3FB3">
        <w:rPr>
          <w:rFonts w:ascii="Times New Roman" w:eastAsia="Times New Roman" w:hAnsi="Times New Roman" w:cs="Times New Roman"/>
          <w:bCs/>
          <w:sz w:val="28"/>
          <w:szCs w:val="28"/>
        </w:rPr>
        <w:t>:</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Для обеспечения правильного хранения БАД в организации должно присутствовать следующее оборудование:</w:t>
      </w:r>
    </w:p>
    <w:p w:rsidR="003F3FB3" w:rsidRPr="003F3FB3" w:rsidRDefault="003F3FB3" w:rsidP="009E29F0">
      <w:pPr>
        <w:pStyle w:val="a8"/>
        <w:numPr>
          <w:ilvl w:val="0"/>
          <w:numId w:val="29"/>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-стеллажи, поддоны, подтоварники, шкафы для хранения БАД;</w:t>
      </w:r>
    </w:p>
    <w:p w:rsidR="003F3FB3" w:rsidRPr="003F3FB3" w:rsidRDefault="003F3FB3" w:rsidP="009E29F0">
      <w:pPr>
        <w:pStyle w:val="a8"/>
        <w:numPr>
          <w:ilvl w:val="0"/>
          <w:numId w:val="29"/>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-холодильные камеры для хранения термолабильных БАД;</w:t>
      </w:r>
    </w:p>
    <w:p w:rsidR="003F3FB3" w:rsidRPr="003F3FB3" w:rsidRDefault="003F3FB3" w:rsidP="009E29F0">
      <w:pPr>
        <w:pStyle w:val="a8"/>
        <w:numPr>
          <w:ilvl w:val="0"/>
          <w:numId w:val="29"/>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-средства механизации для погрузочно-разгрузочных работ;</w:t>
      </w:r>
    </w:p>
    <w:p w:rsidR="003F3FB3" w:rsidRPr="003F3FB3" w:rsidRDefault="003F3FB3" w:rsidP="009E29F0">
      <w:pPr>
        <w:pStyle w:val="a8"/>
        <w:numPr>
          <w:ilvl w:val="0"/>
          <w:numId w:val="29"/>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-приборы для регистрации параметров воздуха – термометры, психрометры, гигрометры (размещаются вдали от нагревательных приборов на высоте 1,5-1,7 м от пола и на расстоянии не менее 3 м от двери)</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Каждое наименование и каждая партия (серия) БАД хранятся на отдельных поддонах. При хранении на стеллажах, шкафах или полках к ним следует прикрепить специальную карточку с указанием наименования, партии/серии, срока годности и количества.</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При хранении БАД следует учитывать их физико-химические свойства и соблюдать условия производителя (температурный режим, влажность, освещение). Если в процессе хранения или транспортировки БАД получили воздействие, приведшее к утрате их качеств или приобретению опасных свойств, лица, осуществляющие или участвующие в процессе оборота, обязаны сообщить об этом получателю и отправить средства на экспертизу. </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Требования к реализации БАД</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lastRenderedPageBreak/>
        <w:t>Согласно действующему законодательству, розничная торговля БАД осуществляется через аптечные учреждения (аптеки, аптечные магазины, аптечные киоски и другие), специализированные магазины по продаже диетических продуктов, продовольственные магазины (специальные отделы, секции, киоски).</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Реализуемые БАД должны соответствовать требованиям, установленным нормативной и технической документацией. Основные  документы по сопровождению:</w:t>
      </w:r>
    </w:p>
    <w:p w:rsidR="003F3FB3" w:rsidRPr="003F3FB3" w:rsidRDefault="003F3FB3" w:rsidP="003F3FB3">
      <w:pPr>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3F3FB3">
        <w:rPr>
          <w:rFonts w:ascii="Times New Roman" w:eastAsia="Times New Roman" w:hAnsi="Times New Roman" w:cs="Times New Roman"/>
          <w:bCs/>
          <w:sz w:val="28"/>
          <w:szCs w:val="28"/>
        </w:rPr>
        <w:t>регистрационное свидетельство  либо заключение санитарно-эпидемиологической экспертизы;</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у</w:t>
      </w:r>
      <w:r w:rsidRPr="003F3FB3">
        <w:rPr>
          <w:rFonts w:ascii="Times New Roman" w:eastAsia="Times New Roman" w:hAnsi="Times New Roman" w:cs="Times New Roman"/>
          <w:bCs/>
          <w:sz w:val="28"/>
          <w:szCs w:val="28"/>
        </w:rPr>
        <w:t>достоверение о качестве и безопасности БАД, содержащее следующую информацию:</w:t>
      </w:r>
    </w:p>
    <w:p w:rsidR="003F3FB3" w:rsidRPr="003F3FB3" w:rsidRDefault="003F3FB3" w:rsidP="009E29F0">
      <w:pPr>
        <w:pStyle w:val="a8"/>
        <w:numPr>
          <w:ilvl w:val="0"/>
          <w:numId w:val="30"/>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-наименование и адрес предприятия-изготовителя;</w:t>
      </w:r>
    </w:p>
    <w:p w:rsidR="003F3FB3" w:rsidRPr="003F3FB3" w:rsidRDefault="003F3FB3" w:rsidP="009E29F0">
      <w:pPr>
        <w:pStyle w:val="a8"/>
        <w:numPr>
          <w:ilvl w:val="0"/>
          <w:numId w:val="30"/>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-наименование и вид продукта;</w:t>
      </w:r>
    </w:p>
    <w:p w:rsidR="003F3FB3" w:rsidRPr="003F3FB3" w:rsidRDefault="003F3FB3" w:rsidP="009E29F0">
      <w:pPr>
        <w:pStyle w:val="a8"/>
        <w:numPr>
          <w:ilvl w:val="0"/>
          <w:numId w:val="30"/>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-дату изготовления;</w:t>
      </w:r>
    </w:p>
    <w:p w:rsidR="003F3FB3" w:rsidRPr="003F3FB3" w:rsidRDefault="003F3FB3" w:rsidP="009E29F0">
      <w:pPr>
        <w:pStyle w:val="a8"/>
        <w:numPr>
          <w:ilvl w:val="0"/>
          <w:numId w:val="30"/>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-массу (объем) партии;</w:t>
      </w:r>
    </w:p>
    <w:p w:rsidR="003F3FB3" w:rsidRPr="003F3FB3" w:rsidRDefault="003F3FB3" w:rsidP="009E29F0">
      <w:pPr>
        <w:pStyle w:val="a8"/>
        <w:numPr>
          <w:ilvl w:val="0"/>
          <w:numId w:val="30"/>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-номер партии и дату отгрузки;</w:t>
      </w:r>
    </w:p>
    <w:p w:rsidR="003F3FB3" w:rsidRPr="003F3FB3" w:rsidRDefault="003F3FB3" w:rsidP="009E29F0">
      <w:pPr>
        <w:pStyle w:val="a8"/>
        <w:numPr>
          <w:ilvl w:val="0"/>
          <w:numId w:val="30"/>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-информацию о том, что по результатам испытаний продукт соответствует требованиям нормативных и технических документов;</w:t>
      </w:r>
    </w:p>
    <w:p w:rsidR="003F3FB3" w:rsidRPr="003F3FB3" w:rsidRDefault="003F3FB3" w:rsidP="009E29F0">
      <w:pPr>
        <w:pStyle w:val="a8"/>
        <w:numPr>
          <w:ilvl w:val="0"/>
          <w:numId w:val="30"/>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-срок годности (при необходимости);</w:t>
      </w:r>
    </w:p>
    <w:p w:rsidR="003F3FB3" w:rsidRPr="003F3FB3" w:rsidRDefault="003F3FB3" w:rsidP="009E29F0">
      <w:pPr>
        <w:pStyle w:val="a8"/>
        <w:numPr>
          <w:ilvl w:val="0"/>
          <w:numId w:val="30"/>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-условия хранения;</w:t>
      </w:r>
    </w:p>
    <w:p w:rsidR="003F3FB3" w:rsidRPr="003F3FB3" w:rsidRDefault="003F3FB3" w:rsidP="009E29F0">
      <w:pPr>
        <w:pStyle w:val="a8"/>
        <w:numPr>
          <w:ilvl w:val="0"/>
          <w:numId w:val="30"/>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-обозначение стандарта (технических условий), в соответствии с которым изготовлен продукт.</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Продажа может осуществляться только в потребительской упаковке. Маркировочный ярлык каждого тарного места с указанием срока годности, вида продукции следует сохранять до окончания реализации продукта.</w:t>
      </w:r>
    </w:p>
    <w:p w:rsidR="003F3FB3"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Не допускается реализация БАД:</w:t>
      </w:r>
    </w:p>
    <w:p w:rsidR="003F3FB3" w:rsidRPr="003F3FB3" w:rsidRDefault="003F3FB3" w:rsidP="009E29F0">
      <w:pPr>
        <w:pStyle w:val="a8"/>
        <w:numPr>
          <w:ilvl w:val="0"/>
          <w:numId w:val="31"/>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-не прошедших государственной регистрации;</w:t>
      </w:r>
    </w:p>
    <w:p w:rsidR="003F3FB3" w:rsidRPr="003F3FB3" w:rsidRDefault="003F3FB3" w:rsidP="009E29F0">
      <w:pPr>
        <w:pStyle w:val="a8"/>
        <w:numPr>
          <w:ilvl w:val="0"/>
          <w:numId w:val="31"/>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-без удостоверения о качестве и безопасности;</w:t>
      </w:r>
    </w:p>
    <w:p w:rsidR="003F3FB3" w:rsidRPr="003F3FB3" w:rsidRDefault="003F3FB3" w:rsidP="009E29F0">
      <w:pPr>
        <w:pStyle w:val="a8"/>
        <w:numPr>
          <w:ilvl w:val="0"/>
          <w:numId w:val="31"/>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-не соответствующих санитарным правилам и нормам;</w:t>
      </w:r>
    </w:p>
    <w:p w:rsidR="003F3FB3" w:rsidRPr="003F3FB3" w:rsidRDefault="003F3FB3" w:rsidP="009E29F0">
      <w:pPr>
        <w:pStyle w:val="a8"/>
        <w:numPr>
          <w:ilvl w:val="0"/>
          <w:numId w:val="31"/>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-с истекшим сроком годности;</w:t>
      </w:r>
    </w:p>
    <w:p w:rsidR="003F3FB3" w:rsidRPr="003F3FB3" w:rsidRDefault="003F3FB3" w:rsidP="009E29F0">
      <w:pPr>
        <w:pStyle w:val="a8"/>
        <w:numPr>
          <w:ilvl w:val="0"/>
          <w:numId w:val="31"/>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-при отсутствии надлежащих условий реализации;</w:t>
      </w:r>
    </w:p>
    <w:p w:rsidR="003F3FB3" w:rsidRPr="003F3FB3" w:rsidRDefault="003F3FB3" w:rsidP="009E29F0">
      <w:pPr>
        <w:pStyle w:val="a8"/>
        <w:numPr>
          <w:ilvl w:val="0"/>
          <w:numId w:val="31"/>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-без этикетки, а также в случае, когда информация на этикетке не соответствует согласованной при государственной регистрации;</w:t>
      </w:r>
    </w:p>
    <w:p w:rsidR="003F3FB3" w:rsidRPr="003F3FB3" w:rsidRDefault="003F3FB3" w:rsidP="009E29F0">
      <w:pPr>
        <w:pStyle w:val="a8"/>
        <w:numPr>
          <w:ilvl w:val="0"/>
          <w:numId w:val="31"/>
        </w:num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-при отсутствии на этикетке информации, наносимой в соответствии с требованиями действующего законодательства.</w:t>
      </w:r>
    </w:p>
    <w:p w:rsidR="00E165C5" w:rsidRPr="003F3FB3" w:rsidRDefault="003F3FB3" w:rsidP="003F3FB3">
      <w:pPr>
        <w:suppressAutoHyphens/>
        <w:spacing w:after="0" w:line="240" w:lineRule="auto"/>
        <w:jc w:val="both"/>
        <w:rPr>
          <w:rFonts w:ascii="Times New Roman" w:eastAsia="Times New Roman" w:hAnsi="Times New Roman" w:cs="Times New Roman"/>
          <w:bCs/>
          <w:sz w:val="28"/>
          <w:szCs w:val="28"/>
        </w:rPr>
      </w:pPr>
      <w:r w:rsidRPr="003F3FB3">
        <w:rPr>
          <w:rFonts w:ascii="Times New Roman" w:eastAsia="Times New Roman" w:hAnsi="Times New Roman" w:cs="Times New Roman"/>
          <w:bCs/>
          <w:sz w:val="28"/>
          <w:szCs w:val="28"/>
        </w:rPr>
        <w:t xml:space="preserve"> В случае окончания срока действия Регистрационного удостоверения допускается реализация БАД с неистекшим сроком годности при наличии документов, подтверждающих дату выпуска в период действия Регистрационного удостоверения.</w:t>
      </w:r>
    </w:p>
    <w:p w:rsidR="00E165C5" w:rsidRDefault="00E165C5" w:rsidP="00F550C6">
      <w:pPr>
        <w:suppressAutoHyphens/>
        <w:spacing w:after="0" w:line="240" w:lineRule="auto"/>
        <w:jc w:val="both"/>
        <w:rPr>
          <w:rFonts w:ascii="Times New Roman" w:eastAsia="Times New Roman" w:hAnsi="Times New Roman" w:cs="Times New Roman"/>
          <w:bCs/>
          <w:sz w:val="28"/>
          <w:szCs w:val="28"/>
        </w:rPr>
      </w:pPr>
    </w:p>
    <w:p w:rsidR="003F3FB3" w:rsidRDefault="003F3FB3" w:rsidP="00F550C6">
      <w:pPr>
        <w:suppressAutoHyphens/>
        <w:spacing w:after="0" w:line="240" w:lineRule="auto"/>
        <w:jc w:val="both"/>
        <w:rPr>
          <w:rFonts w:ascii="Times New Roman" w:eastAsia="Times New Roman" w:hAnsi="Times New Roman" w:cs="Times New Roman"/>
          <w:bCs/>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lastRenderedPageBreak/>
        <w:t xml:space="preserve">Тема № 7 (6 часов).Минеральные воды. Анализ ассортимента. Хранение. Реализация. </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Алгоритм работы</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1.Дать определение и классифицировать минеральные воды.</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2. Проанализировать  ассортимент минеральных вод.</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3.Описать требования к маркировке минеральных вод.</w:t>
      </w:r>
    </w:p>
    <w:p w:rsidR="00F550C6" w:rsidRDefault="00F550C6" w:rsidP="00F550C6">
      <w:pPr>
        <w:suppressAutoHyphens/>
        <w:spacing w:after="0" w:line="240" w:lineRule="auto"/>
        <w:jc w:val="both"/>
        <w:rPr>
          <w:rFonts w:ascii="Times New Roman" w:eastAsiaTheme="minorEastAsia" w:hAnsi="Times New Roman" w:cs="Times New Roman"/>
          <w:bCs/>
          <w:i/>
          <w:sz w:val="28"/>
          <w:szCs w:val="28"/>
          <w:lang w:eastAsia="ru-RU"/>
        </w:rPr>
      </w:pPr>
      <w:r w:rsidRPr="00F550C6">
        <w:rPr>
          <w:rFonts w:ascii="Times New Roman" w:eastAsiaTheme="minorEastAsia" w:hAnsi="Times New Roman" w:cs="Times New Roman"/>
          <w:bCs/>
          <w:sz w:val="28"/>
          <w:szCs w:val="28"/>
          <w:lang w:eastAsia="ru-RU"/>
        </w:rPr>
        <w:t>4.Определить правила хранения и реализации</w:t>
      </w:r>
      <w:r w:rsidRPr="005307B8">
        <w:rPr>
          <w:rFonts w:ascii="Times New Roman" w:eastAsiaTheme="minorEastAsia" w:hAnsi="Times New Roman" w:cs="Times New Roman"/>
          <w:bCs/>
          <w:i/>
          <w:sz w:val="28"/>
          <w:szCs w:val="28"/>
          <w:highlight w:val="yellow"/>
          <w:lang w:eastAsia="ru-RU"/>
        </w:rPr>
        <w:t>.</w:t>
      </w:r>
      <w:r w:rsidR="005307B8" w:rsidRPr="005307B8">
        <w:rPr>
          <w:rFonts w:ascii="Times New Roman" w:eastAsiaTheme="minorEastAsia" w:hAnsi="Times New Roman" w:cs="Times New Roman"/>
          <w:bCs/>
          <w:i/>
          <w:sz w:val="28"/>
          <w:szCs w:val="28"/>
          <w:highlight w:val="yellow"/>
          <w:lang w:eastAsia="ru-RU"/>
        </w:rPr>
        <w:t>(Дать полную характеристику минеральной воде-Донат,Ессентуки 17,Боржоми)</w:t>
      </w:r>
    </w:p>
    <w:p w:rsidR="00DA380B" w:rsidRDefault="00DA380B" w:rsidP="00F550C6">
      <w:pPr>
        <w:suppressAutoHyphens/>
        <w:spacing w:after="0" w:line="240" w:lineRule="auto"/>
        <w:jc w:val="both"/>
        <w:rPr>
          <w:rFonts w:ascii="Times New Roman" w:eastAsiaTheme="minorEastAsia" w:hAnsi="Times New Roman" w:cs="Times New Roman"/>
          <w:bCs/>
          <w:i/>
          <w:sz w:val="28"/>
          <w:szCs w:val="28"/>
          <w:lang w:eastAsia="ru-RU"/>
        </w:rPr>
      </w:pP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
          <w:bCs/>
          <w:sz w:val="28"/>
          <w:szCs w:val="28"/>
          <w:lang w:eastAsia="ru-RU"/>
        </w:rPr>
        <w:t>Минеральные воды</w:t>
      </w:r>
      <w:r w:rsidRPr="003F3FB3">
        <w:rPr>
          <w:rFonts w:ascii="Times New Roman" w:eastAsiaTheme="minorEastAsia" w:hAnsi="Times New Roman" w:cs="Times New Roman"/>
          <w:bCs/>
          <w:sz w:val="28"/>
          <w:szCs w:val="28"/>
          <w:lang w:eastAsia="ru-RU"/>
        </w:rPr>
        <w:t xml:space="preserve"> –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ионно-солевым составом воды.</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Классификация минеральных вод.</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По степени концентрации минеральных солей природную минеральную воду делятся:</w:t>
      </w:r>
    </w:p>
    <w:p w:rsidR="003F3FB3" w:rsidRPr="003F3FB3" w:rsidRDefault="003F3FB3" w:rsidP="009E29F0">
      <w:pPr>
        <w:pStyle w:val="a8"/>
        <w:numPr>
          <w:ilvl w:val="0"/>
          <w:numId w:val="32"/>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Лечебные воды - минерализация от 10 до 15 г/л или меньше, при наличии в них повышенных количеств мышьяка, бора и некоторых др. биологически активных микрокомпонентов. Применяются только по назначению врача и в определённой дозировке.</w:t>
      </w:r>
    </w:p>
    <w:p w:rsidR="003F3FB3" w:rsidRPr="003F3FB3" w:rsidRDefault="003F3FB3" w:rsidP="009E29F0">
      <w:pPr>
        <w:pStyle w:val="a8"/>
        <w:numPr>
          <w:ilvl w:val="0"/>
          <w:numId w:val="32"/>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Лечено-столовые воды - минерализация от 1 до 10 г/л или меньше, содержащие биологически активные микрокомпоненты, массовая концентрация которых не ниже бальнеологических норм. Применяются как лечебное средство при курсовом назначении при курсовом назначении и несистематически в качестве столового напитка. </w:t>
      </w:r>
    </w:p>
    <w:p w:rsidR="003F3FB3" w:rsidRPr="003F3FB3" w:rsidRDefault="003F3FB3" w:rsidP="009E29F0">
      <w:pPr>
        <w:pStyle w:val="a8"/>
        <w:numPr>
          <w:ilvl w:val="0"/>
          <w:numId w:val="32"/>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Столовые воды - слабоминерализованные воды с минерализацией до 1 г/л, практически не имеют лечебного значения, но обладают приятными вкусовыми качествами.</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Минеральные воды по степени насыщения двуокисью углерода подразделяют на: </w:t>
      </w:r>
    </w:p>
    <w:p w:rsidR="003F3FB3" w:rsidRPr="003F3FB3" w:rsidRDefault="003F3FB3" w:rsidP="009E29F0">
      <w:pPr>
        <w:pStyle w:val="a8"/>
        <w:numPr>
          <w:ilvl w:val="0"/>
          <w:numId w:val="34"/>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-негазированные; </w:t>
      </w:r>
    </w:p>
    <w:p w:rsidR="003F3FB3" w:rsidRPr="003F3FB3" w:rsidRDefault="003F3FB3" w:rsidP="009E29F0">
      <w:pPr>
        <w:pStyle w:val="a8"/>
        <w:numPr>
          <w:ilvl w:val="0"/>
          <w:numId w:val="34"/>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-газированные.</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По химическому составу минеральные воды делятся на:</w:t>
      </w:r>
    </w:p>
    <w:p w:rsidR="003F3FB3" w:rsidRPr="003F3FB3" w:rsidRDefault="003F3FB3" w:rsidP="009E29F0">
      <w:pPr>
        <w:pStyle w:val="a8"/>
        <w:numPr>
          <w:ilvl w:val="0"/>
          <w:numId w:val="33"/>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-Хлоридные;</w:t>
      </w:r>
    </w:p>
    <w:p w:rsidR="003F3FB3" w:rsidRPr="003F3FB3" w:rsidRDefault="003F3FB3" w:rsidP="009E29F0">
      <w:pPr>
        <w:pStyle w:val="a8"/>
        <w:numPr>
          <w:ilvl w:val="0"/>
          <w:numId w:val="33"/>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-Сульфатные;</w:t>
      </w:r>
    </w:p>
    <w:p w:rsidR="003F3FB3" w:rsidRPr="003F3FB3" w:rsidRDefault="003F3FB3" w:rsidP="009E29F0">
      <w:pPr>
        <w:pStyle w:val="a8"/>
        <w:numPr>
          <w:ilvl w:val="0"/>
          <w:numId w:val="33"/>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-Гидрокарбонатные (углекислые);</w:t>
      </w:r>
    </w:p>
    <w:p w:rsidR="003F3FB3" w:rsidRPr="003F3FB3" w:rsidRDefault="003F3FB3" w:rsidP="009E29F0">
      <w:pPr>
        <w:pStyle w:val="a8"/>
        <w:numPr>
          <w:ilvl w:val="0"/>
          <w:numId w:val="33"/>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-Нитратные;</w:t>
      </w:r>
    </w:p>
    <w:p w:rsidR="003F3FB3" w:rsidRPr="003F3FB3" w:rsidRDefault="003F3FB3" w:rsidP="009E29F0">
      <w:pPr>
        <w:pStyle w:val="a8"/>
        <w:numPr>
          <w:ilvl w:val="0"/>
          <w:numId w:val="33"/>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-Воды сложного состава.</w:t>
      </w:r>
    </w:p>
    <w:p w:rsidR="003F3FB3" w:rsidRDefault="003F3FB3" w:rsidP="00F550C6">
      <w:pPr>
        <w:suppressAutoHyphens/>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По минерализации минеральные воды делятся на:</w:t>
      </w:r>
    </w:p>
    <w:p w:rsidR="003F3FB3" w:rsidRPr="003F3FB3" w:rsidRDefault="003F3FB3" w:rsidP="009E29F0">
      <w:pPr>
        <w:pStyle w:val="a8"/>
        <w:numPr>
          <w:ilvl w:val="0"/>
          <w:numId w:val="35"/>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Пресная</w:t>
      </w:r>
    </w:p>
    <w:p w:rsidR="003F3FB3" w:rsidRPr="003F3FB3" w:rsidRDefault="003F3FB3" w:rsidP="009E29F0">
      <w:pPr>
        <w:pStyle w:val="a8"/>
        <w:numPr>
          <w:ilvl w:val="0"/>
          <w:numId w:val="35"/>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Слабоминерализованная</w:t>
      </w:r>
    </w:p>
    <w:p w:rsidR="003F3FB3" w:rsidRPr="003F3FB3" w:rsidRDefault="003F3FB3" w:rsidP="009E29F0">
      <w:pPr>
        <w:pStyle w:val="a8"/>
        <w:numPr>
          <w:ilvl w:val="0"/>
          <w:numId w:val="35"/>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Маломинерализованная</w:t>
      </w:r>
    </w:p>
    <w:p w:rsidR="003F3FB3" w:rsidRPr="003F3FB3" w:rsidRDefault="003F3FB3" w:rsidP="009E29F0">
      <w:pPr>
        <w:pStyle w:val="a8"/>
        <w:numPr>
          <w:ilvl w:val="0"/>
          <w:numId w:val="35"/>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lastRenderedPageBreak/>
        <w:t>Среднеминерализованная</w:t>
      </w:r>
    </w:p>
    <w:p w:rsidR="003F3FB3" w:rsidRPr="003F3FB3" w:rsidRDefault="003F3FB3" w:rsidP="009E29F0">
      <w:pPr>
        <w:pStyle w:val="a8"/>
        <w:numPr>
          <w:ilvl w:val="0"/>
          <w:numId w:val="35"/>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Высокоминерализованная</w:t>
      </w:r>
    </w:p>
    <w:p w:rsidR="003F3FB3" w:rsidRDefault="003F3FB3" w:rsidP="00F550C6">
      <w:pPr>
        <w:suppressAutoHyphens/>
        <w:spacing w:after="0" w:line="240" w:lineRule="auto"/>
        <w:jc w:val="both"/>
        <w:rPr>
          <w:rFonts w:ascii="Times New Roman" w:eastAsiaTheme="minorEastAsia" w:hAnsi="Times New Roman" w:cs="Times New Roman"/>
          <w:bCs/>
          <w:sz w:val="28"/>
          <w:szCs w:val="28"/>
          <w:lang w:eastAsia="ru-RU"/>
        </w:rPr>
      </w:pP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
          <w:bCs/>
          <w:sz w:val="28"/>
          <w:szCs w:val="28"/>
          <w:lang w:eastAsia="ru-RU"/>
        </w:rPr>
        <w:t>Требования к маркировке минеральных вод</w:t>
      </w:r>
      <w:r>
        <w:rPr>
          <w:rFonts w:ascii="Times New Roman" w:eastAsiaTheme="minorEastAsia" w:hAnsi="Times New Roman" w:cs="Times New Roman"/>
          <w:bCs/>
          <w:sz w:val="28"/>
          <w:szCs w:val="28"/>
          <w:lang w:eastAsia="ru-RU"/>
        </w:rPr>
        <w:t>:</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Потребительскую тару с минеральной водой маркируют с нанесением следующей информации:</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-наименования продукта;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-указания степени насыщения двуокисью углерода - газированная или негазированная;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-наименования группы минеральной воды;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-номера скважины (скважин) и, при наличии, наименования месторождения (участка месторождения) или наименования источника;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 объема, л; товарного знака изготовителя (при наличии);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-назначения воды (столовая, лечебная, лечебно-столовая);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-минерализации, г/л;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-условий хранения;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-даты розлива;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-срока годности;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-основного ионного состава и при наличии массовой концентрации биологически активных компонентов, мг/л;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xml:space="preserve">-медицинских показаний по применению (для лечебных и лечебно-столовых вод); </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-обозначения документа, в соответствии с которым изготовлена минеральная вода;</w:t>
      </w:r>
    </w:p>
    <w:p w:rsidR="003F3FB3" w:rsidRPr="003F3FB3" w:rsidRDefault="003F3FB3" w:rsidP="009E29F0">
      <w:pPr>
        <w:pStyle w:val="a8"/>
        <w:numPr>
          <w:ilvl w:val="0"/>
          <w:numId w:val="36"/>
        </w:num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 информации о подтверждении соответствия.</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 указано при условии, что данная природная минеральная вода добывается в пределах этого географического объекта.</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Маркировка транспортной тары - по </w:t>
      </w:r>
      <w:hyperlink r:id="rId15" w:history="1">
        <w:r w:rsidRPr="003F3FB3">
          <w:rPr>
            <w:rFonts w:ascii="Times New Roman" w:eastAsiaTheme="minorEastAsia" w:hAnsi="Times New Roman" w:cs="Times New Roman"/>
            <w:bCs/>
            <w:lang w:eastAsia="ru-RU"/>
          </w:rPr>
          <w:t>ГОСТ 14192</w:t>
        </w:r>
      </w:hyperlink>
      <w:r w:rsidRPr="003F3FB3">
        <w:rPr>
          <w:rFonts w:ascii="Times New Roman" w:eastAsiaTheme="minorEastAsia" w:hAnsi="Times New Roman" w:cs="Times New Roman"/>
          <w:bCs/>
          <w:sz w:val="28"/>
          <w:szCs w:val="28"/>
          <w:lang w:eastAsia="ru-RU"/>
        </w:rPr>
        <w:t> с нанесением необходимых манипуляционных знаков по </w:t>
      </w:r>
      <w:hyperlink r:id="rId16" w:history="1">
        <w:r w:rsidRPr="003F3FB3">
          <w:rPr>
            <w:rFonts w:ascii="Times New Roman" w:eastAsiaTheme="minorEastAsia" w:hAnsi="Times New Roman" w:cs="Times New Roman"/>
            <w:bCs/>
            <w:lang w:eastAsia="ru-RU"/>
          </w:rPr>
          <w:t>ГОСТ Р 51474</w:t>
        </w:r>
      </w:hyperlink>
      <w:r w:rsidRPr="003F3FB3">
        <w:rPr>
          <w:rFonts w:ascii="Times New Roman" w:eastAsiaTheme="minorEastAsia" w:hAnsi="Times New Roman" w:cs="Times New Roman"/>
          <w:bCs/>
          <w:sz w:val="28"/>
          <w:szCs w:val="28"/>
          <w:lang w:eastAsia="ru-RU"/>
        </w:rPr>
        <w:t xml:space="preserve">: "Беречь от влаги", "Верх" для всех </w:t>
      </w:r>
      <w:r w:rsidRPr="003F3FB3">
        <w:rPr>
          <w:rFonts w:ascii="Times New Roman" w:eastAsiaTheme="minorEastAsia" w:hAnsi="Times New Roman" w:cs="Times New Roman"/>
          <w:bCs/>
          <w:sz w:val="28"/>
          <w:szCs w:val="28"/>
          <w:lang w:eastAsia="ru-RU"/>
        </w:rPr>
        <w:lastRenderedPageBreak/>
        <w:t>видов тары, а для стеклянной тары дополнительно должен быть нанесен знак "Хрупкое. Осторожно".</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Маркировка непрозрачной групповой упаковки минеральных вод должна содержать следующую информацию:</w:t>
      </w:r>
    </w:p>
    <w:p w:rsidR="003F3FB3" w:rsidRPr="008D7C4C" w:rsidRDefault="003F3FB3" w:rsidP="009E29F0">
      <w:pPr>
        <w:pStyle w:val="a8"/>
        <w:numPr>
          <w:ilvl w:val="0"/>
          <w:numId w:val="37"/>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-наименование продукта;</w:t>
      </w:r>
    </w:p>
    <w:p w:rsidR="003F3FB3" w:rsidRPr="008D7C4C" w:rsidRDefault="003F3FB3" w:rsidP="009E29F0">
      <w:pPr>
        <w:pStyle w:val="a8"/>
        <w:numPr>
          <w:ilvl w:val="0"/>
          <w:numId w:val="37"/>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 xml:space="preserve">-наименование и местонахождение ( адрес) изготовителя;  </w:t>
      </w:r>
    </w:p>
    <w:p w:rsidR="003F3FB3" w:rsidRPr="008D7C4C" w:rsidRDefault="003F3FB3" w:rsidP="009E29F0">
      <w:pPr>
        <w:pStyle w:val="a8"/>
        <w:numPr>
          <w:ilvl w:val="0"/>
          <w:numId w:val="37"/>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-число упаковочных единиц;</w:t>
      </w:r>
    </w:p>
    <w:p w:rsidR="003F3FB3" w:rsidRPr="008D7C4C" w:rsidRDefault="003F3FB3" w:rsidP="009E29F0">
      <w:pPr>
        <w:pStyle w:val="a8"/>
        <w:numPr>
          <w:ilvl w:val="0"/>
          <w:numId w:val="37"/>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-объем минеральной воды в потребительской таре, дм.</w:t>
      </w:r>
    </w:p>
    <w:p w:rsidR="008D7C4C" w:rsidRDefault="003F3FB3" w:rsidP="008D7C4C">
      <w:pPr>
        <w:suppressAutoHyphens/>
        <w:spacing w:after="0" w:line="240" w:lineRule="auto"/>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 xml:space="preserve">Маркировка непрозрачной групповой упаковки минеральных вод должна </w:t>
      </w:r>
      <w:r w:rsidR="008D7C4C">
        <w:rPr>
          <w:rFonts w:ascii="Times New Roman" w:eastAsiaTheme="minorEastAsia" w:hAnsi="Times New Roman" w:cs="Times New Roman"/>
          <w:bCs/>
          <w:sz w:val="28"/>
          <w:szCs w:val="28"/>
          <w:lang w:eastAsia="ru-RU"/>
        </w:rPr>
        <w:t>содержать следующую информацию:</w:t>
      </w:r>
    </w:p>
    <w:p w:rsidR="008D7C4C" w:rsidRPr="008D7C4C" w:rsidRDefault="008D7C4C" w:rsidP="009E29F0">
      <w:pPr>
        <w:pStyle w:val="a8"/>
        <w:numPr>
          <w:ilvl w:val="0"/>
          <w:numId w:val="38"/>
        </w:numPr>
        <w:suppressAutoHyphens/>
        <w:spacing w:after="0" w:line="240" w:lineRule="auto"/>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 наименование продукта;</w:t>
      </w:r>
    </w:p>
    <w:p w:rsidR="008D7C4C" w:rsidRPr="008D7C4C" w:rsidRDefault="003F3FB3" w:rsidP="009E29F0">
      <w:pPr>
        <w:pStyle w:val="a8"/>
        <w:numPr>
          <w:ilvl w:val="0"/>
          <w:numId w:val="38"/>
        </w:numPr>
        <w:suppressAutoHyphens/>
        <w:spacing w:after="0" w:line="240" w:lineRule="auto"/>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 наименование и местон</w:t>
      </w:r>
      <w:r w:rsidR="008D7C4C" w:rsidRPr="008D7C4C">
        <w:rPr>
          <w:rFonts w:ascii="Times New Roman" w:eastAsiaTheme="minorEastAsia" w:hAnsi="Times New Roman" w:cs="Times New Roman"/>
          <w:bCs/>
          <w:sz w:val="28"/>
          <w:szCs w:val="28"/>
          <w:lang w:eastAsia="ru-RU"/>
        </w:rPr>
        <w:t>ахождение (адрес) изготовителя;</w:t>
      </w:r>
    </w:p>
    <w:p w:rsidR="008D7C4C" w:rsidRPr="008D7C4C" w:rsidRDefault="008D7C4C" w:rsidP="009E29F0">
      <w:pPr>
        <w:pStyle w:val="a8"/>
        <w:numPr>
          <w:ilvl w:val="0"/>
          <w:numId w:val="38"/>
        </w:numPr>
        <w:suppressAutoHyphens/>
        <w:spacing w:after="0" w:line="240" w:lineRule="auto"/>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 число упаковочных единиц;</w:t>
      </w:r>
    </w:p>
    <w:p w:rsidR="003F3FB3" w:rsidRPr="008D7C4C" w:rsidRDefault="003F3FB3" w:rsidP="009E29F0">
      <w:pPr>
        <w:pStyle w:val="a8"/>
        <w:numPr>
          <w:ilvl w:val="0"/>
          <w:numId w:val="38"/>
        </w:numPr>
        <w:suppressAutoHyphens/>
        <w:spacing w:after="0" w:line="240" w:lineRule="auto"/>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 объем минеральной воды в потребительской таре.</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На прозрачную групповую упаковку минеральных вод транспортную маркировку не наносят.</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
          <w:bCs/>
          <w:sz w:val="28"/>
          <w:szCs w:val="28"/>
          <w:lang w:eastAsia="ru-RU"/>
        </w:rPr>
        <w:t>Правила хранения и реализации</w:t>
      </w:r>
      <w:r w:rsidR="008D7C4C">
        <w:rPr>
          <w:rFonts w:ascii="Times New Roman" w:eastAsiaTheme="minorEastAsia" w:hAnsi="Times New Roman" w:cs="Times New Roman"/>
          <w:bCs/>
          <w:sz w:val="28"/>
          <w:szCs w:val="28"/>
          <w:lang w:eastAsia="ru-RU"/>
        </w:rPr>
        <w:t>:</w:t>
      </w:r>
    </w:p>
    <w:p w:rsidR="003F3FB3" w:rsidRPr="003F3FB3" w:rsidRDefault="003F3FB3" w:rsidP="003F3FB3">
      <w:pPr>
        <w:suppressAutoHyphens/>
        <w:spacing w:after="0" w:line="240" w:lineRule="auto"/>
        <w:jc w:val="both"/>
        <w:rPr>
          <w:rFonts w:ascii="Times New Roman" w:eastAsiaTheme="minorEastAsia" w:hAnsi="Times New Roman" w:cs="Times New Roman"/>
          <w:bCs/>
          <w:sz w:val="28"/>
          <w:szCs w:val="28"/>
          <w:lang w:eastAsia="ru-RU"/>
        </w:rPr>
      </w:pPr>
      <w:r w:rsidRPr="003F3FB3">
        <w:rPr>
          <w:rFonts w:ascii="Times New Roman" w:eastAsiaTheme="minorEastAsia" w:hAnsi="Times New Roman" w:cs="Times New Roman"/>
          <w:bCs/>
          <w:sz w:val="28"/>
          <w:szCs w:val="28"/>
          <w:lang w:eastAsia="ru-RU"/>
        </w:rPr>
        <w:t>В данной статье разберем с вами основные правила хранения минеральных вод.</w:t>
      </w:r>
    </w:p>
    <w:p w:rsidR="003F3FB3" w:rsidRPr="008D7C4C" w:rsidRDefault="003F3FB3" w:rsidP="009E29F0">
      <w:pPr>
        <w:pStyle w:val="a8"/>
        <w:numPr>
          <w:ilvl w:val="0"/>
          <w:numId w:val="39"/>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Минеральные воды, разлитые в бутылки, хранятся в специальных проветриваемых темных складских помещениях, предохраняющих от попадания влаги, при температуре от 5 до 20° градусов.</w:t>
      </w:r>
    </w:p>
    <w:p w:rsidR="003F3FB3" w:rsidRPr="008D7C4C" w:rsidRDefault="003F3FB3" w:rsidP="009E29F0">
      <w:pPr>
        <w:pStyle w:val="a8"/>
        <w:numPr>
          <w:ilvl w:val="0"/>
          <w:numId w:val="39"/>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Бутылки с минеральной водой, укупоренные кроненпробками с прокладками из цельнорезанной пробки, хранят в горизонтальном положении в ящиках или штабелях без ящиков, на стеллажах высотой не более 18 рядов. Допускается хранение их в вертикальном положении сроком не более 5 дней. При более длительном хранении пробковая прокладка начинает высыхать и вода дегазируется.</w:t>
      </w:r>
    </w:p>
    <w:p w:rsidR="003F3FB3" w:rsidRPr="008D7C4C" w:rsidRDefault="003F3FB3" w:rsidP="009E29F0">
      <w:pPr>
        <w:pStyle w:val="a8"/>
        <w:numPr>
          <w:ilvl w:val="0"/>
          <w:numId w:val="39"/>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Бутылки с минеральной водой, укупоренные кроненпробкой с прокладкой из пластизолей хранят в горлышком вниз и вертикальном положении.</w:t>
      </w:r>
    </w:p>
    <w:p w:rsidR="003F3FB3" w:rsidRPr="008D7C4C" w:rsidRDefault="003F3FB3" w:rsidP="009E29F0">
      <w:pPr>
        <w:pStyle w:val="a8"/>
        <w:numPr>
          <w:ilvl w:val="0"/>
          <w:numId w:val="39"/>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При хранении допускается появление на внешней поверхности кроненпробки отдельных пятен ржавчины, не нарушающих герметичности укупорки.</w:t>
      </w:r>
    </w:p>
    <w:p w:rsidR="003F3FB3" w:rsidRPr="008D7C4C" w:rsidRDefault="003F3FB3" w:rsidP="009E29F0">
      <w:pPr>
        <w:pStyle w:val="a8"/>
        <w:numPr>
          <w:ilvl w:val="0"/>
          <w:numId w:val="39"/>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Гарантийный срок хранения для железистых минеральных вод 4 месяца, для остальных - 12 месяцев.</w:t>
      </w:r>
    </w:p>
    <w:p w:rsidR="003F3FB3" w:rsidRPr="008D7C4C" w:rsidRDefault="003F3FB3" w:rsidP="009E29F0">
      <w:pPr>
        <w:pStyle w:val="a8"/>
        <w:numPr>
          <w:ilvl w:val="0"/>
          <w:numId w:val="39"/>
        </w:numPr>
        <w:suppressAutoHyphens/>
        <w:spacing w:after="0" w:line="240" w:lineRule="auto"/>
        <w:jc w:val="both"/>
        <w:rPr>
          <w:rFonts w:ascii="Times New Roman" w:eastAsiaTheme="minorEastAsia" w:hAnsi="Times New Roman" w:cs="Times New Roman"/>
          <w:bCs/>
          <w:sz w:val="28"/>
          <w:szCs w:val="28"/>
          <w:lang w:eastAsia="ru-RU"/>
        </w:rPr>
      </w:pPr>
      <w:r w:rsidRPr="008D7C4C">
        <w:rPr>
          <w:rFonts w:ascii="Times New Roman" w:eastAsiaTheme="minorEastAsia" w:hAnsi="Times New Roman" w:cs="Times New Roman"/>
          <w:bCs/>
          <w:sz w:val="28"/>
          <w:szCs w:val="28"/>
          <w:lang w:eastAsia="ru-RU"/>
        </w:rPr>
        <w:t>Реализация осуществляется по требованию покупателя или по назначению лечащего врача.</w:t>
      </w:r>
    </w:p>
    <w:p w:rsidR="008D7C4C" w:rsidRDefault="008D7C4C" w:rsidP="00F550C6">
      <w:pPr>
        <w:suppressAutoHyphens/>
        <w:spacing w:after="0" w:line="240" w:lineRule="auto"/>
        <w:jc w:val="both"/>
        <w:rPr>
          <w:rFonts w:ascii="Times New Roman" w:eastAsiaTheme="minorEastAsia" w:hAnsi="Times New Roman" w:cs="Times New Roman"/>
          <w:bCs/>
          <w:sz w:val="28"/>
          <w:szCs w:val="28"/>
          <w:lang w:eastAsia="ru-RU"/>
        </w:rPr>
      </w:pPr>
    </w:p>
    <w:p w:rsidR="008D7C4C" w:rsidRDefault="008D7C4C" w:rsidP="00F550C6">
      <w:pPr>
        <w:suppressAutoHyphens/>
        <w:spacing w:after="0" w:line="240" w:lineRule="auto"/>
        <w:jc w:val="both"/>
        <w:rPr>
          <w:rFonts w:ascii="Times New Roman" w:eastAsiaTheme="minorEastAsia" w:hAnsi="Times New Roman" w:cs="Times New Roman"/>
          <w:b/>
          <w:bCs/>
          <w:sz w:val="28"/>
          <w:szCs w:val="28"/>
          <w:lang w:eastAsia="ru-RU"/>
        </w:rPr>
      </w:pPr>
    </w:p>
    <w:p w:rsidR="008D7C4C" w:rsidRDefault="008D7C4C" w:rsidP="00F550C6">
      <w:pPr>
        <w:suppressAutoHyphens/>
        <w:spacing w:after="0" w:line="240" w:lineRule="auto"/>
        <w:jc w:val="both"/>
        <w:rPr>
          <w:rFonts w:ascii="Times New Roman" w:eastAsiaTheme="minorEastAsia" w:hAnsi="Times New Roman" w:cs="Times New Roman"/>
          <w:b/>
          <w:bCs/>
          <w:sz w:val="28"/>
          <w:szCs w:val="28"/>
          <w:lang w:eastAsia="ru-RU"/>
        </w:rPr>
      </w:pPr>
    </w:p>
    <w:p w:rsidR="008D7C4C" w:rsidRDefault="008D7C4C" w:rsidP="00F550C6">
      <w:pPr>
        <w:suppressAutoHyphens/>
        <w:spacing w:after="0" w:line="240" w:lineRule="auto"/>
        <w:jc w:val="both"/>
        <w:rPr>
          <w:rFonts w:ascii="Times New Roman" w:eastAsiaTheme="minorEastAsia" w:hAnsi="Times New Roman" w:cs="Times New Roman"/>
          <w:b/>
          <w:bCs/>
          <w:sz w:val="28"/>
          <w:szCs w:val="28"/>
          <w:lang w:eastAsia="ru-RU"/>
        </w:rPr>
      </w:pPr>
    </w:p>
    <w:p w:rsidR="008D7C4C" w:rsidRPr="008D7C4C" w:rsidRDefault="008D7C4C" w:rsidP="00F550C6">
      <w:pPr>
        <w:suppressAutoHyphens/>
        <w:spacing w:after="0" w:line="240" w:lineRule="auto"/>
        <w:jc w:val="both"/>
        <w:rPr>
          <w:rFonts w:ascii="Times New Roman" w:eastAsiaTheme="minorEastAsia" w:hAnsi="Times New Roman" w:cs="Times New Roman"/>
          <w:b/>
          <w:bCs/>
          <w:sz w:val="28"/>
          <w:szCs w:val="28"/>
          <w:lang w:eastAsia="ru-RU"/>
        </w:rPr>
      </w:pPr>
      <w:r w:rsidRPr="008D7C4C">
        <w:rPr>
          <w:rFonts w:ascii="Times New Roman" w:eastAsiaTheme="minorEastAsia" w:hAnsi="Times New Roman" w:cs="Times New Roman"/>
          <w:b/>
          <w:bCs/>
          <w:sz w:val="28"/>
          <w:szCs w:val="28"/>
          <w:lang w:eastAsia="ru-RU"/>
        </w:rPr>
        <w:lastRenderedPageBreak/>
        <w:t>Характеристика минеральных вод:</w:t>
      </w:r>
    </w:p>
    <w:p w:rsidR="008D7C4C" w:rsidRDefault="008D7C4C" w:rsidP="00F550C6">
      <w:pPr>
        <w:suppressAutoHyphens/>
        <w:spacing w:after="0" w:line="240" w:lineRule="auto"/>
        <w:jc w:val="both"/>
        <w:rPr>
          <w:rFonts w:ascii="Times New Roman" w:eastAsiaTheme="minorEastAsia" w:hAnsi="Times New Roman" w:cs="Times New Roman"/>
          <w:bCs/>
          <w:sz w:val="28"/>
          <w:szCs w:val="28"/>
          <w:lang w:eastAsia="ru-RU"/>
        </w:rPr>
      </w:pPr>
    </w:p>
    <w:p w:rsidR="00DA380B" w:rsidRDefault="000744A9" w:rsidP="00F550C6">
      <w:pPr>
        <w:suppressAutoHyphens/>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Боржоми</w:t>
      </w:r>
      <w:r w:rsidR="00DA380B">
        <w:rPr>
          <w:rFonts w:ascii="Times New Roman" w:eastAsiaTheme="minorEastAsia" w:hAnsi="Times New Roman" w:cs="Times New Roman"/>
          <w:bCs/>
          <w:sz w:val="28"/>
          <w:szCs w:val="28"/>
          <w:lang w:eastAsia="ru-RU"/>
        </w:rPr>
        <w:t>:</w:t>
      </w:r>
    </w:p>
    <w:p w:rsidR="00171471" w:rsidRPr="00F14C6F" w:rsidRDefault="00171471"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Минеральный</w:t>
      </w:r>
      <w:r w:rsidR="00DA380B" w:rsidRPr="00F14C6F">
        <w:rPr>
          <w:rFonts w:ascii="Times New Roman" w:eastAsiaTheme="minorEastAsia" w:hAnsi="Times New Roman" w:cs="Times New Roman"/>
          <w:bCs/>
          <w:sz w:val="28"/>
          <w:szCs w:val="28"/>
          <w:lang w:eastAsia="ru-RU"/>
        </w:rPr>
        <w:t xml:space="preserve"> состав:</w:t>
      </w:r>
      <w:r w:rsidR="000744A9" w:rsidRPr="00F14C6F">
        <w:rPr>
          <w:rFonts w:ascii="Times New Roman" w:eastAsiaTheme="minorEastAsia" w:hAnsi="Times New Roman" w:cs="Times New Roman"/>
          <w:bCs/>
          <w:sz w:val="28"/>
          <w:szCs w:val="28"/>
          <w:lang w:eastAsia="ru-RU"/>
        </w:rPr>
        <w:t xml:space="preserve"> Гидрокарбонаты (HCO3-), Калий (Ка+), Кальций (Ca2+), Магний (Mg2+), Натрий(Na+), Сульфаты(SO42-), Хлориды(Cl-).</w:t>
      </w:r>
    </w:p>
    <w:p w:rsidR="000744A9" w:rsidRPr="00F14C6F" w:rsidRDefault="000744A9"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Тип воды:</w:t>
      </w:r>
      <w:r w:rsidR="00F14C6F" w:rsidRPr="00F14C6F">
        <w:rPr>
          <w:rFonts w:ascii="Times New Roman" w:eastAsiaTheme="minorEastAsia" w:hAnsi="Times New Roman" w:cs="Times New Roman"/>
          <w:bCs/>
          <w:sz w:val="28"/>
          <w:szCs w:val="28"/>
          <w:lang w:eastAsia="ru-RU"/>
        </w:rPr>
        <w:t xml:space="preserve"> Минеральная</w:t>
      </w:r>
    </w:p>
    <w:p w:rsidR="000744A9" w:rsidRPr="00F14C6F" w:rsidRDefault="000744A9"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Количество в упаковке, шт.</w:t>
      </w:r>
      <w:r w:rsidR="00F14C6F" w:rsidRPr="00F14C6F">
        <w:rPr>
          <w:rFonts w:ascii="Times New Roman" w:eastAsiaTheme="minorEastAsia" w:hAnsi="Times New Roman" w:cs="Times New Roman"/>
          <w:bCs/>
          <w:sz w:val="28"/>
          <w:szCs w:val="28"/>
          <w:lang w:eastAsia="ru-RU"/>
        </w:rPr>
        <w:t>: 12</w:t>
      </w:r>
    </w:p>
    <w:p w:rsidR="000744A9" w:rsidRPr="00F14C6F" w:rsidRDefault="000744A9"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Газация</w:t>
      </w:r>
      <w:r w:rsidR="00F14C6F" w:rsidRPr="00F14C6F">
        <w:rPr>
          <w:rFonts w:ascii="Times New Roman" w:eastAsiaTheme="minorEastAsia" w:hAnsi="Times New Roman" w:cs="Times New Roman"/>
          <w:bCs/>
          <w:sz w:val="28"/>
          <w:szCs w:val="28"/>
          <w:lang w:eastAsia="ru-RU"/>
        </w:rPr>
        <w:t>: Газированная</w:t>
      </w:r>
    </w:p>
    <w:p w:rsidR="000744A9" w:rsidRPr="00F14C6F" w:rsidRDefault="000744A9"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Объём, л</w:t>
      </w:r>
      <w:r w:rsidR="00F14C6F" w:rsidRPr="00F14C6F">
        <w:rPr>
          <w:rFonts w:ascii="Times New Roman" w:eastAsiaTheme="minorEastAsia" w:hAnsi="Times New Roman" w:cs="Times New Roman"/>
          <w:bCs/>
          <w:sz w:val="28"/>
          <w:szCs w:val="28"/>
          <w:lang w:eastAsia="ru-RU"/>
        </w:rPr>
        <w:t>: 0,5</w:t>
      </w:r>
    </w:p>
    <w:p w:rsidR="000744A9" w:rsidRPr="00F14C6F" w:rsidRDefault="000744A9"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Материал упаковки</w:t>
      </w:r>
      <w:r w:rsidR="00F14C6F" w:rsidRPr="00F14C6F">
        <w:rPr>
          <w:rFonts w:ascii="Times New Roman" w:eastAsiaTheme="minorEastAsia" w:hAnsi="Times New Roman" w:cs="Times New Roman"/>
          <w:bCs/>
          <w:sz w:val="28"/>
          <w:szCs w:val="28"/>
          <w:lang w:eastAsia="ru-RU"/>
        </w:rPr>
        <w:t>: ПЭТ</w:t>
      </w:r>
    </w:p>
    <w:p w:rsidR="000744A9" w:rsidRPr="00F14C6F" w:rsidRDefault="000744A9"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Вид воды</w:t>
      </w:r>
      <w:r w:rsidR="00F14C6F" w:rsidRPr="00F14C6F">
        <w:rPr>
          <w:rFonts w:ascii="Times New Roman" w:eastAsiaTheme="minorEastAsia" w:hAnsi="Times New Roman" w:cs="Times New Roman"/>
          <w:bCs/>
          <w:sz w:val="28"/>
          <w:szCs w:val="28"/>
          <w:lang w:eastAsia="ru-RU"/>
        </w:rPr>
        <w:t>: Гидрокарбонатно-натриевая</w:t>
      </w:r>
    </w:p>
    <w:p w:rsidR="000744A9" w:rsidRPr="00F14C6F" w:rsidRDefault="000744A9"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Бренд</w:t>
      </w:r>
      <w:r w:rsidR="00F14C6F" w:rsidRPr="00F14C6F">
        <w:rPr>
          <w:rFonts w:ascii="Times New Roman" w:eastAsiaTheme="minorEastAsia" w:hAnsi="Times New Roman" w:cs="Times New Roman"/>
          <w:bCs/>
          <w:sz w:val="28"/>
          <w:szCs w:val="28"/>
          <w:lang w:eastAsia="ru-RU"/>
        </w:rPr>
        <w:t>: Боржоми (Borjomi)</w:t>
      </w:r>
    </w:p>
    <w:p w:rsidR="00F14C6F" w:rsidRPr="00F14C6F" w:rsidRDefault="00F14C6F"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Особенности: Лечебная</w:t>
      </w:r>
    </w:p>
    <w:p w:rsidR="00F14C6F" w:rsidRPr="00F14C6F" w:rsidRDefault="00F14C6F"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Скважина: №№ 25, 41</w:t>
      </w:r>
    </w:p>
    <w:p w:rsidR="00F14C6F" w:rsidRPr="00F14C6F" w:rsidRDefault="00F14C6F"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Дата розлива: Указана на этикетке</w:t>
      </w:r>
    </w:p>
    <w:p w:rsidR="00F14C6F" w:rsidRPr="00F14C6F" w:rsidRDefault="00F14C6F"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Место розлива: Грузия, г. Боржоми</w:t>
      </w:r>
    </w:p>
    <w:p w:rsidR="00F14C6F" w:rsidRPr="00F14C6F" w:rsidRDefault="00F14C6F"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Производитель: Боржоми (Borjomi)</w:t>
      </w:r>
    </w:p>
    <w:p w:rsidR="00F14C6F" w:rsidRPr="00F14C6F" w:rsidRDefault="00F14C6F"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Базовая единица: упак.</w:t>
      </w:r>
    </w:p>
    <w:p w:rsidR="00F14C6F" w:rsidRPr="00F14C6F" w:rsidRDefault="00F14C6F"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Срок годности: 12 месяцев</w:t>
      </w:r>
    </w:p>
    <w:p w:rsidR="00F14C6F" w:rsidRPr="00F14C6F" w:rsidRDefault="00F14C6F" w:rsidP="009E29F0">
      <w:pPr>
        <w:pStyle w:val="a8"/>
        <w:numPr>
          <w:ilvl w:val="0"/>
          <w:numId w:val="9"/>
        </w:numPr>
        <w:suppressAutoHyphens/>
        <w:spacing w:after="0" w:line="240" w:lineRule="auto"/>
        <w:jc w:val="both"/>
        <w:rPr>
          <w:rFonts w:ascii="Times New Roman" w:eastAsiaTheme="minorEastAsia" w:hAnsi="Times New Roman" w:cs="Times New Roman"/>
          <w:bCs/>
          <w:sz w:val="28"/>
          <w:szCs w:val="28"/>
          <w:lang w:eastAsia="ru-RU"/>
        </w:rPr>
      </w:pPr>
      <w:r w:rsidRPr="00F14C6F">
        <w:rPr>
          <w:rFonts w:ascii="Times New Roman" w:eastAsiaTheme="minorEastAsia" w:hAnsi="Times New Roman" w:cs="Times New Roman"/>
          <w:bCs/>
          <w:sz w:val="28"/>
          <w:szCs w:val="28"/>
          <w:lang w:eastAsia="ru-RU"/>
        </w:rPr>
        <w:t>Условия хранения: Хранить при температуре от +3° С до +30° С</w:t>
      </w:r>
    </w:p>
    <w:p w:rsidR="00F14C6F" w:rsidRDefault="00F14C6F" w:rsidP="00F550C6">
      <w:pPr>
        <w:suppressAutoHyphens/>
        <w:spacing w:after="0" w:line="240" w:lineRule="auto"/>
        <w:jc w:val="both"/>
        <w:rPr>
          <w:rFonts w:ascii="Arial" w:hAnsi="Arial" w:cs="Arial"/>
          <w:color w:val="333333"/>
          <w:sz w:val="21"/>
          <w:szCs w:val="21"/>
          <w:shd w:val="clear" w:color="auto" w:fill="FFFFFF"/>
        </w:rPr>
      </w:pPr>
    </w:p>
    <w:p w:rsidR="00F14C6F" w:rsidRPr="006B5B17" w:rsidRDefault="00F14C6F" w:rsidP="00F550C6">
      <w:p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Ессентуки 17:</w:t>
      </w:r>
    </w:p>
    <w:p w:rsidR="007A725D"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Минеральный состав:</w:t>
      </w:r>
      <w:r w:rsidR="007A725D" w:rsidRPr="006B5B17">
        <w:rPr>
          <w:rFonts w:ascii="Times New Roman" w:eastAsia="Times New Roman" w:hAnsi="Times New Roman" w:cs="Times New Roman"/>
          <w:bCs/>
          <w:sz w:val="28"/>
          <w:szCs w:val="28"/>
        </w:rPr>
        <w:t xml:space="preserve"> Гидрокарбонаты (HCO3-), Кальций (Ca2+), Магний (Mg2+), Натрий (Na+) + Калий(K+), Сульфаты(SO42-), Хлориды(Cl-).</w:t>
      </w:r>
    </w:p>
    <w:p w:rsidR="00F14C6F" w:rsidRPr="006B5B17" w:rsidRDefault="007A725D"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Категория воды: Лечебная </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Тип воды:</w:t>
      </w:r>
      <w:r w:rsidR="007A725D" w:rsidRPr="006B5B17">
        <w:rPr>
          <w:rFonts w:ascii="Times New Roman" w:eastAsia="Times New Roman" w:hAnsi="Times New Roman" w:cs="Times New Roman"/>
          <w:bCs/>
          <w:sz w:val="28"/>
          <w:szCs w:val="28"/>
        </w:rPr>
        <w:t xml:space="preserve"> Минеральная</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Количество в упаковке, шт.:</w:t>
      </w:r>
      <w:r w:rsidR="007A725D" w:rsidRPr="006B5B17">
        <w:rPr>
          <w:rFonts w:ascii="Times New Roman" w:eastAsia="Times New Roman" w:hAnsi="Times New Roman" w:cs="Times New Roman"/>
          <w:bCs/>
          <w:sz w:val="28"/>
          <w:szCs w:val="28"/>
        </w:rPr>
        <w:t xml:space="preserve"> 12</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Газация:</w:t>
      </w:r>
      <w:r w:rsidR="007A725D" w:rsidRPr="006B5B17">
        <w:rPr>
          <w:rFonts w:ascii="Times New Roman" w:eastAsia="Times New Roman" w:hAnsi="Times New Roman" w:cs="Times New Roman"/>
          <w:bCs/>
          <w:sz w:val="28"/>
          <w:szCs w:val="28"/>
        </w:rPr>
        <w:t xml:space="preserve"> Газированная</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Объём, л:</w:t>
      </w:r>
      <w:r w:rsidR="007A725D" w:rsidRPr="006B5B17">
        <w:rPr>
          <w:rFonts w:ascii="Times New Roman" w:eastAsia="Times New Roman" w:hAnsi="Times New Roman" w:cs="Times New Roman"/>
          <w:bCs/>
          <w:sz w:val="28"/>
          <w:szCs w:val="28"/>
        </w:rPr>
        <w:t xml:space="preserve"> 0,5</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Материал упаковки:</w:t>
      </w:r>
      <w:r w:rsidR="007A725D" w:rsidRPr="006B5B17">
        <w:rPr>
          <w:rFonts w:ascii="Times New Roman" w:eastAsia="Times New Roman" w:hAnsi="Times New Roman" w:cs="Times New Roman"/>
          <w:bCs/>
          <w:sz w:val="28"/>
          <w:szCs w:val="28"/>
        </w:rPr>
        <w:t xml:space="preserve"> ПЭТ</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Вид воды:</w:t>
      </w:r>
      <w:r w:rsidR="007A725D" w:rsidRPr="006B5B17">
        <w:rPr>
          <w:rFonts w:ascii="Times New Roman" w:eastAsia="Times New Roman" w:hAnsi="Times New Roman" w:cs="Times New Roman"/>
          <w:bCs/>
          <w:sz w:val="28"/>
          <w:szCs w:val="28"/>
        </w:rPr>
        <w:t xml:space="preserve"> Лечебная хлоридно-гидрокарбонатная натриевая</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Бренд:</w:t>
      </w:r>
      <w:r w:rsidR="007A725D" w:rsidRPr="006B5B17">
        <w:rPr>
          <w:rFonts w:ascii="Times New Roman" w:eastAsia="Times New Roman" w:hAnsi="Times New Roman" w:cs="Times New Roman"/>
          <w:bCs/>
          <w:sz w:val="28"/>
          <w:szCs w:val="28"/>
        </w:rPr>
        <w:t xml:space="preserve"> Ессентуки</w:t>
      </w:r>
    </w:p>
    <w:p w:rsidR="007A725D" w:rsidRPr="006B5B17" w:rsidRDefault="007A725D"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Потребление: Курсами</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Скважина:</w:t>
      </w:r>
      <w:r w:rsidR="007A725D" w:rsidRPr="006B5B17">
        <w:rPr>
          <w:rFonts w:ascii="Times New Roman" w:eastAsia="Times New Roman" w:hAnsi="Times New Roman" w:cs="Times New Roman"/>
          <w:bCs/>
          <w:sz w:val="28"/>
          <w:szCs w:val="28"/>
        </w:rPr>
        <w:t xml:space="preserve"> № 17-бис, № 24-бис-1, № 46</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Место розлива:</w:t>
      </w:r>
      <w:r w:rsidR="007A725D" w:rsidRPr="006B5B17">
        <w:rPr>
          <w:rFonts w:ascii="Times New Roman" w:eastAsia="Times New Roman" w:hAnsi="Times New Roman" w:cs="Times New Roman"/>
          <w:bCs/>
          <w:sz w:val="28"/>
          <w:szCs w:val="28"/>
        </w:rPr>
        <w:t xml:space="preserve"> Нагутское месторождение</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Производитель:</w:t>
      </w:r>
      <w:r w:rsidR="007A725D" w:rsidRPr="006B5B17">
        <w:rPr>
          <w:rFonts w:ascii="Times New Roman" w:eastAsia="Times New Roman" w:hAnsi="Times New Roman" w:cs="Times New Roman"/>
          <w:bCs/>
          <w:sz w:val="28"/>
          <w:szCs w:val="28"/>
        </w:rPr>
        <w:t xml:space="preserve"> Ессентуки</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Базовая единица:</w:t>
      </w:r>
      <w:r w:rsidR="007A725D" w:rsidRPr="006B5B17">
        <w:rPr>
          <w:rFonts w:ascii="Times New Roman" w:eastAsia="Times New Roman" w:hAnsi="Times New Roman" w:cs="Times New Roman"/>
          <w:bCs/>
          <w:sz w:val="28"/>
          <w:szCs w:val="28"/>
        </w:rPr>
        <w:t xml:space="preserve"> упак. </w:t>
      </w:r>
    </w:p>
    <w:p w:rsidR="00F14C6F" w:rsidRPr="006B5B17" w:rsidRDefault="00F14C6F" w:rsidP="009E29F0">
      <w:pPr>
        <w:pStyle w:val="a8"/>
        <w:numPr>
          <w:ilvl w:val="0"/>
          <w:numId w:val="10"/>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Срок годности:</w:t>
      </w:r>
      <w:r w:rsidR="007A725D" w:rsidRPr="006B5B17">
        <w:rPr>
          <w:rFonts w:ascii="Times New Roman" w:eastAsia="Times New Roman" w:hAnsi="Times New Roman" w:cs="Times New Roman"/>
          <w:bCs/>
          <w:sz w:val="28"/>
          <w:szCs w:val="28"/>
        </w:rPr>
        <w:t xml:space="preserve"> 18 месяцев</w:t>
      </w:r>
    </w:p>
    <w:p w:rsidR="00F14C6F" w:rsidRPr="006B5B17" w:rsidRDefault="00F14C6F" w:rsidP="009E29F0">
      <w:pPr>
        <w:pStyle w:val="a8"/>
        <w:numPr>
          <w:ilvl w:val="0"/>
          <w:numId w:val="10"/>
        </w:numPr>
        <w:tabs>
          <w:tab w:val="left" w:pos="2940"/>
        </w:tabs>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Условия хранения:</w:t>
      </w:r>
      <w:r w:rsidR="006B5B17" w:rsidRPr="006B5B17">
        <w:rPr>
          <w:rFonts w:ascii="Times New Roman" w:eastAsia="Times New Roman" w:hAnsi="Times New Roman" w:cs="Times New Roman"/>
          <w:bCs/>
          <w:sz w:val="28"/>
          <w:szCs w:val="28"/>
        </w:rPr>
        <w:tab/>
      </w:r>
    </w:p>
    <w:p w:rsidR="00F14C6F" w:rsidRPr="006B5B17" w:rsidRDefault="00F14C6F" w:rsidP="00F550C6">
      <w:pPr>
        <w:suppressAutoHyphens/>
        <w:spacing w:after="0" w:line="240" w:lineRule="auto"/>
        <w:jc w:val="both"/>
        <w:rPr>
          <w:rFonts w:ascii="Times New Roman" w:eastAsia="Times New Roman" w:hAnsi="Times New Roman" w:cs="Times New Roman"/>
          <w:bCs/>
          <w:sz w:val="28"/>
          <w:szCs w:val="28"/>
        </w:rPr>
      </w:pPr>
    </w:p>
    <w:p w:rsidR="000744A9" w:rsidRPr="006B5B17" w:rsidRDefault="00F14C6F" w:rsidP="00F550C6">
      <w:p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lastRenderedPageBreak/>
        <w:t>Донат:</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Минеральный состав:</w:t>
      </w:r>
      <w:r w:rsidR="007A725D" w:rsidRPr="006B5B17">
        <w:rPr>
          <w:rFonts w:ascii="Times New Roman" w:eastAsia="Times New Roman" w:hAnsi="Times New Roman" w:cs="Times New Roman"/>
          <w:bCs/>
          <w:sz w:val="28"/>
          <w:szCs w:val="28"/>
        </w:rPr>
        <w:t xml:space="preserve"> Гидрокарбонаты (HCO3-), Кальций (Ca2+), Магний (Mg2+), Натрий(Na+),  Сульфаты(SO42-), Хлориды(Cl-).</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Тип воды:</w:t>
      </w:r>
      <w:r w:rsidR="007A725D" w:rsidRPr="006B5B17">
        <w:rPr>
          <w:rFonts w:ascii="Times New Roman" w:eastAsia="Times New Roman" w:hAnsi="Times New Roman" w:cs="Times New Roman"/>
          <w:bCs/>
          <w:sz w:val="28"/>
          <w:szCs w:val="28"/>
        </w:rPr>
        <w:t xml:space="preserve"> Минеральная</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Количество в упаковке, шт.:</w:t>
      </w:r>
      <w:r w:rsidR="007A725D" w:rsidRPr="006B5B17">
        <w:rPr>
          <w:rFonts w:ascii="Times New Roman" w:eastAsia="Times New Roman" w:hAnsi="Times New Roman" w:cs="Times New Roman"/>
          <w:bCs/>
          <w:sz w:val="28"/>
          <w:szCs w:val="28"/>
        </w:rPr>
        <w:t xml:space="preserve"> 12</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Газация:</w:t>
      </w:r>
      <w:r w:rsidR="007A725D" w:rsidRPr="006B5B17">
        <w:rPr>
          <w:rFonts w:ascii="Times New Roman" w:eastAsia="Times New Roman" w:hAnsi="Times New Roman" w:cs="Times New Roman"/>
          <w:bCs/>
          <w:sz w:val="28"/>
          <w:szCs w:val="28"/>
        </w:rPr>
        <w:t xml:space="preserve"> Газированная</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Объём, л:</w:t>
      </w:r>
      <w:r w:rsidR="007A725D" w:rsidRPr="006B5B17">
        <w:rPr>
          <w:rFonts w:ascii="Times New Roman" w:eastAsia="Times New Roman" w:hAnsi="Times New Roman" w:cs="Times New Roman"/>
          <w:bCs/>
          <w:sz w:val="28"/>
          <w:szCs w:val="28"/>
        </w:rPr>
        <w:t xml:space="preserve"> 0,5</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Материал упаковки:</w:t>
      </w:r>
      <w:r w:rsidR="007A725D" w:rsidRPr="006B5B17">
        <w:rPr>
          <w:rFonts w:ascii="Times New Roman" w:eastAsia="Times New Roman" w:hAnsi="Times New Roman" w:cs="Times New Roman"/>
          <w:bCs/>
          <w:sz w:val="28"/>
          <w:szCs w:val="28"/>
        </w:rPr>
        <w:t xml:space="preserve"> ПЭТ</w:t>
      </w:r>
    </w:p>
    <w:p w:rsidR="007A725D"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Вид воды:</w:t>
      </w:r>
      <w:r w:rsidR="007A725D" w:rsidRPr="006B5B17">
        <w:rPr>
          <w:rFonts w:ascii="Times New Roman" w:eastAsia="Times New Roman" w:hAnsi="Times New Roman" w:cs="Times New Roman"/>
          <w:bCs/>
          <w:sz w:val="28"/>
          <w:szCs w:val="28"/>
        </w:rPr>
        <w:t xml:space="preserve"> Гидрокарбонатная сульфатная магниево-натриевая</w:t>
      </w:r>
    </w:p>
    <w:p w:rsidR="007A725D"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Бренд:</w:t>
      </w:r>
      <w:r w:rsidR="007A725D" w:rsidRPr="006B5B17">
        <w:rPr>
          <w:rFonts w:ascii="Times New Roman" w:eastAsia="Times New Roman" w:hAnsi="Times New Roman" w:cs="Times New Roman"/>
          <w:bCs/>
          <w:sz w:val="28"/>
          <w:szCs w:val="28"/>
        </w:rPr>
        <w:t xml:space="preserve"> Донат Магний (Donat mg)</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Особенности:</w:t>
      </w:r>
      <w:r w:rsidR="007A725D" w:rsidRPr="006B5B17">
        <w:rPr>
          <w:rFonts w:ascii="Times New Roman" w:eastAsia="Times New Roman" w:hAnsi="Times New Roman" w:cs="Times New Roman"/>
          <w:bCs/>
          <w:sz w:val="28"/>
          <w:szCs w:val="28"/>
        </w:rPr>
        <w:t xml:space="preserve"> Лечебная</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Дата розлива:</w:t>
      </w:r>
      <w:r w:rsidR="007A725D" w:rsidRPr="006B5B17">
        <w:rPr>
          <w:rFonts w:ascii="Times New Roman" w:eastAsia="Times New Roman" w:hAnsi="Times New Roman" w:cs="Times New Roman"/>
          <w:bCs/>
          <w:sz w:val="28"/>
          <w:szCs w:val="28"/>
        </w:rPr>
        <w:t xml:space="preserve"> </w:t>
      </w:r>
      <w:r w:rsidR="006B5B17" w:rsidRPr="006B5B17">
        <w:rPr>
          <w:rFonts w:ascii="Times New Roman" w:eastAsia="Times New Roman" w:hAnsi="Times New Roman" w:cs="Times New Roman"/>
          <w:bCs/>
          <w:sz w:val="28"/>
          <w:szCs w:val="28"/>
        </w:rPr>
        <w:t>Указана на упаковке</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Место розлива:</w:t>
      </w:r>
      <w:r w:rsidR="007A725D" w:rsidRPr="006B5B17">
        <w:rPr>
          <w:rFonts w:ascii="Times New Roman" w:eastAsia="Times New Roman" w:hAnsi="Times New Roman" w:cs="Times New Roman"/>
          <w:bCs/>
          <w:sz w:val="28"/>
          <w:szCs w:val="28"/>
        </w:rPr>
        <w:t xml:space="preserve"> </w:t>
      </w:r>
      <w:r w:rsidR="006B5B17" w:rsidRPr="006B5B17">
        <w:rPr>
          <w:rFonts w:ascii="Times New Roman" w:eastAsia="Times New Roman" w:hAnsi="Times New Roman" w:cs="Times New Roman"/>
          <w:bCs/>
          <w:sz w:val="28"/>
          <w:szCs w:val="28"/>
        </w:rPr>
        <w:t>Словения</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Производитель:</w:t>
      </w:r>
      <w:r w:rsidR="007A725D" w:rsidRPr="006B5B17">
        <w:rPr>
          <w:rFonts w:ascii="Times New Roman" w:eastAsia="Times New Roman" w:hAnsi="Times New Roman" w:cs="Times New Roman"/>
          <w:bCs/>
          <w:sz w:val="28"/>
          <w:szCs w:val="28"/>
        </w:rPr>
        <w:t xml:space="preserve"> Словения </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Базовая единица:</w:t>
      </w:r>
      <w:r w:rsidR="007A725D" w:rsidRPr="006B5B17">
        <w:rPr>
          <w:rFonts w:ascii="Times New Roman" w:eastAsia="Times New Roman" w:hAnsi="Times New Roman" w:cs="Times New Roman"/>
          <w:bCs/>
          <w:sz w:val="28"/>
          <w:szCs w:val="28"/>
        </w:rPr>
        <w:t xml:space="preserve"> </w:t>
      </w:r>
      <w:r w:rsidR="006B5B17" w:rsidRPr="006B5B17">
        <w:rPr>
          <w:rFonts w:ascii="Times New Roman" w:eastAsia="Times New Roman" w:hAnsi="Times New Roman" w:cs="Times New Roman"/>
          <w:bCs/>
          <w:sz w:val="28"/>
          <w:szCs w:val="28"/>
        </w:rPr>
        <w:t>упак.</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Срок годности:</w:t>
      </w:r>
      <w:r w:rsidR="006B5B17" w:rsidRPr="006B5B17">
        <w:rPr>
          <w:rFonts w:ascii="Times New Roman" w:eastAsia="Times New Roman" w:hAnsi="Times New Roman" w:cs="Times New Roman"/>
          <w:bCs/>
          <w:sz w:val="28"/>
          <w:szCs w:val="28"/>
        </w:rPr>
        <w:t xml:space="preserve"> 12 месяцев</w:t>
      </w:r>
    </w:p>
    <w:p w:rsidR="00F14C6F" w:rsidRPr="006B5B17" w:rsidRDefault="00F14C6F" w:rsidP="009E29F0">
      <w:pPr>
        <w:pStyle w:val="a8"/>
        <w:numPr>
          <w:ilvl w:val="0"/>
          <w:numId w:val="11"/>
        </w:numPr>
        <w:suppressAutoHyphens/>
        <w:spacing w:after="0" w:line="240" w:lineRule="auto"/>
        <w:jc w:val="both"/>
        <w:rPr>
          <w:rFonts w:ascii="Times New Roman" w:eastAsia="Times New Roman" w:hAnsi="Times New Roman" w:cs="Times New Roman"/>
          <w:bCs/>
          <w:sz w:val="28"/>
          <w:szCs w:val="28"/>
        </w:rPr>
      </w:pPr>
      <w:r w:rsidRPr="006B5B17">
        <w:rPr>
          <w:rFonts w:ascii="Times New Roman" w:eastAsia="Times New Roman" w:hAnsi="Times New Roman" w:cs="Times New Roman"/>
          <w:bCs/>
          <w:sz w:val="28"/>
          <w:szCs w:val="28"/>
        </w:rPr>
        <w:t>Условия хранения:</w:t>
      </w:r>
      <w:r w:rsidR="006B5B17" w:rsidRPr="006B5B17">
        <w:rPr>
          <w:rFonts w:ascii="Times New Roman" w:eastAsia="Times New Roman" w:hAnsi="Times New Roman" w:cs="Times New Roman"/>
          <w:bCs/>
          <w:sz w:val="28"/>
          <w:szCs w:val="28"/>
        </w:rPr>
        <w:t xml:space="preserve"> от +3° С до +25° С</w:t>
      </w:r>
    </w:p>
    <w:p w:rsidR="00F14C6F" w:rsidRDefault="00F14C6F"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Pr="00F14C6F" w:rsidRDefault="00F550C6" w:rsidP="00F14C6F">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imes New Roman" w:hAnsi="Times New Roman" w:cs="Times New Roman"/>
          <w:bCs/>
          <w:sz w:val="28"/>
          <w:szCs w:val="28"/>
        </w:rPr>
        <w:t>Тема № 8 (12 часов).Парфюмерно-косметические товары. Анализ  ассортимента.Хранение. Реализация</w:t>
      </w: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1.Дать определение и классификацию данной группе товаров.</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imes New Roman" w:hAnsi="Times New Roman" w:cs="Times New Roman"/>
          <w:bCs/>
          <w:sz w:val="28"/>
          <w:szCs w:val="28"/>
        </w:rPr>
        <w:t>2.</w:t>
      </w:r>
      <w:r w:rsidRPr="00F550C6">
        <w:rPr>
          <w:rFonts w:ascii="Times New Roman" w:eastAsiaTheme="minorEastAsia" w:hAnsi="Times New Roman" w:cs="Times New Roman"/>
          <w:bCs/>
          <w:sz w:val="28"/>
          <w:szCs w:val="28"/>
          <w:lang w:eastAsia="ru-RU"/>
        </w:rPr>
        <w:t>Описать требования к маркировке.</w:t>
      </w:r>
    </w:p>
    <w:p w:rsid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3.Определить правила хранения и реализации.</w:t>
      </w:r>
    </w:p>
    <w:p w:rsidR="008D7C4C" w:rsidRDefault="008D7C4C" w:rsidP="00F550C6">
      <w:pPr>
        <w:suppressAutoHyphens/>
        <w:spacing w:after="0" w:line="240" w:lineRule="auto"/>
        <w:jc w:val="both"/>
        <w:rPr>
          <w:rFonts w:ascii="Times New Roman" w:eastAsiaTheme="minorEastAsia" w:hAnsi="Times New Roman" w:cs="Times New Roman"/>
          <w:bCs/>
          <w:sz w:val="28"/>
          <w:szCs w:val="28"/>
          <w:lang w:eastAsia="ru-RU"/>
        </w:rPr>
      </w:pPr>
    </w:p>
    <w:p w:rsidR="008D7C4C" w:rsidRPr="008D7C4C" w:rsidRDefault="008D7C4C" w:rsidP="008D7C4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
          <w:bCs/>
          <w:sz w:val="28"/>
          <w:szCs w:val="28"/>
        </w:rPr>
        <w:t>Парфюмерно-косметические товары</w:t>
      </w:r>
      <w:r w:rsidRPr="008D7C4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представляют собой</w:t>
      </w:r>
      <w:r w:rsidRPr="008D7C4C">
        <w:rPr>
          <w:rFonts w:ascii="Times New Roman" w:eastAsia="Times New Roman" w:hAnsi="Times New Roman" w:cs="Times New Roman"/>
          <w:bCs/>
          <w:sz w:val="28"/>
          <w:szCs w:val="28"/>
        </w:rPr>
        <w:t xml:space="preserve"> препараты или средства, предназначенные для нанесения (с помощью вспомогательных средств или без их использования) на разные части человеческого тела (кожу, волосяной покров, ногти, губя, зубы, и др.) с единственной или главной целью их очищения, придания приятного запаха, изменения их внешнего вида и/или коррекции запаха тела, и/или из защиты или сохранения в хорошем состоянии.</w:t>
      </w:r>
    </w:p>
    <w:p w:rsidR="008D7C4C" w:rsidRPr="008D7C4C" w:rsidRDefault="008D7C4C" w:rsidP="008D7C4C">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r w:rsidRPr="008D7C4C">
        <w:rPr>
          <w:rFonts w:ascii="Times New Roman" w:eastAsia="Times New Roman" w:hAnsi="Times New Roman" w:cs="Times New Roman"/>
          <w:b/>
          <w:bCs/>
          <w:sz w:val="28"/>
          <w:szCs w:val="28"/>
        </w:rPr>
        <w:t>Классификация парфюмерно-косметических товаров:</w:t>
      </w:r>
    </w:p>
    <w:p w:rsidR="008D7C4C" w:rsidRPr="008D7C4C" w:rsidRDefault="008D7C4C" w:rsidP="008D7C4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Cs/>
          <w:sz w:val="28"/>
          <w:szCs w:val="28"/>
        </w:rPr>
        <w:t xml:space="preserve">1. Парфюмерия или средства для ароматизации и гигиены </w:t>
      </w:r>
    </w:p>
    <w:p w:rsidR="008D7C4C" w:rsidRPr="008D7C4C" w:rsidRDefault="008D7C4C" w:rsidP="009E29F0">
      <w:pPr>
        <w:pStyle w:val="a8"/>
        <w:widowControl w:val="0"/>
        <w:numPr>
          <w:ilvl w:val="0"/>
          <w:numId w:val="40"/>
        </w:numPr>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Cs/>
          <w:sz w:val="28"/>
          <w:szCs w:val="28"/>
        </w:rPr>
        <w:t xml:space="preserve">-духи; </w:t>
      </w:r>
    </w:p>
    <w:p w:rsidR="008D7C4C" w:rsidRPr="008D7C4C" w:rsidRDefault="008D7C4C" w:rsidP="009E29F0">
      <w:pPr>
        <w:pStyle w:val="a8"/>
        <w:widowControl w:val="0"/>
        <w:numPr>
          <w:ilvl w:val="0"/>
          <w:numId w:val="40"/>
        </w:numPr>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Cs/>
          <w:sz w:val="28"/>
          <w:szCs w:val="28"/>
        </w:rPr>
        <w:t>-одеколоны;</w:t>
      </w:r>
    </w:p>
    <w:p w:rsidR="008D7C4C" w:rsidRPr="008D7C4C" w:rsidRDefault="008D7C4C" w:rsidP="009E29F0">
      <w:pPr>
        <w:pStyle w:val="a8"/>
        <w:widowControl w:val="0"/>
        <w:numPr>
          <w:ilvl w:val="0"/>
          <w:numId w:val="40"/>
        </w:numPr>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Cs/>
          <w:sz w:val="28"/>
          <w:szCs w:val="28"/>
        </w:rPr>
        <w:t>-душистые воды и др.</w:t>
      </w:r>
    </w:p>
    <w:p w:rsidR="008D7C4C" w:rsidRPr="008D7C4C" w:rsidRDefault="008D7C4C" w:rsidP="008D7C4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Cs/>
          <w:sz w:val="28"/>
          <w:szCs w:val="28"/>
        </w:rPr>
        <w:t xml:space="preserve"> 2. Косметика или изделия для ухода за кожей, волосами и полостью рта:</w:t>
      </w:r>
    </w:p>
    <w:p w:rsidR="008D7C4C" w:rsidRPr="008D7C4C" w:rsidRDefault="008D7C4C" w:rsidP="008D7C4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Cs/>
          <w:sz w:val="28"/>
          <w:szCs w:val="28"/>
        </w:rPr>
        <w:t xml:space="preserve">1) Декоративные средства: </w:t>
      </w:r>
    </w:p>
    <w:p w:rsidR="008D7C4C" w:rsidRPr="007849E5" w:rsidRDefault="008D7C4C" w:rsidP="009E29F0">
      <w:pPr>
        <w:pStyle w:val="a8"/>
        <w:widowControl w:val="0"/>
        <w:numPr>
          <w:ilvl w:val="0"/>
          <w:numId w:val="41"/>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 xml:space="preserve">-губная помада; </w:t>
      </w:r>
    </w:p>
    <w:p w:rsidR="008D7C4C" w:rsidRPr="007849E5" w:rsidRDefault="008D7C4C" w:rsidP="009E29F0">
      <w:pPr>
        <w:pStyle w:val="a8"/>
        <w:widowControl w:val="0"/>
        <w:numPr>
          <w:ilvl w:val="0"/>
          <w:numId w:val="41"/>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-тушь для ресниц;</w:t>
      </w:r>
    </w:p>
    <w:p w:rsidR="008D7C4C" w:rsidRPr="007849E5" w:rsidRDefault="008D7C4C" w:rsidP="009E29F0">
      <w:pPr>
        <w:pStyle w:val="a8"/>
        <w:widowControl w:val="0"/>
        <w:numPr>
          <w:ilvl w:val="0"/>
          <w:numId w:val="41"/>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-карандаши для бровей и ресниц;</w:t>
      </w:r>
    </w:p>
    <w:p w:rsidR="008D7C4C" w:rsidRPr="007849E5" w:rsidRDefault="008D7C4C" w:rsidP="009E29F0">
      <w:pPr>
        <w:pStyle w:val="a8"/>
        <w:widowControl w:val="0"/>
        <w:numPr>
          <w:ilvl w:val="0"/>
          <w:numId w:val="41"/>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 xml:space="preserve">-тени для век; </w:t>
      </w:r>
    </w:p>
    <w:p w:rsidR="008D7C4C" w:rsidRPr="007849E5" w:rsidRDefault="008D7C4C" w:rsidP="009E29F0">
      <w:pPr>
        <w:pStyle w:val="a8"/>
        <w:widowControl w:val="0"/>
        <w:numPr>
          <w:ilvl w:val="0"/>
          <w:numId w:val="41"/>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-пудра;</w:t>
      </w:r>
    </w:p>
    <w:p w:rsidR="008D7C4C" w:rsidRPr="007849E5" w:rsidRDefault="008D7C4C" w:rsidP="009E29F0">
      <w:pPr>
        <w:pStyle w:val="a8"/>
        <w:widowControl w:val="0"/>
        <w:numPr>
          <w:ilvl w:val="0"/>
          <w:numId w:val="41"/>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lastRenderedPageBreak/>
        <w:t>-средства ухода за ногтями и др.</w:t>
      </w:r>
    </w:p>
    <w:p w:rsidR="008D7C4C" w:rsidRPr="008D7C4C" w:rsidRDefault="008D7C4C" w:rsidP="008D7C4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Cs/>
          <w:sz w:val="28"/>
          <w:szCs w:val="28"/>
        </w:rPr>
        <w:t xml:space="preserve">   2) Лечебно-гигиенические средства: </w:t>
      </w:r>
    </w:p>
    <w:p w:rsidR="008D7C4C" w:rsidRPr="007849E5" w:rsidRDefault="008D7C4C" w:rsidP="009E29F0">
      <w:pPr>
        <w:pStyle w:val="a8"/>
        <w:widowControl w:val="0"/>
        <w:numPr>
          <w:ilvl w:val="0"/>
          <w:numId w:val="42"/>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 xml:space="preserve">-лосьоны; </w:t>
      </w:r>
    </w:p>
    <w:p w:rsidR="008D7C4C" w:rsidRPr="007849E5" w:rsidRDefault="008D7C4C" w:rsidP="009E29F0">
      <w:pPr>
        <w:pStyle w:val="a8"/>
        <w:widowControl w:val="0"/>
        <w:numPr>
          <w:ilvl w:val="0"/>
          <w:numId w:val="42"/>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-кремы;</w:t>
      </w:r>
    </w:p>
    <w:p w:rsidR="008D7C4C" w:rsidRPr="007849E5" w:rsidRDefault="008D7C4C" w:rsidP="009E29F0">
      <w:pPr>
        <w:pStyle w:val="a8"/>
        <w:widowControl w:val="0"/>
        <w:numPr>
          <w:ilvl w:val="0"/>
          <w:numId w:val="42"/>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-зубные порошки, пасты и эликсиры;</w:t>
      </w:r>
    </w:p>
    <w:p w:rsidR="008D7C4C" w:rsidRPr="007849E5" w:rsidRDefault="008D7C4C" w:rsidP="009E29F0">
      <w:pPr>
        <w:pStyle w:val="a8"/>
        <w:widowControl w:val="0"/>
        <w:numPr>
          <w:ilvl w:val="0"/>
          <w:numId w:val="42"/>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-лаки и краски для волос;</w:t>
      </w:r>
    </w:p>
    <w:p w:rsidR="008D7C4C" w:rsidRPr="008D7C4C" w:rsidRDefault="008D7C4C" w:rsidP="008D7C4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Cs/>
          <w:sz w:val="28"/>
          <w:szCs w:val="28"/>
        </w:rPr>
        <w:t>3) Прочая косметика:</w:t>
      </w:r>
    </w:p>
    <w:p w:rsidR="008D7C4C" w:rsidRPr="007849E5" w:rsidRDefault="008D7C4C" w:rsidP="009E29F0">
      <w:pPr>
        <w:pStyle w:val="a8"/>
        <w:widowControl w:val="0"/>
        <w:numPr>
          <w:ilvl w:val="0"/>
          <w:numId w:val="43"/>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-средства от пота и дезодоранты;</w:t>
      </w:r>
    </w:p>
    <w:p w:rsidR="008D7C4C" w:rsidRPr="007849E5" w:rsidRDefault="008D7C4C" w:rsidP="009E29F0">
      <w:pPr>
        <w:pStyle w:val="a8"/>
        <w:widowControl w:val="0"/>
        <w:numPr>
          <w:ilvl w:val="0"/>
          <w:numId w:val="43"/>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-средства от загара и для загара;</w:t>
      </w:r>
    </w:p>
    <w:p w:rsidR="008D7C4C" w:rsidRPr="007849E5" w:rsidRDefault="008D7C4C" w:rsidP="009E29F0">
      <w:pPr>
        <w:pStyle w:val="a8"/>
        <w:widowControl w:val="0"/>
        <w:numPr>
          <w:ilvl w:val="0"/>
          <w:numId w:val="43"/>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-для ванн;</w:t>
      </w:r>
    </w:p>
    <w:p w:rsidR="008D7C4C" w:rsidRPr="007849E5" w:rsidRDefault="008D7C4C" w:rsidP="009E29F0">
      <w:pPr>
        <w:pStyle w:val="a8"/>
        <w:widowControl w:val="0"/>
        <w:numPr>
          <w:ilvl w:val="0"/>
          <w:numId w:val="43"/>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-от укусов кровососущих насекомых.</w:t>
      </w:r>
    </w:p>
    <w:p w:rsidR="007849E5" w:rsidRDefault="008D7C4C" w:rsidP="007849E5">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8D7C4C">
        <w:rPr>
          <w:rFonts w:ascii="Times New Roman" w:eastAsia="Times New Roman" w:hAnsi="Times New Roman" w:cs="Times New Roman"/>
          <w:bCs/>
          <w:sz w:val="28"/>
          <w:szCs w:val="28"/>
        </w:rPr>
        <w:t xml:space="preserve"> </w:t>
      </w:r>
    </w:p>
    <w:p w:rsidR="008D7C4C" w:rsidRPr="007849E5" w:rsidRDefault="008D7C4C" w:rsidP="007849E5">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r w:rsidRPr="007849E5">
        <w:rPr>
          <w:rFonts w:ascii="Times New Roman" w:eastAsia="Times New Roman" w:hAnsi="Times New Roman" w:cs="Times New Roman"/>
          <w:b/>
          <w:bCs/>
          <w:sz w:val="28"/>
          <w:szCs w:val="28"/>
        </w:rPr>
        <w:t>Требования к маркировки п</w:t>
      </w:r>
      <w:r w:rsidR="007849E5">
        <w:rPr>
          <w:rFonts w:ascii="Times New Roman" w:eastAsia="Times New Roman" w:hAnsi="Times New Roman" w:cs="Times New Roman"/>
          <w:b/>
          <w:bCs/>
          <w:sz w:val="28"/>
          <w:szCs w:val="28"/>
        </w:rPr>
        <w:t>арфюмерно-косметических товаров:</w:t>
      </w:r>
    </w:p>
    <w:p w:rsidR="008D7C4C" w:rsidRPr="007849E5" w:rsidRDefault="008D7C4C" w:rsidP="007849E5">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Маркирование парфюмерно-косметической продукции проводится путем нанесения информации для потребителя в виде надписей, цифровых, цветовых и графических обозначений на потребительскую тару, этикетку, ярлык с учетом требований к маркировке.</w:t>
      </w:r>
    </w:p>
    <w:p w:rsidR="008D7C4C" w:rsidRPr="007849E5" w:rsidRDefault="008D7C4C" w:rsidP="007849E5">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Если к парфюмерно-косметической продукции есть сопроводительная информация (ярлык), то на продукцию наносится графический знак в виде кисти руки на открытой книге.</w:t>
      </w:r>
    </w:p>
    <w:p w:rsidR="007849E5" w:rsidRDefault="007849E5" w:rsidP="007849E5">
      <w:pPr>
        <w:widowControl w:val="0"/>
        <w:tabs>
          <w:tab w:val="right" w:leader="underscore" w:pos="9639"/>
        </w:tabs>
        <w:suppressAutoHyphens/>
        <w:spacing w:after="0" w:line="240" w:lineRule="auto"/>
        <w:rPr>
          <w:rStyle w:val="a9"/>
          <w:rFonts w:ascii="Times New Roman" w:eastAsia="Times New Roman" w:hAnsi="Times New Roman" w:cs="Times New Roman"/>
          <w:sz w:val="28"/>
          <w:szCs w:val="28"/>
          <w:lang w:eastAsia="ru-RU"/>
        </w:rPr>
      </w:pPr>
    </w:p>
    <w:p w:rsidR="008D7C4C" w:rsidRPr="007849E5" w:rsidRDefault="008D7C4C" w:rsidP="007849E5">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sz w:val="28"/>
          <w:szCs w:val="28"/>
        </w:rPr>
        <w:t>Маркировка парфюмерно-косметической продукции должна содержать следующую информацию:</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-наименование, название (при наличии) парфюмерно-косметической продукции;</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-назначение парфюмерно-косметической продукции, если это не следует из наименования продукции;</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-косметика, предназначенная для детей, должна иметь соответствующую информацию в маркировке;</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-наименование изготовителя и его местонахождение (юридический адрес, включая страну);</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 xml:space="preserve">-номинальное количество (объем или масса) продукции в потребительской таре (для мыла твердого туалетного - номинальная масса куска на момент упаковки), за исключением парфюмерно-косметической продукции номинальной массой менее 5 г, или </w:t>
      </w:r>
      <w:r w:rsidRPr="007849E5">
        <w:rPr>
          <w:rFonts w:ascii="Times New Roman" w:eastAsia="Times New Roman" w:hAnsi="Times New Roman" w:cs="Times New Roman"/>
          <w:bCs/>
          <w:sz w:val="28"/>
          <w:szCs w:val="28"/>
        </w:rPr>
        <w:lastRenderedPageBreak/>
        <w:t>номинальным объемом менее 5 мл, или пробника парфюмерно-косметической продукции;</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-цвет и/или тон (для декоративной косметики и окрашивающих средств);</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-массовую долю фторида (%, или мг/кг, или ppm) для средств гигиены полости рта, содержащих соединения фтора;</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-срок годности:</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дата изготовления (месяц, год) и срок годности (месяцев, лет) или надпись "годен до" (месяц, год) или "использовать до" (месяц, год);</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-описание условий хранения в случае, если эти условия отличаются от стандартных;</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-особые меры предосторожности (при необходимости) при применении продукции, в том числе информация о предупреждениях, изложенная в настоящем техническом регламенте;</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-номер партии или специальный код, позволяющие идентифицировать партию парфюмерно-косметической продукции;</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8D7C4C" w:rsidRPr="007849E5" w:rsidRDefault="008D7C4C" w:rsidP="009E29F0">
      <w:pPr>
        <w:pStyle w:val="a8"/>
        <w:widowControl w:val="0"/>
        <w:numPr>
          <w:ilvl w:val="0"/>
          <w:numId w:val="44"/>
        </w:numPr>
        <w:tabs>
          <w:tab w:val="right" w:leader="underscore" w:pos="9639"/>
        </w:tabs>
        <w:suppressAutoHyphens/>
        <w:spacing w:after="0" w:line="240" w:lineRule="auto"/>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-список ингредиентов.</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При этом списку ингредиентов должен предшествовать заголовок "Ингредиенты" или "Состав".</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Ингредиенты, присутствующие в форме наноматериалов, должны быть четко указаны в списке ингредиентов с указанием после их названия в скобках слова "нано" или "nano" в случае указания ингредиентов в соответствии с международной номенклатурой косметических средств (INCI).</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Список ингредиентов может быть представлен либо на государственном(ых) или официальном языке(ах) государств - членов ТС, в которых осуществляется реализация парфюмерно-косметической продукции, либо в соответствии с международной номенклатурой косметических ингредиентов (INCI) с использованием букв латинского алфавита.</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На изделиях декоративной косметики, выпущенных в виде серии различных тонов, могут быть перечислены все красители, использованные в серии, с применением термина: "может содержать" или знака (+/-).</w:t>
      </w:r>
    </w:p>
    <w:p w:rsidR="007849E5" w:rsidRDefault="007849E5" w:rsidP="008D7C4C">
      <w:pPr>
        <w:pStyle w:val="a6"/>
        <w:spacing w:before="0" w:beforeAutospacing="0" w:after="0" w:afterAutospacing="0" w:line="360" w:lineRule="auto"/>
        <w:ind w:firstLine="709"/>
        <w:jc w:val="both"/>
        <w:rPr>
          <w:rStyle w:val="a9"/>
          <w:sz w:val="28"/>
          <w:szCs w:val="28"/>
        </w:rPr>
      </w:pP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Маркировка с информацией должна быть четкой и несмываемой с упаковки в условиях использования продукции по назначению.</w:t>
      </w:r>
    </w:p>
    <w:p w:rsid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Наименование изготовителя, местонахождения изготовителя и название продукции могут быть написаны с использованием букв латинского алфавита. Страна происхождения парфюмерно-косметической продукции приводится на государственном, официальном языке государств - членов Таможенного Союза, в которых осуществляется реализация парфюмерно-косметической продукции.</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7849E5">
        <w:rPr>
          <w:rFonts w:ascii="Times New Roman" w:eastAsia="Times New Roman" w:hAnsi="Times New Roman" w:cs="Times New Roman"/>
          <w:b/>
          <w:bCs/>
          <w:sz w:val="28"/>
          <w:szCs w:val="28"/>
        </w:rPr>
        <w:lastRenderedPageBreak/>
        <w:t>Правила хранения и реализации п</w:t>
      </w:r>
      <w:r w:rsidR="007849E5">
        <w:rPr>
          <w:rFonts w:ascii="Times New Roman" w:eastAsia="Times New Roman" w:hAnsi="Times New Roman" w:cs="Times New Roman"/>
          <w:b/>
          <w:bCs/>
          <w:sz w:val="28"/>
          <w:szCs w:val="28"/>
        </w:rPr>
        <w:t>арфюмерно-косметических товаров:</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 xml:space="preserve">Общими условиями хранения парфюмерно-косметических товаров являются: </w:t>
      </w:r>
    </w:p>
    <w:p w:rsidR="008D7C4C" w:rsidRPr="007849E5" w:rsidRDefault="008D7C4C" w:rsidP="009E29F0">
      <w:pPr>
        <w:pStyle w:val="a8"/>
        <w:widowControl w:val="0"/>
        <w:numPr>
          <w:ilvl w:val="0"/>
          <w:numId w:val="45"/>
        </w:numPr>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 xml:space="preserve">-поддержание в складских помещениях определенного температурного режима; </w:t>
      </w:r>
    </w:p>
    <w:p w:rsidR="008D7C4C" w:rsidRPr="007849E5" w:rsidRDefault="008D7C4C" w:rsidP="009E29F0">
      <w:pPr>
        <w:pStyle w:val="a8"/>
        <w:widowControl w:val="0"/>
        <w:numPr>
          <w:ilvl w:val="0"/>
          <w:numId w:val="45"/>
        </w:numPr>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 xml:space="preserve">-предотвращение непосредственного действия солнечных лучей на товары; </w:t>
      </w:r>
    </w:p>
    <w:p w:rsidR="008D7C4C" w:rsidRPr="007849E5" w:rsidRDefault="008D7C4C" w:rsidP="009E29F0">
      <w:pPr>
        <w:pStyle w:val="a8"/>
        <w:widowControl w:val="0"/>
        <w:numPr>
          <w:ilvl w:val="0"/>
          <w:numId w:val="45"/>
        </w:numPr>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-соблюдение чистоты в помещении склада, соблюдение расположения товара.</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 xml:space="preserve">Парфюмерно-косметические товары и мыло должны храниться в сухих, закрытых, хорошо проветриваемых помещениях (на складах должно применяться активное вентилирование) и от воздействия солнечного света, температура в складских помещениях должна поддерживаться на уровне от +5 о С до +25 о С. </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Для туалетного твердого мыла температура хранения должна быть не ниже 5 о С</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 xml:space="preserve">Для остальной парфюмерно-косметической продукции температура должна быть не ниже 0о С и не выше +25 о С . Резкие колебания температур нежелательны.    </w:t>
      </w:r>
    </w:p>
    <w:p w:rsidR="00665E9D" w:rsidRDefault="00665E9D"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7849E5">
        <w:rPr>
          <w:rFonts w:ascii="Times New Roman" w:eastAsia="Times New Roman" w:hAnsi="Times New Roman" w:cs="Times New Roman"/>
          <w:bCs/>
          <w:sz w:val="28"/>
          <w:szCs w:val="28"/>
        </w:rPr>
        <w:t>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предоставляемых изготовителем товаров, а также с другими свойствами и характеристиками предлагаемых к продаже товаров.</w:t>
      </w:r>
      <w:r w:rsidRPr="007849E5">
        <w:rPr>
          <w:rFonts w:ascii="Times New Roman" w:eastAsia="Times New Roman" w:hAnsi="Times New Roman" w:cs="Times New Roman"/>
          <w:bCs/>
          <w:sz w:val="28"/>
          <w:szCs w:val="28"/>
        </w:rPr>
        <w:br/>
        <w:t>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продавцом на функционирование упаковки в присутствии покупателя. Хранят в ненарушенной фабричной упаковке во избежание испарений жидких продуктов, ухудшения запаха, окисления.</w:t>
      </w:r>
    </w:p>
    <w:p w:rsidR="008D7C4C" w:rsidRPr="007849E5" w:rsidRDefault="008D7C4C" w:rsidP="007849E5">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Тема № 9( 6 часов).Диетическое питание, питание  детей до 3х лет. Анализ  ассортимента. Хранение. Реализация.</w:t>
      </w: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1.Дать определение и классификацию данной группе товаров.</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imes New Roman" w:hAnsi="Times New Roman" w:cs="Times New Roman"/>
          <w:bCs/>
          <w:sz w:val="28"/>
          <w:szCs w:val="28"/>
        </w:rPr>
        <w:t>2.</w:t>
      </w:r>
      <w:r w:rsidRPr="00F550C6">
        <w:rPr>
          <w:rFonts w:ascii="Times New Roman" w:eastAsiaTheme="minorEastAsia" w:hAnsi="Times New Roman" w:cs="Times New Roman"/>
          <w:bCs/>
          <w:sz w:val="28"/>
          <w:szCs w:val="28"/>
          <w:lang w:eastAsia="ru-RU"/>
        </w:rPr>
        <w:t>Описать требования к маркировке.</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heme="minorEastAsia" w:hAnsi="Times New Roman" w:cs="Times New Roman"/>
          <w:bCs/>
          <w:sz w:val="28"/>
          <w:szCs w:val="28"/>
          <w:lang w:eastAsia="ru-RU"/>
        </w:rPr>
        <w:t>3.Определить правила хранения и реализации.</w:t>
      </w:r>
    </w:p>
    <w:p w:rsidR="00665E9D" w:rsidRDefault="00665E9D" w:rsidP="00665E9D">
      <w:pPr>
        <w:suppressAutoHyphens/>
        <w:spacing w:after="0" w:line="240" w:lineRule="auto"/>
        <w:jc w:val="both"/>
        <w:rPr>
          <w:rFonts w:ascii="Times New Roman" w:eastAsiaTheme="minorEastAsia" w:hAnsi="Times New Roman" w:cs="Times New Roman"/>
          <w:bCs/>
          <w:sz w:val="28"/>
          <w:szCs w:val="28"/>
          <w:lang w:eastAsia="ru-RU"/>
        </w:rPr>
      </w:pPr>
    </w:p>
    <w:p w:rsidR="00665E9D" w:rsidRDefault="00665E9D" w:rsidP="00665E9D">
      <w:pPr>
        <w:suppressAutoHyphens/>
        <w:spacing w:after="0" w:line="240" w:lineRule="auto"/>
        <w:jc w:val="both"/>
        <w:rPr>
          <w:rFonts w:ascii="Times New Roman" w:eastAsiaTheme="minorEastAsia" w:hAnsi="Times New Roman" w:cs="Times New Roman"/>
          <w:bCs/>
          <w:sz w:val="28"/>
          <w:szCs w:val="28"/>
          <w:lang w:eastAsia="ru-RU"/>
        </w:rPr>
      </w:pPr>
      <w:r w:rsidRPr="00665E9D">
        <w:rPr>
          <w:rFonts w:ascii="Times New Roman" w:eastAsiaTheme="minorEastAsia" w:hAnsi="Times New Roman" w:cs="Times New Roman"/>
          <w:b/>
          <w:bCs/>
          <w:sz w:val="28"/>
          <w:szCs w:val="28"/>
          <w:lang w:eastAsia="ru-RU"/>
        </w:rPr>
        <w:t>Диетическое питание</w:t>
      </w:r>
      <w:r w:rsidRPr="00665E9D">
        <w:rPr>
          <w:rFonts w:ascii="Times New Roman" w:eastAsiaTheme="minorEastAsia" w:hAnsi="Times New Roman" w:cs="Times New Roman"/>
          <w:bCs/>
          <w:sz w:val="28"/>
          <w:szCs w:val="28"/>
          <w:lang w:eastAsia="ru-RU"/>
        </w:rPr>
        <w:t xml:space="preserve"> – это лечебное и профилактическое питание, сочетающее в себе комплекс сбалансированных витаминов, минералов, белков, жиров и углеводов.</w:t>
      </w:r>
      <w:r w:rsidR="00D31C08">
        <w:rPr>
          <w:rFonts w:ascii="Times New Roman" w:eastAsiaTheme="minorEastAsia" w:hAnsi="Times New Roman" w:cs="Times New Roman"/>
          <w:bCs/>
          <w:sz w:val="28"/>
          <w:szCs w:val="28"/>
          <w:lang w:eastAsia="ru-RU"/>
        </w:rPr>
        <w:t xml:space="preserve"> </w:t>
      </w:r>
      <w:r w:rsidRPr="00665E9D">
        <w:rPr>
          <w:rFonts w:ascii="Times New Roman" w:eastAsiaTheme="minorEastAsia" w:hAnsi="Times New Roman" w:cs="Times New Roman"/>
          <w:bCs/>
          <w:sz w:val="28"/>
          <w:szCs w:val="28"/>
          <w:lang w:eastAsia="ru-RU"/>
        </w:rPr>
        <w:t xml:space="preserve">Выпускается для различных категорий больных, </w:t>
      </w:r>
      <w:r w:rsidRPr="00665E9D">
        <w:rPr>
          <w:rFonts w:ascii="Times New Roman" w:eastAsiaTheme="minorEastAsia" w:hAnsi="Times New Roman" w:cs="Times New Roman"/>
          <w:bCs/>
          <w:sz w:val="28"/>
          <w:szCs w:val="28"/>
          <w:lang w:eastAsia="ru-RU"/>
        </w:rPr>
        <w:lastRenderedPageBreak/>
        <w:t>в том числе сахарным диабетом, при заболеваниях желудочно-кишечного тракта, сердечно-сосудистой системы и другие.</w:t>
      </w:r>
    </w:p>
    <w:p w:rsidR="00D31C08" w:rsidRPr="00665E9D" w:rsidRDefault="00D31C08" w:rsidP="00665E9D">
      <w:pPr>
        <w:suppressAutoHyphens/>
        <w:spacing w:after="0" w:line="240" w:lineRule="auto"/>
        <w:jc w:val="both"/>
        <w:rPr>
          <w:rFonts w:ascii="Times New Roman" w:eastAsiaTheme="minorEastAsia" w:hAnsi="Times New Roman" w:cs="Times New Roman"/>
          <w:bCs/>
          <w:sz w:val="28"/>
          <w:szCs w:val="28"/>
          <w:lang w:eastAsia="ru-RU"/>
        </w:rPr>
      </w:pPr>
    </w:p>
    <w:p w:rsidR="00D31C08" w:rsidRDefault="00D31C08" w:rsidP="00665E9D">
      <w:pPr>
        <w:suppressAutoHyphens/>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Классификация:</w:t>
      </w:r>
    </w:p>
    <w:p w:rsidR="00665E9D" w:rsidRPr="00D31C08" w:rsidRDefault="00665E9D" w:rsidP="009E29F0">
      <w:pPr>
        <w:pStyle w:val="a8"/>
        <w:numPr>
          <w:ilvl w:val="0"/>
          <w:numId w:val="49"/>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Энпины – сухие молочные питательные смеси для энтерального питания с повышенным или пониженным содержанием основных пищевых ингредиентов:</w:t>
      </w:r>
    </w:p>
    <w:p w:rsidR="00665E9D" w:rsidRPr="00D31C08" w:rsidRDefault="00665E9D"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-Белковый (для введения в рацион дополнительного белка);</w:t>
      </w:r>
    </w:p>
    <w:p w:rsidR="00665E9D" w:rsidRPr="00D31C08" w:rsidRDefault="00665E9D"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-Жировой (для повышения энергетической ценности рациона и обогащения полиненасыщенными жирными кислотами при отставании в физическом развитии);</w:t>
      </w:r>
    </w:p>
    <w:p w:rsidR="00665E9D" w:rsidRPr="00D31C08" w:rsidRDefault="00665E9D"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-Обезжиренный (для уменьшения в рационе жира и сохранения нормального уровня белка при дисфункции кишечника, гипотрофии, ожирения, муковисцидозе);</w:t>
      </w:r>
    </w:p>
    <w:p w:rsidR="00665E9D" w:rsidRPr="00D31C08" w:rsidRDefault="00665E9D"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-Противоанемический энпит.</w:t>
      </w:r>
    </w:p>
    <w:p w:rsidR="00665E9D" w:rsidRPr="00D31C08" w:rsidRDefault="00665E9D" w:rsidP="009E29F0">
      <w:pPr>
        <w:pStyle w:val="a8"/>
        <w:numPr>
          <w:ilvl w:val="0"/>
          <w:numId w:val="48"/>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Низколактозные смеси – продукты, изготовленные на молочной основе, освобожденной от лактозы; используется при различных формы ферментной недостаточности (лактозная, галактоземия);</w:t>
      </w:r>
    </w:p>
    <w:p w:rsidR="00665E9D" w:rsidRPr="00D31C08" w:rsidRDefault="00665E9D" w:rsidP="009E29F0">
      <w:pPr>
        <w:pStyle w:val="a8"/>
        <w:numPr>
          <w:ilvl w:val="0"/>
          <w:numId w:val="48"/>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Безбелковые продукты – макаронные изделия, концентраты для домашнего приготовления хлеба, кексов, желированных десертных блюд. Вырабатываются на основе пшеничного и кукурузного крахмала, отличаются низким содержанием белка.</w:t>
      </w:r>
    </w:p>
    <w:p w:rsidR="00665E9D" w:rsidRPr="00665E9D" w:rsidRDefault="00665E9D" w:rsidP="00665E9D">
      <w:pPr>
        <w:suppressAutoHyphens/>
        <w:spacing w:after="0" w:line="240" w:lineRule="auto"/>
        <w:jc w:val="both"/>
        <w:rPr>
          <w:rFonts w:ascii="Times New Roman" w:eastAsiaTheme="minorEastAsia" w:hAnsi="Times New Roman" w:cs="Times New Roman"/>
          <w:bCs/>
          <w:sz w:val="28"/>
          <w:szCs w:val="28"/>
          <w:lang w:eastAsia="ru-RU"/>
        </w:rPr>
      </w:pPr>
      <w:r w:rsidRPr="00665E9D">
        <w:rPr>
          <w:rFonts w:ascii="Times New Roman" w:eastAsiaTheme="minorEastAsia" w:hAnsi="Times New Roman" w:cs="Times New Roman"/>
          <w:bCs/>
          <w:sz w:val="28"/>
          <w:szCs w:val="28"/>
          <w:lang w:eastAsia="ru-RU"/>
        </w:rPr>
        <w:t xml:space="preserve">  </w:t>
      </w:r>
    </w:p>
    <w:p w:rsidR="00665E9D" w:rsidRPr="00665E9D" w:rsidRDefault="00665E9D" w:rsidP="00665E9D">
      <w:pPr>
        <w:suppressAutoHyphens/>
        <w:spacing w:after="0" w:line="240" w:lineRule="auto"/>
        <w:jc w:val="both"/>
        <w:rPr>
          <w:rFonts w:ascii="Times New Roman" w:eastAsiaTheme="minorEastAsia" w:hAnsi="Times New Roman" w:cs="Times New Roman"/>
          <w:bCs/>
          <w:sz w:val="28"/>
          <w:szCs w:val="28"/>
          <w:lang w:eastAsia="ru-RU"/>
        </w:rPr>
      </w:pPr>
      <w:r w:rsidRPr="00665E9D">
        <w:rPr>
          <w:rFonts w:ascii="Times New Roman" w:eastAsiaTheme="minorEastAsia" w:hAnsi="Times New Roman" w:cs="Times New Roman"/>
          <w:b/>
          <w:bCs/>
          <w:sz w:val="28"/>
          <w:szCs w:val="28"/>
          <w:lang w:eastAsia="ru-RU"/>
        </w:rPr>
        <w:t>Детское питание</w:t>
      </w:r>
      <w:r w:rsidRPr="00665E9D">
        <w:rPr>
          <w:rFonts w:ascii="Times New Roman" w:eastAsiaTheme="minorEastAsia" w:hAnsi="Times New Roman" w:cs="Times New Roman"/>
          <w:bCs/>
          <w:sz w:val="28"/>
          <w:szCs w:val="28"/>
          <w:lang w:eastAsia="ru-RU"/>
        </w:rPr>
        <w:t xml:space="preserve"> - это изготовленная промышленным способом пищевая продукция (соответствующая требования Института детского питания и ГОСТа), адаптированная к физиологическим особенностям организма ребенка. Предназначена для обеспечения его потребностей в питательных веществах.</w:t>
      </w:r>
    </w:p>
    <w:p w:rsidR="00665E9D" w:rsidRDefault="00665E9D" w:rsidP="00665E9D">
      <w:pPr>
        <w:suppressAutoHyphens/>
        <w:spacing w:after="0" w:line="240" w:lineRule="auto"/>
        <w:jc w:val="both"/>
        <w:rPr>
          <w:rFonts w:ascii="Times New Roman" w:eastAsiaTheme="minorEastAsia" w:hAnsi="Times New Roman" w:cs="Times New Roman"/>
          <w:bCs/>
          <w:sz w:val="28"/>
          <w:szCs w:val="28"/>
          <w:lang w:eastAsia="ru-RU"/>
        </w:rPr>
      </w:pPr>
    </w:p>
    <w:p w:rsidR="00665E9D" w:rsidRPr="00665E9D" w:rsidRDefault="00665E9D" w:rsidP="00665E9D">
      <w:pPr>
        <w:suppressAutoHyphens/>
        <w:spacing w:after="0" w:line="240" w:lineRule="auto"/>
        <w:jc w:val="both"/>
        <w:rPr>
          <w:rFonts w:ascii="Times New Roman" w:eastAsiaTheme="minorEastAsia" w:hAnsi="Times New Roman" w:cs="Times New Roman"/>
          <w:bCs/>
          <w:sz w:val="28"/>
          <w:szCs w:val="28"/>
          <w:lang w:eastAsia="ru-RU"/>
        </w:rPr>
      </w:pPr>
      <w:r w:rsidRPr="00665E9D">
        <w:rPr>
          <w:rFonts w:ascii="Times New Roman" w:eastAsiaTheme="minorEastAsia" w:hAnsi="Times New Roman" w:cs="Times New Roman"/>
          <w:bCs/>
          <w:sz w:val="28"/>
          <w:szCs w:val="28"/>
          <w:lang w:eastAsia="ru-RU"/>
        </w:rPr>
        <w:t>Детское питание подразделяется на:</w:t>
      </w:r>
    </w:p>
    <w:p w:rsidR="00665E9D" w:rsidRPr="00665E9D" w:rsidRDefault="00665E9D" w:rsidP="00665E9D">
      <w:pPr>
        <w:suppressAutoHyphens/>
        <w:spacing w:after="0" w:line="240" w:lineRule="auto"/>
        <w:jc w:val="both"/>
        <w:rPr>
          <w:rFonts w:ascii="Times New Roman" w:eastAsiaTheme="minorEastAsia" w:hAnsi="Times New Roman" w:cs="Times New Roman"/>
          <w:bCs/>
          <w:sz w:val="28"/>
          <w:szCs w:val="28"/>
          <w:lang w:eastAsia="ru-RU"/>
        </w:rPr>
      </w:pPr>
      <w:r w:rsidRPr="00665E9D">
        <w:rPr>
          <w:rFonts w:ascii="Times New Roman" w:eastAsiaTheme="minorEastAsia" w:hAnsi="Times New Roman" w:cs="Times New Roman"/>
          <w:bCs/>
          <w:sz w:val="28"/>
          <w:szCs w:val="28"/>
          <w:lang w:eastAsia="ru-RU"/>
        </w:rPr>
        <w:t>Молочные смеси</w:t>
      </w:r>
    </w:p>
    <w:p w:rsidR="00665E9D" w:rsidRPr="00665E9D" w:rsidRDefault="00D31C08" w:rsidP="009E29F0">
      <w:pPr>
        <w:pStyle w:val="a8"/>
        <w:numPr>
          <w:ilvl w:val="0"/>
          <w:numId w:val="47"/>
        </w:numPr>
        <w:suppressAutoHyphens/>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665E9D" w:rsidRPr="00665E9D">
        <w:rPr>
          <w:rFonts w:ascii="Times New Roman" w:eastAsiaTheme="minorEastAsia" w:hAnsi="Times New Roman" w:cs="Times New Roman"/>
          <w:bCs/>
          <w:sz w:val="28"/>
          <w:szCs w:val="28"/>
          <w:lang w:eastAsia="ru-RU"/>
        </w:rPr>
        <w:t>даптированные;</w:t>
      </w:r>
    </w:p>
    <w:p w:rsidR="00665E9D" w:rsidRPr="00665E9D" w:rsidRDefault="00D31C08" w:rsidP="009E29F0">
      <w:pPr>
        <w:pStyle w:val="a8"/>
        <w:numPr>
          <w:ilvl w:val="0"/>
          <w:numId w:val="47"/>
        </w:numPr>
        <w:suppressAutoHyphens/>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н</w:t>
      </w:r>
      <w:r w:rsidR="00665E9D" w:rsidRPr="00665E9D">
        <w:rPr>
          <w:rFonts w:ascii="Times New Roman" w:eastAsiaTheme="minorEastAsia" w:hAnsi="Times New Roman" w:cs="Times New Roman"/>
          <w:bCs/>
          <w:sz w:val="28"/>
          <w:szCs w:val="28"/>
          <w:lang w:eastAsia="ru-RU"/>
        </w:rPr>
        <w:t>еадаптированные;</w:t>
      </w:r>
    </w:p>
    <w:p w:rsidR="00665E9D" w:rsidRPr="00665E9D" w:rsidRDefault="00D31C08" w:rsidP="009E29F0">
      <w:pPr>
        <w:pStyle w:val="a8"/>
        <w:numPr>
          <w:ilvl w:val="0"/>
          <w:numId w:val="47"/>
        </w:numPr>
        <w:suppressAutoHyphens/>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665E9D" w:rsidRPr="00665E9D">
        <w:rPr>
          <w:rFonts w:ascii="Times New Roman" w:eastAsiaTheme="minorEastAsia" w:hAnsi="Times New Roman" w:cs="Times New Roman"/>
          <w:bCs/>
          <w:sz w:val="28"/>
          <w:szCs w:val="28"/>
          <w:lang w:eastAsia="ru-RU"/>
        </w:rPr>
        <w:t>ля больных детей;</w:t>
      </w:r>
    </w:p>
    <w:p w:rsidR="00665E9D" w:rsidRPr="00665E9D" w:rsidRDefault="00665E9D" w:rsidP="00665E9D">
      <w:pPr>
        <w:suppressAutoHyphens/>
        <w:spacing w:after="0" w:line="240" w:lineRule="auto"/>
        <w:jc w:val="both"/>
        <w:rPr>
          <w:rFonts w:ascii="Times New Roman" w:eastAsiaTheme="minorEastAsia" w:hAnsi="Times New Roman" w:cs="Times New Roman"/>
          <w:bCs/>
          <w:sz w:val="28"/>
          <w:szCs w:val="28"/>
          <w:lang w:eastAsia="ru-RU"/>
        </w:rPr>
      </w:pPr>
      <w:r w:rsidRPr="00665E9D">
        <w:rPr>
          <w:rFonts w:ascii="Times New Roman" w:eastAsiaTheme="minorEastAsia" w:hAnsi="Times New Roman" w:cs="Times New Roman"/>
          <w:bCs/>
          <w:sz w:val="28"/>
          <w:szCs w:val="28"/>
          <w:lang w:eastAsia="ru-RU"/>
        </w:rPr>
        <w:t>Консервированные продукты</w:t>
      </w:r>
    </w:p>
    <w:p w:rsidR="00665E9D" w:rsidRPr="00665E9D" w:rsidRDefault="00665E9D" w:rsidP="009E29F0">
      <w:pPr>
        <w:pStyle w:val="a8"/>
        <w:numPr>
          <w:ilvl w:val="0"/>
          <w:numId w:val="46"/>
        </w:numPr>
        <w:suppressAutoHyphens/>
        <w:spacing w:after="0" w:line="240" w:lineRule="auto"/>
        <w:jc w:val="both"/>
        <w:rPr>
          <w:rFonts w:ascii="Times New Roman" w:eastAsiaTheme="minorEastAsia" w:hAnsi="Times New Roman" w:cs="Times New Roman"/>
          <w:bCs/>
          <w:sz w:val="28"/>
          <w:szCs w:val="28"/>
          <w:lang w:eastAsia="ru-RU"/>
        </w:rPr>
      </w:pPr>
      <w:r w:rsidRPr="00665E9D">
        <w:rPr>
          <w:rFonts w:ascii="Times New Roman" w:eastAsiaTheme="minorEastAsia" w:hAnsi="Times New Roman" w:cs="Times New Roman"/>
          <w:bCs/>
          <w:sz w:val="28"/>
          <w:szCs w:val="28"/>
          <w:lang w:eastAsia="ru-RU"/>
        </w:rPr>
        <w:t>-Каши, пюре;</w:t>
      </w:r>
    </w:p>
    <w:p w:rsidR="00665E9D" w:rsidRPr="00665E9D" w:rsidRDefault="00665E9D" w:rsidP="009E29F0">
      <w:pPr>
        <w:pStyle w:val="a8"/>
        <w:numPr>
          <w:ilvl w:val="0"/>
          <w:numId w:val="46"/>
        </w:numPr>
        <w:suppressAutoHyphens/>
        <w:spacing w:after="0" w:line="240" w:lineRule="auto"/>
        <w:jc w:val="both"/>
        <w:rPr>
          <w:rFonts w:ascii="Times New Roman" w:eastAsiaTheme="minorEastAsia" w:hAnsi="Times New Roman" w:cs="Times New Roman"/>
          <w:bCs/>
          <w:sz w:val="28"/>
          <w:szCs w:val="28"/>
          <w:lang w:eastAsia="ru-RU"/>
        </w:rPr>
      </w:pPr>
      <w:r w:rsidRPr="00665E9D">
        <w:rPr>
          <w:rFonts w:ascii="Times New Roman" w:eastAsiaTheme="minorEastAsia" w:hAnsi="Times New Roman" w:cs="Times New Roman"/>
          <w:bCs/>
          <w:sz w:val="28"/>
          <w:szCs w:val="28"/>
          <w:lang w:eastAsia="ru-RU"/>
        </w:rPr>
        <w:t>-Соки, йогурты;</w:t>
      </w:r>
    </w:p>
    <w:p w:rsidR="00665E9D" w:rsidRPr="00665E9D" w:rsidRDefault="00665E9D" w:rsidP="009E29F0">
      <w:pPr>
        <w:pStyle w:val="a8"/>
        <w:numPr>
          <w:ilvl w:val="0"/>
          <w:numId w:val="46"/>
        </w:numPr>
        <w:suppressAutoHyphens/>
        <w:spacing w:after="0" w:line="240" w:lineRule="auto"/>
        <w:jc w:val="both"/>
        <w:rPr>
          <w:rFonts w:ascii="Times New Roman" w:eastAsiaTheme="minorEastAsia" w:hAnsi="Times New Roman" w:cs="Times New Roman"/>
          <w:bCs/>
          <w:sz w:val="28"/>
          <w:szCs w:val="28"/>
          <w:lang w:eastAsia="ru-RU"/>
        </w:rPr>
      </w:pPr>
      <w:r w:rsidRPr="00665E9D">
        <w:rPr>
          <w:rFonts w:ascii="Times New Roman" w:eastAsiaTheme="minorEastAsia" w:hAnsi="Times New Roman" w:cs="Times New Roman"/>
          <w:bCs/>
          <w:sz w:val="28"/>
          <w:szCs w:val="28"/>
          <w:lang w:eastAsia="ru-RU"/>
        </w:rPr>
        <w:t>-Джемы и другие продукты.</w:t>
      </w:r>
    </w:p>
    <w:p w:rsidR="00665E9D" w:rsidRDefault="00665E9D" w:rsidP="00F550C6">
      <w:pPr>
        <w:suppressAutoHyphens/>
        <w:spacing w:after="0" w:line="240" w:lineRule="auto"/>
        <w:jc w:val="both"/>
        <w:rPr>
          <w:rFonts w:ascii="Times New Roman" w:eastAsiaTheme="minorEastAsia" w:hAnsi="Times New Roman" w:cs="Times New Roman"/>
          <w:bCs/>
          <w:sz w:val="28"/>
          <w:szCs w:val="28"/>
          <w:lang w:eastAsia="ru-RU"/>
        </w:rPr>
      </w:pPr>
    </w:p>
    <w:p w:rsidR="00D31C08" w:rsidRPr="00D31C08" w:rsidRDefault="00D31C08" w:rsidP="00D31C08">
      <w:pPr>
        <w:suppressAutoHyphens/>
        <w:spacing w:after="0" w:line="240" w:lineRule="auto"/>
        <w:jc w:val="both"/>
        <w:rPr>
          <w:rFonts w:ascii="Times New Roman" w:eastAsiaTheme="minorEastAsia" w:hAnsi="Times New Roman" w:cs="Times New Roman"/>
          <w:b/>
          <w:bCs/>
          <w:sz w:val="28"/>
          <w:szCs w:val="28"/>
          <w:lang w:eastAsia="ru-RU"/>
        </w:rPr>
      </w:pPr>
      <w:r w:rsidRPr="00D31C08">
        <w:rPr>
          <w:rFonts w:ascii="Times New Roman" w:eastAsiaTheme="minorEastAsia" w:hAnsi="Times New Roman" w:cs="Times New Roman"/>
          <w:b/>
          <w:bCs/>
          <w:sz w:val="28"/>
          <w:szCs w:val="28"/>
          <w:lang w:eastAsia="ru-RU"/>
        </w:rPr>
        <w:t xml:space="preserve">Требования к маркировке </w:t>
      </w:r>
      <w:r>
        <w:rPr>
          <w:rFonts w:ascii="Times New Roman" w:eastAsiaTheme="minorEastAsia" w:hAnsi="Times New Roman" w:cs="Times New Roman"/>
          <w:b/>
          <w:bCs/>
          <w:sz w:val="28"/>
          <w:szCs w:val="28"/>
          <w:lang w:eastAsia="ru-RU"/>
        </w:rPr>
        <w:t>диетического и детского питания:</w:t>
      </w:r>
    </w:p>
    <w:p w:rsid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На упаковке должна со</w:t>
      </w:r>
      <w:r>
        <w:rPr>
          <w:rFonts w:ascii="Times New Roman" w:eastAsiaTheme="minorEastAsia" w:hAnsi="Times New Roman" w:cs="Times New Roman"/>
          <w:bCs/>
          <w:sz w:val="28"/>
          <w:szCs w:val="28"/>
          <w:lang w:eastAsia="ru-RU"/>
        </w:rPr>
        <w:t>держаться следующая информация:</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наименование продукта, включающее название вида, функциональное назначение (детское питание и возраст детей);</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lastRenderedPageBreak/>
        <w:t>наименование и адрес изготовителя (упаковщика, экспортера, импортера);</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наименование страны и места происхождения;</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товарный знак изготовителя (при наличии);</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массу-нетто (г) или объем (дм3);</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ингредиентный состав (перечень компонентов, из которых изготовлен продукт);</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пищевую ценность, характеризуемую содержанием в продукте важнейших питательных веществ, а также энергетическую ценность;</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стандарт (или технические условия), устанавливающий требования к качеству;</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условия хранения;</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срок годности, устанавливаемый по датам выпуска и окончания хранения;</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способ приготовления;</w:t>
      </w:r>
    </w:p>
    <w:p w:rsidR="00D31C08" w:rsidRPr="00D31C08" w:rsidRDefault="00D31C08" w:rsidP="009E29F0">
      <w:pPr>
        <w:pStyle w:val="a8"/>
        <w:numPr>
          <w:ilvl w:val="0"/>
          <w:numId w:val="50"/>
        </w:num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знак соответствия и (или) знак обращения на рынке.</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На потребительскую тару для заменителей женского молока наносят информацию о преимуществах грудного вскармливания и необходимости назначения врачом схемы кормления. Не допускается нанесение на нее изображения ребенка. На потребительскую тару для продуктов, используемых для прикорма детей, наносят информацию о возрасте, с которого рекомендуется прикорм. На банку консервов с пищевым продуктом для детского питания должна быть нанесена дата (число, месяц, год) их изготовления.</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На этикетке или на упаковке соков, нектаров и пюре указывают вид консервов. На обогащенных консервах должна быть надпись «С витамином С». Кроме того, на маркировке указываются массовая доля соков и (или) пюре в нектарах и коктейлях, рекомендации по употреблению, возраст ребенка, условия и срок хранения после вскрытия потребительской упаковки.</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На транспортную тару для консервов на плодоовощной основе наносят манипуляционный знак «Ограничение температуры».</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Некоторые фирмы, например «Нестле», на маркировке размещают информацию о годе ее создания, гарантиях качества, а также о престиже и об известности фирмы в мире, т. е. используют маркировку для рекламы.</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Маркировка транспортной тары в значительной мере дублирует основную информацию потребительской маркировки в части наименования продукта, изготовителя, страны или места происхождения, товарного знака. На транспортной маркировке не указывается потребительская информация (ингредиенты, пищевая ценность, способы приготовления и т. п.). Взамен этой информации на ней указываются масса-брутто или количество потребительских упаковок, а также манипуляционные знаки. Кроме того, на транспортную маркировку наносится надпись «Детское питание».</w:t>
      </w:r>
    </w:p>
    <w:p w:rsidR="00D31C08" w:rsidRDefault="00D31C08" w:rsidP="00D31C08">
      <w:pPr>
        <w:suppressAutoHyphens/>
        <w:spacing w:after="0" w:line="240" w:lineRule="auto"/>
        <w:jc w:val="both"/>
        <w:rPr>
          <w:rFonts w:ascii="Times New Roman" w:eastAsiaTheme="minorEastAsia" w:hAnsi="Times New Roman" w:cs="Times New Roman"/>
          <w:b/>
          <w:bCs/>
          <w:sz w:val="28"/>
          <w:szCs w:val="28"/>
          <w:lang w:eastAsia="ru-RU"/>
        </w:rPr>
      </w:pPr>
    </w:p>
    <w:p w:rsidR="00D31C08" w:rsidRPr="00D31C08" w:rsidRDefault="00D31C08" w:rsidP="00D31C08">
      <w:pPr>
        <w:suppressAutoHyphens/>
        <w:spacing w:after="0" w:line="240" w:lineRule="auto"/>
        <w:jc w:val="both"/>
        <w:rPr>
          <w:rFonts w:ascii="Times New Roman" w:eastAsiaTheme="minorEastAsia" w:hAnsi="Times New Roman" w:cs="Times New Roman"/>
          <w:b/>
          <w:bCs/>
          <w:sz w:val="28"/>
          <w:szCs w:val="28"/>
          <w:lang w:eastAsia="ru-RU"/>
        </w:rPr>
      </w:pPr>
      <w:r w:rsidRPr="00D31C08">
        <w:rPr>
          <w:rFonts w:ascii="Times New Roman" w:eastAsiaTheme="minorEastAsia" w:hAnsi="Times New Roman" w:cs="Times New Roman"/>
          <w:b/>
          <w:bCs/>
          <w:sz w:val="28"/>
          <w:szCs w:val="28"/>
          <w:lang w:eastAsia="ru-RU"/>
        </w:rPr>
        <w:lastRenderedPageBreak/>
        <w:t>Правила хранения и реализации:</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 xml:space="preserve">Хранение продуктов детского питания зависит от их вида и упаковки. Поскольку почти все продукты детского питания консервируются сушкой, пастеризацией или стерилизацией, они относятся к продуктам среднего или длительного срока хранения. </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 xml:space="preserve">Такие продуктов детского питания должны храниться при температуре не выше 15 - 25о С и при относительной влажности воздуха не более 70 - 75% в чистых, сухих, хорошо проветриваемых помещениях. </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Жидкие кисломолочные продукты (относящиеся к скоропортящимся),   имеют следующие условия хранения: температура (4 ± 2 °С) и непродолжительный срок годности (от 24 до 72 ч). Продукты детского питания, содержащие пробиотики, хранятся при комнатной температуре в соответствии с указаниями производителя. При производстве продуктов, содержащих микроорганизмы, неизбежно обсеменение первичной и вторичной упаковок. При попадании в помещения аптеки таких продуктов возможна контаминация воздуха и соответственно других лекарственных препаратов и товаров аптечного ассортимента. В этой связи целесообразно организовать отдельное хранение детского питания с пробиотиками от других групп аптечных товаров.</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Критериями окончания сроков хранения длительно - и средне хранящихся продуктов детского питания являются прогоркание жира в продуктах на зерновой, молочной, мясной основах, микробиологическая порча консервов и кисломолочных продуктов, а также снижение пищевой, в том числе витаминной, ценности.</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После вскрытия упаковки сроки годности продуктов детского питания значительно уменьшаются. Так, жидкие молочные и кисломолочные продукты детского питания после вскрытия должны храниться при температуре +2, +6 С не более 12 ч, а адаптированные молочные смеси — не более четырех недель.</w:t>
      </w:r>
    </w:p>
    <w:p w:rsidR="00D31C08" w:rsidRPr="00D31C08" w:rsidRDefault="00D31C08" w:rsidP="00D31C08">
      <w:pPr>
        <w:suppressAutoHyphens/>
        <w:spacing w:after="0" w:line="240" w:lineRule="auto"/>
        <w:jc w:val="both"/>
        <w:rPr>
          <w:rFonts w:ascii="Times New Roman" w:eastAsiaTheme="minorEastAsia" w:hAnsi="Times New Roman" w:cs="Times New Roman"/>
          <w:bCs/>
          <w:sz w:val="28"/>
          <w:szCs w:val="28"/>
          <w:lang w:eastAsia="ru-RU"/>
        </w:rPr>
      </w:pPr>
      <w:r w:rsidRPr="00D31C08">
        <w:rPr>
          <w:rFonts w:ascii="Times New Roman" w:eastAsiaTheme="minorEastAsia" w:hAnsi="Times New Roman" w:cs="Times New Roman"/>
          <w:bCs/>
          <w:sz w:val="28"/>
          <w:szCs w:val="28"/>
          <w:lang w:eastAsia="ru-RU"/>
        </w:rPr>
        <w:t>Реализация осуществляется по требованию покупателя или по назначению лечащего врача.</w:t>
      </w:r>
    </w:p>
    <w:p w:rsidR="00D31C08" w:rsidRDefault="00D31C08"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Тема № 10- № 14</w:t>
      </w:r>
    </w:p>
    <w:p w:rsid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heme="minorEastAsia" w:hAnsi="Times New Roman" w:cs="Times New Roman"/>
          <w:bCs/>
          <w:sz w:val="28"/>
          <w:szCs w:val="28"/>
          <w:lang w:eastAsia="ru-RU"/>
        </w:rPr>
        <w:t>№  10.</w:t>
      </w:r>
      <w:r w:rsidRPr="00F550C6">
        <w:rPr>
          <w:rFonts w:ascii="Times New Roman" w:eastAsia="Times New Roman" w:hAnsi="Times New Roman" w:cs="Times New Roman"/>
          <w:bCs/>
          <w:sz w:val="28"/>
          <w:szCs w:val="28"/>
        </w:rPr>
        <w:t xml:space="preserve"> Маркетинговая характеристика аптеки (18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11. Торговое оборудование аптеки (6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12.  Планировка торгового зала аптеки (12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13. Витрины. Типы витрин. Оформление витрин. (12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14. Реклама в аптеке. (6 часов)</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Результаты маркетингового исследования аптеки, оформляются в виде альбома по следующему плану:</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1.Характеристика аптеки. Классификация аптеки по месту нахождения. Формат аптеки.</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2.Подъезд  и вход в аптеку (наличие места для парковки автомобилей, удобство и функциональность входа в аптеку, наличие пандуса и кнопки </w:t>
      </w:r>
      <w:r w:rsidRPr="00F550C6">
        <w:rPr>
          <w:rFonts w:ascii="Times New Roman" w:eastAsiaTheme="minorEastAsia" w:hAnsi="Times New Roman" w:cs="Times New Roman"/>
          <w:sz w:val="28"/>
          <w:szCs w:val="28"/>
          <w:lang w:eastAsia="ru-RU"/>
        </w:rPr>
        <w:lastRenderedPageBreak/>
        <w:t>вызова для инвалидов, перила, козырьки над входом, специальные коврики на ступенях.)</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3.Вывеска и наружная реклама  (название аптеки, логотип,  слоган, указатели, растяжки, штендеры  и т.д.). Фото аптеки(вывеска, вход, наружные витрины).</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4.Общее оформление торгового зала (цветовая гамма, освещение, музыка, наличие цветов, места отдыха для посетителей)</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5.Организация торгового пространства. Устройство торгового зала, тип выкладки - открытый, закрытый. Тип торгового оборудования - классический прилавок, витрины открытого и закрытого типа, пристенные витрины, витрины, расположенные в центре торгового зала. Схема торгового зала. Определить зоны – холодная, теплая, горячая, «Золотой треугольник», вычислить коэффициент установочной площади. </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6.Товарная выкладка (по фармакологическим группам, по способу применения, по производителям, другие способы).</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7. Реклама в аптеке, ее размещение (место размещения, состояние рекламы). Фото торгового зала, витрин.</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8.Заключение. Вывод. Соответствие аптеки требованиям современного маркетинга.</w:t>
      </w:r>
    </w:p>
    <w:p w:rsidR="00F550C6" w:rsidRPr="005307B8" w:rsidRDefault="00F550C6" w:rsidP="00F550C6">
      <w:pPr>
        <w:suppressAutoHyphens/>
        <w:spacing w:after="0" w:line="240" w:lineRule="auto"/>
        <w:jc w:val="both"/>
        <w:rPr>
          <w:rFonts w:ascii="Times New Roman" w:eastAsiaTheme="minorEastAsia" w:hAnsi="Times New Roman" w:cs="Times New Roman"/>
          <w:i/>
          <w:sz w:val="28"/>
          <w:szCs w:val="28"/>
          <w:lang w:eastAsia="ru-RU"/>
        </w:rPr>
      </w:pPr>
      <w:r w:rsidRPr="00F550C6">
        <w:rPr>
          <w:rFonts w:ascii="Times New Roman" w:eastAsiaTheme="minorEastAsia" w:hAnsi="Times New Roman" w:cs="Times New Roman"/>
          <w:sz w:val="28"/>
          <w:szCs w:val="28"/>
          <w:lang w:eastAsia="ru-RU"/>
        </w:rPr>
        <w:t>10. Предложения по улучшению работы.</w:t>
      </w:r>
      <w:r w:rsidR="005307B8" w:rsidRPr="005307B8">
        <w:rPr>
          <w:rFonts w:ascii="Times New Roman" w:eastAsiaTheme="minorEastAsia" w:hAnsi="Times New Roman" w:cs="Times New Roman"/>
          <w:i/>
          <w:sz w:val="28"/>
          <w:szCs w:val="28"/>
          <w:lang w:eastAsia="ru-RU"/>
        </w:rPr>
        <w:t>(</w:t>
      </w:r>
      <w:r w:rsidR="005307B8" w:rsidRPr="00665E9D">
        <w:rPr>
          <w:rFonts w:ascii="Times New Roman" w:eastAsiaTheme="minorEastAsia" w:hAnsi="Times New Roman" w:cs="Times New Roman"/>
          <w:i/>
          <w:sz w:val="28"/>
          <w:szCs w:val="28"/>
          <w:highlight w:val="yellow"/>
          <w:lang w:eastAsia="ru-RU"/>
        </w:rPr>
        <w:t>Описать виртуальную аптеку</w:t>
      </w:r>
      <w:r w:rsidR="005307B8" w:rsidRPr="005307B8">
        <w:rPr>
          <w:rFonts w:ascii="Times New Roman" w:eastAsiaTheme="minorEastAsia" w:hAnsi="Times New Roman" w:cs="Times New Roman"/>
          <w:i/>
          <w:sz w:val="28"/>
          <w:szCs w:val="28"/>
          <w:lang w:eastAsia="ru-RU"/>
        </w:rPr>
        <w:t xml:space="preserve"> )</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D31C08" w:rsidRDefault="002D709B" w:rsidP="0029069F">
      <w:pPr>
        <w:rPr>
          <w:rFonts w:ascii="Times New Roman" w:eastAsia="Calibri" w:hAnsi="Times New Roman" w:cs="Times New Roman"/>
          <w:b/>
          <w:sz w:val="28"/>
          <w:szCs w:val="28"/>
        </w:rPr>
      </w:pPr>
      <w:r w:rsidRPr="002D709B">
        <w:rPr>
          <w:rFonts w:ascii="Times New Roman" w:eastAsia="Calibri" w:hAnsi="Times New Roman" w:cs="Times New Roman"/>
          <w:b/>
          <w:sz w:val="28"/>
          <w:szCs w:val="28"/>
        </w:rPr>
        <w:t>Маркетинговая характеристика аптеки:</w:t>
      </w:r>
    </w:p>
    <w:p w:rsidR="002D709B" w:rsidRPr="009D116B" w:rsidRDefault="002D709B" w:rsidP="009D116B">
      <w:p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 xml:space="preserve">Аптека ООО "Гармония здоровья", находится в Красноярском крае, в г.Красноярск по адресу ул.Железнодорожников 14 </w:t>
      </w:r>
    </w:p>
    <w:p w:rsidR="002D709B" w:rsidRPr="009D116B" w:rsidRDefault="002D709B" w:rsidP="009D116B">
      <w:p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Аптека готовых лекарственных форм, в ней также присутствует льготный отдел.</w:t>
      </w:r>
    </w:p>
    <w:p w:rsidR="002D709B" w:rsidRPr="009D116B" w:rsidRDefault="009D116B" w:rsidP="009D116B">
      <w:p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Месторасположением аптеки является спальный район, рядом находятся небольшие магазины и такие же аптеки которые развивают конкуренцию.</w:t>
      </w:r>
    </w:p>
    <w:p w:rsidR="009D116B" w:rsidRDefault="009D116B" w:rsidP="009D116B">
      <w:p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 xml:space="preserve">Посетителями аптеки являются </w:t>
      </w:r>
      <w:r>
        <w:rPr>
          <w:rFonts w:ascii="Times New Roman" w:eastAsiaTheme="minorEastAsia" w:hAnsi="Times New Roman" w:cs="Times New Roman"/>
          <w:sz w:val="28"/>
          <w:szCs w:val="28"/>
          <w:lang w:eastAsia="ru-RU"/>
        </w:rPr>
        <w:t xml:space="preserve">такие </w:t>
      </w:r>
      <w:r w:rsidRPr="009D116B">
        <w:rPr>
          <w:rFonts w:ascii="Times New Roman" w:eastAsiaTheme="minorEastAsia" w:hAnsi="Times New Roman" w:cs="Times New Roman"/>
          <w:sz w:val="28"/>
          <w:szCs w:val="28"/>
          <w:lang w:eastAsia="ru-RU"/>
        </w:rPr>
        <w:t xml:space="preserve">категории людей как: </w:t>
      </w:r>
    </w:p>
    <w:p w:rsidR="009D116B" w:rsidRPr="009D116B" w:rsidRDefault="009D116B" w:rsidP="009E29F0">
      <w:pPr>
        <w:pStyle w:val="a8"/>
        <w:numPr>
          <w:ilvl w:val="0"/>
          <w:numId w:val="52"/>
        </w:num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люди старшего возраста ,</w:t>
      </w:r>
    </w:p>
    <w:p w:rsidR="009D116B" w:rsidRPr="009D116B" w:rsidRDefault="009D116B" w:rsidP="009E29F0">
      <w:pPr>
        <w:pStyle w:val="a8"/>
        <w:numPr>
          <w:ilvl w:val="0"/>
          <w:numId w:val="52"/>
        </w:num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 xml:space="preserve">беременные женщины, </w:t>
      </w:r>
    </w:p>
    <w:p w:rsidR="009D116B" w:rsidRPr="009D116B" w:rsidRDefault="009D116B" w:rsidP="009E29F0">
      <w:pPr>
        <w:pStyle w:val="a8"/>
        <w:numPr>
          <w:ilvl w:val="0"/>
          <w:numId w:val="52"/>
        </w:num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 xml:space="preserve">мамы с детьми, </w:t>
      </w:r>
    </w:p>
    <w:p w:rsidR="009D116B" w:rsidRPr="009D116B" w:rsidRDefault="009D116B" w:rsidP="009E29F0">
      <w:pPr>
        <w:pStyle w:val="a8"/>
        <w:numPr>
          <w:ilvl w:val="0"/>
          <w:numId w:val="52"/>
        </w:num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 xml:space="preserve">подростки </w:t>
      </w:r>
    </w:p>
    <w:p w:rsidR="009D116B" w:rsidRPr="009D116B" w:rsidRDefault="009D116B" w:rsidP="009E29F0">
      <w:pPr>
        <w:pStyle w:val="a8"/>
        <w:numPr>
          <w:ilvl w:val="0"/>
          <w:numId w:val="52"/>
        </w:num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люди имеющие социальную льготу (ветераны труда, ветераны военных действий, люди страдающие хроническими заболеваниями, инвалиды 1,2 и 3 группы).</w:t>
      </w:r>
    </w:p>
    <w:p w:rsidR="009D116B" w:rsidRPr="009D116B" w:rsidRDefault="009D116B" w:rsidP="009D116B">
      <w:p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 xml:space="preserve">Формат: традиционная аптека , так как в ней </w:t>
      </w:r>
      <w:r>
        <w:rPr>
          <w:rFonts w:ascii="Times New Roman" w:eastAsiaTheme="minorEastAsia" w:hAnsi="Times New Roman" w:cs="Times New Roman"/>
          <w:sz w:val="28"/>
          <w:szCs w:val="28"/>
          <w:lang w:eastAsia="ru-RU"/>
        </w:rPr>
        <w:t>присутствуют несколько</w:t>
      </w:r>
      <w:r w:rsidRPr="009D116B">
        <w:rPr>
          <w:rFonts w:ascii="Times New Roman" w:eastAsiaTheme="minorEastAsia" w:hAnsi="Times New Roman" w:cs="Times New Roman"/>
          <w:sz w:val="28"/>
          <w:szCs w:val="28"/>
          <w:lang w:eastAsia="ru-RU"/>
        </w:rPr>
        <w:t xml:space="preserve"> отделов: </w:t>
      </w:r>
    </w:p>
    <w:p w:rsidR="009D116B" w:rsidRPr="009D116B" w:rsidRDefault="009D116B" w:rsidP="009E29F0">
      <w:pPr>
        <w:pStyle w:val="a8"/>
        <w:numPr>
          <w:ilvl w:val="0"/>
          <w:numId w:val="51"/>
        </w:num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-отдел готовых форм (как рецептурных, так и безрецептурных);</w:t>
      </w:r>
    </w:p>
    <w:p w:rsidR="009D116B" w:rsidRPr="009D116B" w:rsidRDefault="009D116B" w:rsidP="009E29F0">
      <w:pPr>
        <w:pStyle w:val="a8"/>
        <w:numPr>
          <w:ilvl w:val="0"/>
          <w:numId w:val="51"/>
        </w:numPr>
        <w:suppressAutoHyphens/>
        <w:spacing w:after="0" w:line="240" w:lineRule="auto"/>
        <w:jc w:val="both"/>
        <w:rPr>
          <w:rFonts w:ascii="Times New Roman" w:eastAsiaTheme="minorEastAsia" w:hAnsi="Times New Roman" w:cs="Times New Roman"/>
          <w:sz w:val="28"/>
          <w:szCs w:val="28"/>
          <w:lang w:eastAsia="ru-RU"/>
        </w:rPr>
      </w:pPr>
      <w:r w:rsidRPr="009D116B">
        <w:rPr>
          <w:rFonts w:ascii="Times New Roman" w:eastAsiaTheme="minorEastAsia" w:hAnsi="Times New Roman" w:cs="Times New Roman"/>
          <w:sz w:val="28"/>
          <w:szCs w:val="28"/>
          <w:lang w:eastAsia="ru-RU"/>
        </w:rPr>
        <w:t>-отдел льготы.</w:t>
      </w:r>
    </w:p>
    <w:p w:rsidR="009D116B" w:rsidRPr="009D116B" w:rsidRDefault="009D116B" w:rsidP="009D116B">
      <w:pPr>
        <w:suppressAutoHyphens/>
        <w:spacing w:after="0" w:line="240" w:lineRule="auto"/>
        <w:jc w:val="both"/>
        <w:rPr>
          <w:rFonts w:ascii="Times New Roman" w:eastAsiaTheme="minorEastAsia" w:hAnsi="Times New Roman" w:cs="Times New Roman"/>
          <w:sz w:val="28"/>
          <w:szCs w:val="28"/>
          <w:lang w:eastAsia="ru-RU"/>
        </w:rPr>
      </w:pPr>
    </w:p>
    <w:p w:rsidR="00476E80" w:rsidRDefault="00476E80" w:rsidP="0029069F">
      <w:pPr>
        <w:rPr>
          <w:rFonts w:ascii="Times New Roman" w:eastAsia="Calibri" w:hAnsi="Times New Roman" w:cs="Times New Roman"/>
          <w:sz w:val="28"/>
          <w:szCs w:val="28"/>
        </w:rPr>
      </w:pPr>
    </w:p>
    <w:p w:rsidR="00D31C08" w:rsidRDefault="009D116B" w:rsidP="0029069F">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2.Вход в аптеку</w:t>
      </w:r>
    </w:p>
    <w:p w:rsidR="00476E80" w:rsidRDefault="00476E80" w:rsidP="0029069F">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35498" cy="3676650"/>
            <wp:effectExtent l="19050" t="0" r="8102" b="0"/>
            <wp:docPr id="1" name="Рисунок 0" descr="FoROPNy36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OPNy36qc.jpg"/>
                    <pic:cNvPicPr/>
                  </pic:nvPicPr>
                  <pic:blipFill>
                    <a:blip r:embed="rId17"/>
                    <a:stretch>
                      <a:fillRect/>
                    </a:stretch>
                  </pic:blipFill>
                  <pic:spPr>
                    <a:xfrm>
                      <a:off x="0" y="0"/>
                      <a:ext cx="5939790" cy="3679308"/>
                    </a:xfrm>
                    <a:prstGeom prst="rect">
                      <a:avLst/>
                    </a:prstGeom>
                  </pic:spPr>
                </pic:pic>
              </a:graphicData>
            </a:graphic>
          </wp:inline>
        </w:drawing>
      </w:r>
    </w:p>
    <w:p w:rsidR="009D116B" w:rsidRDefault="008E45E3" w:rsidP="0029069F">
      <w:pPr>
        <w:rPr>
          <w:rFonts w:ascii="Times New Roman" w:eastAsia="Calibri" w:hAnsi="Times New Roman" w:cs="Times New Roman"/>
          <w:sz w:val="28"/>
          <w:szCs w:val="28"/>
        </w:rPr>
      </w:pPr>
      <w:r>
        <w:rPr>
          <w:rFonts w:ascii="Times New Roman" w:eastAsia="Calibri" w:hAnsi="Times New Roman" w:cs="Times New Roman"/>
          <w:sz w:val="28"/>
          <w:szCs w:val="28"/>
        </w:rPr>
        <w:t>Напротив аптеки находится автобусная остановка а рядом присутствуют парковочные места.</w:t>
      </w:r>
    </w:p>
    <w:p w:rsidR="008E45E3" w:rsidRPr="008E45E3" w:rsidRDefault="008E45E3" w:rsidP="008E45E3">
      <w:pPr>
        <w:rPr>
          <w:rFonts w:ascii="Times New Roman" w:eastAsia="Calibri" w:hAnsi="Times New Roman" w:cs="Times New Roman"/>
          <w:sz w:val="28"/>
          <w:szCs w:val="28"/>
        </w:rPr>
      </w:pPr>
      <w:r w:rsidRPr="008E45E3">
        <w:rPr>
          <w:rFonts w:ascii="Times New Roman" w:eastAsia="Calibri" w:hAnsi="Times New Roman" w:cs="Times New Roman"/>
          <w:sz w:val="28"/>
          <w:szCs w:val="28"/>
        </w:rPr>
        <w:t>Вход в аптеку оборудован:</w:t>
      </w:r>
    </w:p>
    <w:p w:rsidR="008E45E3" w:rsidRPr="00476E80" w:rsidRDefault="008E45E3" w:rsidP="009E29F0">
      <w:pPr>
        <w:pStyle w:val="a8"/>
        <w:numPr>
          <w:ilvl w:val="0"/>
          <w:numId w:val="54"/>
        </w:numPr>
        <w:rPr>
          <w:rFonts w:ascii="Times New Roman" w:eastAsia="Calibri" w:hAnsi="Times New Roman" w:cs="Times New Roman"/>
          <w:sz w:val="28"/>
          <w:szCs w:val="28"/>
        </w:rPr>
      </w:pPr>
      <w:r w:rsidRPr="00476E80">
        <w:rPr>
          <w:rFonts w:ascii="Times New Roman" w:eastAsia="Calibri" w:hAnsi="Times New Roman" w:cs="Times New Roman"/>
          <w:sz w:val="28"/>
          <w:szCs w:val="28"/>
        </w:rPr>
        <w:t>-ковриками для очистки обуви от грязи и устранения скольжения</w:t>
      </w:r>
      <w:r w:rsidR="00476E80" w:rsidRPr="00476E80">
        <w:rPr>
          <w:rFonts w:ascii="Times New Roman" w:eastAsia="Calibri" w:hAnsi="Times New Roman" w:cs="Times New Roman"/>
          <w:sz w:val="28"/>
          <w:szCs w:val="28"/>
        </w:rPr>
        <w:t xml:space="preserve"> подошвы обуви</w:t>
      </w:r>
      <w:r w:rsidRPr="00476E80">
        <w:rPr>
          <w:rFonts w:ascii="Times New Roman" w:eastAsia="Calibri" w:hAnsi="Times New Roman" w:cs="Times New Roman"/>
          <w:sz w:val="28"/>
          <w:szCs w:val="28"/>
        </w:rPr>
        <w:t>;</w:t>
      </w:r>
    </w:p>
    <w:p w:rsidR="008E45E3" w:rsidRPr="00476E80" w:rsidRDefault="00476E80" w:rsidP="009E29F0">
      <w:pPr>
        <w:pStyle w:val="a8"/>
        <w:numPr>
          <w:ilvl w:val="0"/>
          <w:numId w:val="54"/>
        </w:numPr>
        <w:rPr>
          <w:rFonts w:ascii="Times New Roman" w:eastAsia="Calibri" w:hAnsi="Times New Roman" w:cs="Times New Roman"/>
          <w:sz w:val="28"/>
          <w:szCs w:val="28"/>
        </w:rPr>
      </w:pPr>
      <w:r w:rsidRPr="00476E80">
        <w:rPr>
          <w:rFonts w:ascii="Times New Roman" w:eastAsia="Calibri" w:hAnsi="Times New Roman" w:cs="Times New Roman"/>
          <w:sz w:val="28"/>
          <w:szCs w:val="28"/>
        </w:rPr>
        <w:t>-</w:t>
      </w:r>
      <w:r w:rsidR="008E45E3" w:rsidRPr="00476E80">
        <w:rPr>
          <w:rFonts w:ascii="Times New Roman" w:eastAsia="Calibri" w:hAnsi="Times New Roman" w:cs="Times New Roman"/>
          <w:sz w:val="28"/>
          <w:szCs w:val="28"/>
        </w:rPr>
        <w:t xml:space="preserve">на двери аптеки присутствует информация о </w:t>
      </w:r>
      <w:r w:rsidRPr="00476E80">
        <w:rPr>
          <w:rFonts w:ascii="Times New Roman" w:eastAsia="Calibri" w:hAnsi="Times New Roman" w:cs="Times New Roman"/>
          <w:sz w:val="28"/>
          <w:szCs w:val="28"/>
        </w:rPr>
        <w:t>режиме работы</w:t>
      </w:r>
      <w:r w:rsidR="008E45E3" w:rsidRPr="00476E80">
        <w:rPr>
          <w:rFonts w:ascii="Times New Roman" w:eastAsia="Calibri" w:hAnsi="Times New Roman" w:cs="Times New Roman"/>
          <w:sz w:val="28"/>
          <w:szCs w:val="28"/>
        </w:rPr>
        <w:t xml:space="preserve">, </w:t>
      </w:r>
      <w:r w:rsidRPr="00476E80">
        <w:rPr>
          <w:rFonts w:ascii="Times New Roman" w:eastAsia="Calibri" w:hAnsi="Times New Roman" w:cs="Times New Roman"/>
          <w:sz w:val="28"/>
          <w:szCs w:val="28"/>
        </w:rPr>
        <w:t xml:space="preserve">а </w:t>
      </w:r>
      <w:r w:rsidR="008E45E3" w:rsidRPr="00476E80">
        <w:rPr>
          <w:rFonts w:ascii="Times New Roman" w:eastAsia="Calibri" w:hAnsi="Times New Roman" w:cs="Times New Roman"/>
          <w:sz w:val="28"/>
          <w:szCs w:val="28"/>
        </w:rPr>
        <w:t>также напоминание «курить запрещено»;</w:t>
      </w:r>
    </w:p>
    <w:p w:rsidR="008E45E3" w:rsidRPr="00476E80" w:rsidRDefault="008E45E3" w:rsidP="009E29F0">
      <w:pPr>
        <w:pStyle w:val="a8"/>
        <w:numPr>
          <w:ilvl w:val="0"/>
          <w:numId w:val="54"/>
        </w:numPr>
        <w:rPr>
          <w:rFonts w:ascii="Times New Roman" w:eastAsia="Calibri" w:hAnsi="Times New Roman" w:cs="Times New Roman"/>
          <w:sz w:val="28"/>
          <w:szCs w:val="28"/>
        </w:rPr>
      </w:pPr>
      <w:r w:rsidRPr="00476E80">
        <w:rPr>
          <w:rFonts w:ascii="Times New Roman" w:eastAsia="Calibri" w:hAnsi="Times New Roman" w:cs="Times New Roman"/>
          <w:sz w:val="28"/>
          <w:szCs w:val="28"/>
        </w:rPr>
        <w:t>-над входом в аптеку установлен козырёк, для  защиты  от  дождей и других погодных явлений;</w:t>
      </w:r>
    </w:p>
    <w:p w:rsidR="008E45E3" w:rsidRPr="00476E80" w:rsidRDefault="008E45E3" w:rsidP="009E29F0">
      <w:pPr>
        <w:pStyle w:val="a8"/>
        <w:numPr>
          <w:ilvl w:val="0"/>
          <w:numId w:val="54"/>
        </w:numPr>
        <w:rPr>
          <w:rFonts w:ascii="Times New Roman" w:eastAsia="Calibri" w:hAnsi="Times New Roman" w:cs="Times New Roman"/>
          <w:sz w:val="28"/>
          <w:szCs w:val="28"/>
        </w:rPr>
      </w:pPr>
      <w:r w:rsidRPr="00476E80">
        <w:rPr>
          <w:rFonts w:ascii="Times New Roman" w:eastAsia="Calibri" w:hAnsi="Times New Roman" w:cs="Times New Roman"/>
          <w:sz w:val="28"/>
          <w:szCs w:val="28"/>
        </w:rPr>
        <w:t>-</w:t>
      </w:r>
      <w:r w:rsidR="00476E80" w:rsidRPr="00476E80">
        <w:rPr>
          <w:rFonts w:ascii="Times New Roman" w:eastAsia="Calibri" w:hAnsi="Times New Roman" w:cs="Times New Roman"/>
          <w:sz w:val="28"/>
          <w:szCs w:val="28"/>
        </w:rPr>
        <w:t xml:space="preserve">перед входом </w:t>
      </w:r>
      <w:r w:rsidRPr="00476E80">
        <w:rPr>
          <w:rFonts w:ascii="Times New Roman" w:eastAsia="Calibri" w:hAnsi="Times New Roman" w:cs="Times New Roman"/>
          <w:sz w:val="28"/>
          <w:szCs w:val="28"/>
        </w:rPr>
        <w:t>имеется урна для мусора;</w:t>
      </w:r>
    </w:p>
    <w:p w:rsidR="00476E80" w:rsidRDefault="00476E80" w:rsidP="008E45E3">
      <w:pPr>
        <w:rPr>
          <w:rFonts w:ascii="Times New Roman" w:eastAsia="Calibri" w:hAnsi="Times New Roman" w:cs="Times New Roman"/>
          <w:sz w:val="28"/>
          <w:szCs w:val="28"/>
        </w:rPr>
      </w:pPr>
      <w:r>
        <w:rPr>
          <w:rFonts w:ascii="Times New Roman" w:eastAsia="Calibri" w:hAnsi="Times New Roman" w:cs="Times New Roman"/>
          <w:sz w:val="28"/>
          <w:szCs w:val="28"/>
        </w:rPr>
        <w:t>Минусами входа являются:</w:t>
      </w:r>
    </w:p>
    <w:p w:rsidR="00476E80" w:rsidRPr="00476E80" w:rsidRDefault="00476E80" w:rsidP="009E29F0">
      <w:pPr>
        <w:pStyle w:val="a8"/>
        <w:numPr>
          <w:ilvl w:val="0"/>
          <w:numId w:val="53"/>
        </w:numPr>
        <w:rPr>
          <w:rFonts w:ascii="Times New Roman" w:eastAsia="Calibri" w:hAnsi="Times New Roman" w:cs="Times New Roman"/>
          <w:sz w:val="28"/>
          <w:szCs w:val="28"/>
        </w:rPr>
      </w:pPr>
      <w:r>
        <w:rPr>
          <w:rFonts w:ascii="Times New Roman" w:eastAsia="Calibri" w:hAnsi="Times New Roman" w:cs="Times New Roman"/>
          <w:sz w:val="28"/>
          <w:szCs w:val="28"/>
        </w:rPr>
        <w:t>-</w:t>
      </w:r>
      <w:r w:rsidRPr="00476E80">
        <w:rPr>
          <w:rFonts w:ascii="Times New Roman" w:eastAsia="Calibri" w:hAnsi="Times New Roman" w:cs="Times New Roman"/>
          <w:sz w:val="28"/>
          <w:szCs w:val="28"/>
        </w:rPr>
        <w:t>отсутствие пандусов для колясок</w:t>
      </w:r>
    </w:p>
    <w:p w:rsidR="00476E80" w:rsidRPr="00476E80" w:rsidRDefault="00476E80" w:rsidP="009E29F0">
      <w:pPr>
        <w:pStyle w:val="a8"/>
        <w:numPr>
          <w:ilvl w:val="0"/>
          <w:numId w:val="53"/>
        </w:numPr>
        <w:rPr>
          <w:rFonts w:ascii="Times New Roman" w:eastAsia="Calibri" w:hAnsi="Times New Roman" w:cs="Times New Roman"/>
          <w:sz w:val="28"/>
          <w:szCs w:val="28"/>
        </w:rPr>
      </w:pPr>
      <w:r>
        <w:rPr>
          <w:rFonts w:ascii="Times New Roman" w:eastAsia="Calibri" w:hAnsi="Times New Roman" w:cs="Times New Roman"/>
          <w:sz w:val="28"/>
          <w:szCs w:val="28"/>
        </w:rPr>
        <w:t>-</w:t>
      </w:r>
      <w:r w:rsidRPr="00476E80">
        <w:rPr>
          <w:rFonts w:ascii="Times New Roman" w:eastAsia="Calibri" w:hAnsi="Times New Roman" w:cs="Times New Roman"/>
          <w:sz w:val="28"/>
          <w:szCs w:val="28"/>
        </w:rPr>
        <w:t>отсутствие перил для опоры</w:t>
      </w:r>
    </w:p>
    <w:p w:rsidR="00476E80" w:rsidRPr="00476E80" w:rsidRDefault="00476E80" w:rsidP="009E29F0">
      <w:pPr>
        <w:pStyle w:val="a8"/>
        <w:numPr>
          <w:ilvl w:val="0"/>
          <w:numId w:val="53"/>
        </w:numPr>
        <w:rPr>
          <w:rFonts w:ascii="Times New Roman" w:eastAsia="Calibri" w:hAnsi="Times New Roman" w:cs="Times New Roman"/>
          <w:sz w:val="28"/>
          <w:szCs w:val="28"/>
        </w:rPr>
      </w:pPr>
      <w:r>
        <w:rPr>
          <w:rFonts w:ascii="Times New Roman" w:eastAsia="Calibri" w:hAnsi="Times New Roman" w:cs="Times New Roman"/>
          <w:sz w:val="28"/>
          <w:szCs w:val="28"/>
        </w:rPr>
        <w:t>-</w:t>
      </w:r>
      <w:r w:rsidRPr="00476E80">
        <w:rPr>
          <w:rFonts w:ascii="Times New Roman" w:eastAsia="Calibri" w:hAnsi="Times New Roman" w:cs="Times New Roman"/>
          <w:sz w:val="28"/>
          <w:szCs w:val="28"/>
        </w:rPr>
        <w:t>достаточно тесный вход</w:t>
      </w:r>
    </w:p>
    <w:p w:rsidR="00476E80" w:rsidRDefault="00476E80" w:rsidP="008E45E3">
      <w:pPr>
        <w:rPr>
          <w:rFonts w:ascii="Times New Roman" w:eastAsia="Calibri" w:hAnsi="Times New Roman" w:cs="Times New Roman"/>
          <w:sz w:val="28"/>
          <w:szCs w:val="28"/>
        </w:rPr>
      </w:pPr>
      <w:r>
        <w:rPr>
          <w:rFonts w:ascii="Times New Roman" w:eastAsia="Calibri" w:hAnsi="Times New Roman" w:cs="Times New Roman"/>
          <w:sz w:val="28"/>
          <w:szCs w:val="28"/>
        </w:rPr>
        <w:t>3.Вывеска и наружная реклама</w:t>
      </w:r>
    </w:p>
    <w:p w:rsidR="00476E80" w:rsidRDefault="00476E80" w:rsidP="008E45E3">
      <w:pPr>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зелёном фоне, белыми буквами с подсветкой указана рекламная вывеска "Гармония здоровья", чуть ниже имеется плакат с номером аптеки. Вывеска </w:t>
      </w:r>
      <w:r>
        <w:rPr>
          <w:rFonts w:ascii="Times New Roman" w:eastAsia="Calibri" w:hAnsi="Times New Roman" w:cs="Times New Roman"/>
          <w:sz w:val="28"/>
          <w:szCs w:val="28"/>
        </w:rPr>
        <w:lastRenderedPageBreak/>
        <w:t>имеет достаточно большой размер а также привлекает приятным свечением и сочетанием белого и зелёного цветов.</w:t>
      </w:r>
    </w:p>
    <w:p w:rsidR="007B5EA3" w:rsidRPr="007B5EA3" w:rsidRDefault="00476E80" w:rsidP="008E45E3">
      <w:pPr>
        <w:rPr>
          <w:rFonts w:ascii="Times New Roman" w:eastAsia="Calibri" w:hAnsi="Times New Roman" w:cs="Times New Roman"/>
          <w:sz w:val="28"/>
          <w:szCs w:val="28"/>
        </w:rPr>
      </w:pPr>
      <w:r>
        <w:rPr>
          <w:rFonts w:ascii="Times New Roman" w:eastAsia="Calibri" w:hAnsi="Times New Roman" w:cs="Times New Roman"/>
          <w:sz w:val="28"/>
          <w:szCs w:val="28"/>
        </w:rPr>
        <w:t xml:space="preserve">На информационной табличке указан номер и адрес аптеки а также режим её работы. </w:t>
      </w:r>
    </w:p>
    <w:p w:rsidR="007B5EA3" w:rsidRDefault="007B5EA3" w:rsidP="008E45E3">
      <w:pPr>
        <w:rPr>
          <w:rFonts w:ascii="Times New Roman" w:eastAsia="Calibri" w:hAnsi="Times New Roman" w:cs="Times New Roman"/>
          <w:sz w:val="28"/>
          <w:szCs w:val="28"/>
        </w:rPr>
      </w:pPr>
      <w:r w:rsidRPr="007B5EA3">
        <w:rPr>
          <w:rFonts w:ascii="Times New Roman" w:eastAsia="Calibri" w:hAnsi="Times New Roman" w:cs="Times New Roman"/>
          <w:sz w:val="28"/>
          <w:szCs w:val="28"/>
        </w:rPr>
        <w:t>4.</w:t>
      </w:r>
      <w:r>
        <w:rPr>
          <w:rFonts w:ascii="Times New Roman" w:eastAsia="Calibri" w:hAnsi="Times New Roman" w:cs="Times New Roman"/>
          <w:sz w:val="28"/>
          <w:szCs w:val="28"/>
        </w:rPr>
        <w:t>Общее оформление торгового зала</w:t>
      </w:r>
    </w:p>
    <w:p w:rsidR="00371C59" w:rsidRDefault="007B5EA3" w:rsidP="008E45E3">
      <w:pPr>
        <w:rPr>
          <w:rFonts w:ascii="Times New Roman" w:eastAsia="Calibri" w:hAnsi="Times New Roman" w:cs="Times New Roman"/>
          <w:sz w:val="28"/>
          <w:szCs w:val="28"/>
        </w:rPr>
      </w:pPr>
      <w:r>
        <w:rPr>
          <w:rFonts w:ascii="Times New Roman" w:eastAsia="Calibri" w:hAnsi="Times New Roman" w:cs="Times New Roman"/>
          <w:sz w:val="28"/>
          <w:szCs w:val="28"/>
        </w:rPr>
        <w:t>В оформлении преобладают белый, зелёный и оранжевый цвета. Такое сочетание цветов достаточно приятно смотрится и соответствует часто используемым цветам медицинских заведений. Освещение в аптеке в основном искусственное но за счёт значительного остекления входа в дневное время свет в основном естественный, что так же позволяет сэкономить на электричестве и использовать только естественное освещение.</w:t>
      </w:r>
      <w:r w:rsidR="00371C59">
        <w:rPr>
          <w:rFonts w:ascii="Times New Roman" w:eastAsia="Calibri" w:hAnsi="Times New Roman" w:cs="Times New Roman"/>
          <w:sz w:val="28"/>
          <w:szCs w:val="28"/>
        </w:rPr>
        <w:t xml:space="preserve"> Температура в помещении регулируется с помощью кондиционеров, температура всегда комфортная и подходящая для хранения ЛС. Музыка отсутствует, запах в помещении приемлемый. Из декораций в помещении можно отметить живые растения, часы а также информационные стенды. Места для отдыха отсутствуют из за малого пространства, но в торговом зале присутствует столик с тонометром для срочного измерения давления пожилым пациентам или сердечникам.</w:t>
      </w:r>
      <w:r w:rsidR="00371C59" w:rsidRPr="00371C59">
        <w:rPr>
          <w:rFonts w:ascii="Times New Roman" w:eastAsia="Calibri" w:hAnsi="Times New Roman" w:cs="Times New Roman"/>
          <w:sz w:val="28"/>
          <w:szCs w:val="28"/>
        </w:rPr>
        <w:t xml:space="preserve"> </w:t>
      </w:r>
      <w:r w:rsidR="00371C59" w:rsidRPr="00371C59">
        <w:rPr>
          <w:rFonts w:ascii="Times New Roman" w:eastAsia="Calibri" w:hAnsi="Times New Roman" w:cs="Times New Roman"/>
          <w:sz w:val="28"/>
          <w:szCs w:val="28"/>
        </w:rPr>
        <w:drawing>
          <wp:inline distT="0" distB="0" distL="0" distR="0">
            <wp:extent cx="3009900" cy="2590800"/>
            <wp:effectExtent l="19050" t="0" r="0" b="0"/>
            <wp:docPr id="4" name="Рисунок 2" descr="IMG_7592.JPG"/>
            <wp:cNvGraphicFramePr/>
            <a:graphic xmlns:a="http://schemas.openxmlformats.org/drawingml/2006/main">
              <a:graphicData uri="http://schemas.openxmlformats.org/drawingml/2006/picture">
                <pic:pic xmlns:pic="http://schemas.openxmlformats.org/drawingml/2006/picture">
                  <pic:nvPicPr>
                    <pic:cNvPr id="7" name="Рисунок 6" descr="IMG_7592.JPG"/>
                    <pic:cNvPicPr>
                      <a:picLocks noChangeAspect="1"/>
                    </pic:cNvPicPr>
                  </pic:nvPicPr>
                  <pic:blipFill>
                    <a:blip r:embed="rId18" cstate="print"/>
                    <a:stretch>
                      <a:fillRect/>
                    </a:stretch>
                  </pic:blipFill>
                  <pic:spPr>
                    <a:xfrm>
                      <a:off x="0" y="0"/>
                      <a:ext cx="3009900" cy="2590800"/>
                    </a:xfrm>
                    <a:prstGeom prst="rect">
                      <a:avLst/>
                    </a:prstGeom>
                  </pic:spPr>
                </pic:pic>
              </a:graphicData>
            </a:graphic>
          </wp:inline>
        </w:drawing>
      </w:r>
      <w:r w:rsidR="00371C59" w:rsidRPr="00371C59">
        <w:rPr>
          <w:rFonts w:ascii="Times New Roman" w:eastAsia="Calibri" w:hAnsi="Times New Roman" w:cs="Times New Roman"/>
          <w:sz w:val="28"/>
          <w:szCs w:val="28"/>
        </w:rPr>
        <w:drawing>
          <wp:inline distT="0" distB="0" distL="0" distR="0">
            <wp:extent cx="2771775" cy="2590800"/>
            <wp:effectExtent l="19050" t="0" r="9525" b="0"/>
            <wp:docPr id="6" name="Рисунок 1" descr="IMG_7591.JPG"/>
            <wp:cNvGraphicFramePr/>
            <a:graphic xmlns:a="http://schemas.openxmlformats.org/drawingml/2006/main">
              <a:graphicData uri="http://schemas.openxmlformats.org/drawingml/2006/picture">
                <pic:pic xmlns:pic="http://schemas.openxmlformats.org/drawingml/2006/picture">
                  <pic:nvPicPr>
                    <pic:cNvPr id="5" name="Рисунок 4" descr="IMG_7591.JPG"/>
                    <pic:cNvPicPr>
                      <a:picLocks noChangeAspect="1"/>
                    </pic:cNvPicPr>
                  </pic:nvPicPr>
                  <pic:blipFill>
                    <a:blip r:embed="rId19" cstate="print"/>
                    <a:stretch>
                      <a:fillRect/>
                    </a:stretch>
                  </pic:blipFill>
                  <pic:spPr>
                    <a:xfrm>
                      <a:off x="0" y="0"/>
                      <a:ext cx="2771775" cy="2590800"/>
                    </a:xfrm>
                    <a:prstGeom prst="rect">
                      <a:avLst/>
                    </a:prstGeom>
                  </pic:spPr>
                </pic:pic>
              </a:graphicData>
            </a:graphic>
          </wp:inline>
        </w:drawing>
      </w:r>
    </w:p>
    <w:p w:rsidR="00E8196C" w:rsidRPr="00E8196C" w:rsidRDefault="00E8196C" w:rsidP="00E8196C">
      <w:pPr>
        <w:rPr>
          <w:rFonts w:ascii="Times New Roman" w:eastAsia="Calibri" w:hAnsi="Times New Roman" w:cs="Times New Roman"/>
          <w:sz w:val="28"/>
          <w:szCs w:val="28"/>
        </w:rPr>
      </w:pPr>
      <w:r w:rsidRPr="00E8196C">
        <w:rPr>
          <w:rFonts w:ascii="Times New Roman" w:eastAsia="Calibri" w:hAnsi="Times New Roman" w:cs="Times New Roman"/>
          <w:sz w:val="28"/>
          <w:szCs w:val="28"/>
        </w:rPr>
        <w:t xml:space="preserve">5.Организация торгового пространства.  </w:t>
      </w:r>
    </w:p>
    <w:p w:rsidR="00E8196C" w:rsidRDefault="00E8196C" w:rsidP="00E8196C">
      <w:pPr>
        <w:rPr>
          <w:rFonts w:ascii="Times New Roman" w:eastAsia="Calibri" w:hAnsi="Times New Roman" w:cs="Times New Roman"/>
          <w:sz w:val="28"/>
          <w:szCs w:val="28"/>
        </w:rPr>
      </w:pPr>
      <w:r>
        <w:rPr>
          <w:rFonts w:ascii="Times New Roman" w:eastAsia="Calibri" w:hAnsi="Times New Roman" w:cs="Times New Roman"/>
          <w:sz w:val="28"/>
          <w:szCs w:val="28"/>
        </w:rPr>
        <w:t>Т</w:t>
      </w:r>
      <w:r w:rsidRPr="00E8196C">
        <w:rPr>
          <w:rFonts w:ascii="Times New Roman" w:eastAsia="Calibri" w:hAnsi="Times New Roman" w:cs="Times New Roman"/>
          <w:sz w:val="28"/>
          <w:szCs w:val="28"/>
        </w:rPr>
        <w:t>ип выкладки товара</w:t>
      </w:r>
      <w:r>
        <w:rPr>
          <w:rFonts w:ascii="Times New Roman" w:eastAsia="Calibri" w:hAnsi="Times New Roman" w:cs="Times New Roman"/>
          <w:sz w:val="28"/>
          <w:szCs w:val="28"/>
        </w:rPr>
        <w:t xml:space="preserve"> в торговом зале - закрытый, тип торгового оборудования - </w:t>
      </w:r>
      <w:r w:rsidRPr="00E8196C">
        <w:rPr>
          <w:rFonts w:ascii="Times New Roman" w:eastAsia="Calibri" w:hAnsi="Times New Roman" w:cs="Times New Roman"/>
          <w:sz w:val="28"/>
          <w:szCs w:val="28"/>
        </w:rPr>
        <w:t>классический прила</w:t>
      </w:r>
      <w:r>
        <w:rPr>
          <w:rFonts w:ascii="Times New Roman" w:eastAsia="Calibri" w:hAnsi="Times New Roman" w:cs="Times New Roman"/>
          <w:sz w:val="28"/>
          <w:szCs w:val="28"/>
        </w:rPr>
        <w:t>вок, витрины закрытого типа. Пристенн</w:t>
      </w:r>
      <w:r w:rsidRPr="00E8196C">
        <w:rPr>
          <w:rFonts w:ascii="Times New Roman" w:eastAsia="Calibri" w:hAnsi="Times New Roman" w:cs="Times New Roman"/>
          <w:sz w:val="28"/>
          <w:szCs w:val="28"/>
        </w:rPr>
        <w:t>ые, стеклянные витрины расположены</w:t>
      </w:r>
      <w:r>
        <w:rPr>
          <w:rFonts w:ascii="Times New Roman" w:eastAsia="Calibri" w:hAnsi="Times New Roman" w:cs="Times New Roman"/>
          <w:sz w:val="28"/>
          <w:szCs w:val="28"/>
        </w:rPr>
        <w:t xml:space="preserve"> </w:t>
      </w:r>
      <w:r w:rsidRPr="00E8196C">
        <w:rPr>
          <w:rFonts w:ascii="Times New Roman" w:eastAsia="Calibri" w:hAnsi="Times New Roman" w:cs="Times New Roman"/>
          <w:sz w:val="28"/>
          <w:szCs w:val="28"/>
        </w:rPr>
        <w:t xml:space="preserve">возле входа и </w:t>
      </w:r>
      <w:r>
        <w:rPr>
          <w:rFonts w:ascii="Times New Roman" w:eastAsia="Calibri" w:hAnsi="Times New Roman" w:cs="Times New Roman"/>
          <w:sz w:val="28"/>
          <w:szCs w:val="28"/>
        </w:rPr>
        <w:t xml:space="preserve">у </w:t>
      </w:r>
      <w:r w:rsidRPr="00E8196C">
        <w:rPr>
          <w:rFonts w:ascii="Times New Roman" w:eastAsia="Calibri" w:hAnsi="Times New Roman" w:cs="Times New Roman"/>
          <w:sz w:val="28"/>
          <w:szCs w:val="28"/>
        </w:rPr>
        <w:t xml:space="preserve">кассы. Товар на витрине </w:t>
      </w:r>
      <w:r>
        <w:rPr>
          <w:rFonts w:ascii="Times New Roman" w:eastAsia="Calibri" w:hAnsi="Times New Roman" w:cs="Times New Roman"/>
          <w:sz w:val="28"/>
          <w:szCs w:val="28"/>
        </w:rPr>
        <w:t>расположен горизонтально</w:t>
      </w:r>
      <w:r w:rsidRPr="00E8196C">
        <w:rPr>
          <w:rFonts w:ascii="Times New Roman" w:eastAsia="Calibri" w:hAnsi="Times New Roman" w:cs="Times New Roman"/>
          <w:sz w:val="28"/>
          <w:szCs w:val="28"/>
        </w:rPr>
        <w:t>,  для удобства зрительного восприятия ассортимента.</w:t>
      </w:r>
    </w:p>
    <w:p w:rsidR="00E8196C" w:rsidRPr="00E8196C" w:rsidRDefault="00E8196C" w:rsidP="00E8196C">
      <w:pPr>
        <w:rPr>
          <w:rFonts w:ascii="Times New Roman" w:eastAsia="Calibri" w:hAnsi="Times New Roman" w:cs="Times New Roman"/>
          <w:sz w:val="28"/>
          <w:szCs w:val="28"/>
        </w:rPr>
      </w:pPr>
      <w:r w:rsidRPr="00E8196C">
        <w:rPr>
          <w:rFonts w:ascii="Times New Roman" w:eastAsia="Calibri" w:hAnsi="Times New Roman" w:cs="Times New Roman"/>
          <w:sz w:val="28"/>
          <w:szCs w:val="28"/>
        </w:rPr>
        <w:lastRenderedPageBreak/>
        <w:t xml:space="preserve">Площадь торгового оборудования: </w:t>
      </w:r>
    </w:p>
    <w:p w:rsidR="00E8196C" w:rsidRPr="00A74B95" w:rsidRDefault="00E8196C" w:rsidP="00E8196C">
      <w:pPr>
        <w:pStyle w:val="a6"/>
        <w:rPr>
          <w:sz w:val="27"/>
          <w:szCs w:val="27"/>
        </w:rPr>
      </w:pPr>
      <w:r w:rsidRPr="00A74B95">
        <w:rPr>
          <w:sz w:val="27"/>
          <w:szCs w:val="27"/>
        </w:rPr>
        <w:t>1. Кассовый модуль  (1,25</w:t>
      </w:r>
      <w:r w:rsidRPr="00A74B95">
        <w:t xml:space="preserve"> </w:t>
      </w:r>
      <w:r w:rsidRPr="00A74B95">
        <w:rPr>
          <w:sz w:val="28"/>
          <w:szCs w:val="28"/>
        </w:rPr>
        <w:t>м х</w:t>
      </w:r>
      <w:r w:rsidRPr="00A74B95">
        <w:rPr>
          <w:sz w:val="27"/>
          <w:szCs w:val="27"/>
        </w:rPr>
        <w:t xml:space="preserve">0,50м) </w:t>
      </w:r>
      <w:r w:rsidRPr="00A74B95">
        <w:rPr>
          <w:sz w:val="28"/>
          <w:szCs w:val="28"/>
        </w:rPr>
        <w:t>х</w:t>
      </w:r>
      <w:r>
        <w:rPr>
          <w:sz w:val="27"/>
          <w:szCs w:val="27"/>
        </w:rPr>
        <w:t xml:space="preserve"> 1</w:t>
      </w:r>
      <w:r w:rsidRPr="00A74B95">
        <w:rPr>
          <w:sz w:val="27"/>
          <w:szCs w:val="27"/>
        </w:rPr>
        <w:t xml:space="preserve"> шт = </w:t>
      </w:r>
      <w:r>
        <w:rPr>
          <w:sz w:val="27"/>
          <w:szCs w:val="27"/>
        </w:rPr>
        <w:t>0,625</w:t>
      </w:r>
    </w:p>
    <w:p w:rsidR="00E8196C" w:rsidRPr="00A74B95" w:rsidRDefault="00E8196C" w:rsidP="00E8196C">
      <w:pPr>
        <w:pStyle w:val="a6"/>
        <w:rPr>
          <w:sz w:val="27"/>
          <w:szCs w:val="27"/>
        </w:rPr>
      </w:pPr>
      <w:r>
        <w:rPr>
          <w:sz w:val="27"/>
          <w:szCs w:val="27"/>
        </w:rPr>
        <w:t>2</w:t>
      </w:r>
      <w:r w:rsidRPr="00A74B95">
        <w:rPr>
          <w:sz w:val="27"/>
          <w:szCs w:val="27"/>
        </w:rPr>
        <w:t>. Витрина (пристенная) закрытого типа (1,30</w:t>
      </w:r>
      <w:r w:rsidRPr="00A74B95">
        <w:rPr>
          <w:sz w:val="28"/>
          <w:szCs w:val="28"/>
        </w:rPr>
        <w:t xml:space="preserve"> м х</w:t>
      </w:r>
      <w:r w:rsidRPr="00A74B95">
        <w:rPr>
          <w:sz w:val="27"/>
          <w:szCs w:val="27"/>
        </w:rPr>
        <w:t xml:space="preserve"> 0,90)</w:t>
      </w:r>
      <w:r w:rsidRPr="00A74B95">
        <w:rPr>
          <w:sz w:val="28"/>
          <w:szCs w:val="28"/>
        </w:rPr>
        <w:t xml:space="preserve">  х</w:t>
      </w:r>
      <w:r>
        <w:rPr>
          <w:sz w:val="27"/>
          <w:szCs w:val="27"/>
        </w:rPr>
        <w:t xml:space="preserve"> 8 шт = 9,36</w:t>
      </w:r>
    </w:p>
    <w:p w:rsidR="00E8196C" w:rsidRDefault="00E8196C" w:rsidP="00E8196C">
      <w:pPr>
        <w:pStyle w:val="a6"/>
        <w:rPr>
          <w:sz w:val="27"/>
          <w:szCs w:val="27"/>
        </w:rPr>
      </w:pPr>
      <w:r>
        <w:rPr>
          <w:sz w:val="27"/>
          <w:szCs w:val="27"/>
        </w:rPr>
        <w:t>3</w:t>
      </w:r>
      <w:r w:rsidRPr="00A74B95">
        <w:rPr>
          <w:sz w:val="27"/>
          <w:szCs w:val="27"/>
        </w:rPr>
        <w:t>. Витрина закрытого типа (0,80</w:t>
      </w:r>
      <w:r w:rsidRPr="00A74B95">
        <w:rPr>
          <w:sz w:val="28"/>
          <w:szCs w:val="28"/>
        </w:rPr>
        <w:t xml:space="preserve"> м х</w:t>
      </w:r>
      <w:r w:rsidRPr="00A74B95">
        <w:rPr>
          <w:sz w:val="27"/>
          <w:szCs w:val="27"/>
        </w:rPr>
        <w:t xml:space="preserve"> 0,55 м ) </w:t>
      </w:r>
      <w:r w:rsidRPr="00A74B95">
        <w:rPr>
          <w:sz w:val="28"/>
          <w:szCs w:val="28"/>
        </w:rPr>
        <w:t xml:space="preserve">х </w:t>
      </w:r>
      <w:r>
        <w:rPr>
          <w:sz w:val="27"/>
          <w:szCs w:val="27"/>
        </w:rPr>
        <w:t>3</w:t>
      </w:r>
      <w:r w:rsidRPr="00A74B95">
        <w:rPr>
          <w:sz w:val="27"/>
          <w:szCs w:val="27"/>
        </w:rPr>
        <w:t xml:space="preserve"> шт = </w:t>
      </w:r>
      <w:r>
        <w:rPr>
          <w:sz w:val="27"/>
          <w:szCs w:val="27"/>
        </w:rPr>
        <w:t>1,32</w:t>
      </w:r>
    </w:p>
    <w:p w:rsidR="00E8196C" w:rsidRDefault="00E8196C" w:rsidP="00E8196C">
      <w:pPr>
        <w:pStyle w:val="a6"/>
        <w:rPr>
          <w:sz w:val="27"/>
          <w:szCs w:val="27"/>
        </w:rPr>
      </w:pPr>
      <w:r>
        <w:rPr>
          <w:sz w:val="27"/>
          <w:szCs w:val="27"/>
        </w:rPr>
        <w:t>4</w:t>
      </w:r>
      <w:r w:rsidRPr="00A74B95">
        <w:rPr>
          <w:sz w:val="27"/>
          <w:szCs w:val="27"/>
        </w:rPr>
        <w:t>. Столик (0,60</w:t>
      </w:r>
      <w:r w:rsidRPr="00A74B95">
        <w:rPr>
          <w:sz w:val="28"/>
          <w:szCs w:val="28"/>
        </w:rPr>
        <w:t xml:space="preserve"> м х</w:t>
      </w:r>
      <w:r w:rsidRPr="00A74B95">
        <w:rPr>
          <w:sz w:val="27"/>
          <w:szCs w:val="27"/>
        </w:rPr>
        <w:t xml:space="preserve"> 0,40)  </w:t>
      </w:r>
      <w:r w:rsidRPr="00A74B95">
        <w:rPr>
          <w:sz w:val="28"/>
          <w:szCs w:val="28"/>
        </w:rPr>
        <w:t>х</w:t>
      </w:r>
      <w:r w:rsidRPr="00A74B95">
        <w:rPr>
          <w:sz w:val="27"/>
          <w:szCs w:val="27"/>
        </w:rPr>
        <w:t xml:space="preserve"> 1 шт = 0,24 </w:t>
      </w:r>
    </w:p>
    <w:p w:rsidR="00E8196C" w:rsidRDefault="00E8196C" w:rsidP="00E8196C">
      <w:pPr>
        <w:pStyle w:val="a6"/>
        <w:rPr>
          <w:sz w:val="28"/>
          <w:szCs w:val="28"/>
        </w:rPr>
      </w:pPr>
      <w:r w:rsidRPr="00293268">
        <w:rPr>
          <w:sz w:val="28"/>
          <w:szCs w:val="28"/>
        </w:rPr>
        <w:t>Установочная площадь:</w:t>
      </w:r>
    </w:p>
    <w:p w:rsidR="00E8196C" w:rsidRDefault="00E8196C" w:rsidP="00E8196C">
      <w:pPr>
        <w:pStyle w:val="a6"/>
        <w:rPr>
          <w:sz w:val="28"/>
          <w:szCs w:val="28"/>
        </w:rPr>
      </w:pPr>
      <w:r>
        <w:rPr>
          <w:sz w:val="28"/>
          <w:szCs w:val="28"/>
        </w:rPr>
        <w:t>0,625+9,36+1,32+0,24=11,545</w:t>
      </w:r>
    </w:p>
    <w:p w:rsidR="002140CD" w:rsidRDefault="002140CD" w:rsidP="00E8196C">
      <w:pPr>
        <w:pStyle w:val="a6"/>
        <w:rPr>
          <w:sz w:val="28"/>
          <w:szCs w:val="28"/>
        </w:rPr>
      </w:pPr>
      <w:r>
        <w:rPr>
          <w:sz w:val="28"/>
          <w:szCs w:val="28"/>
        </w:rPr>
        <w:t>Из расчётов можно сделать вывод о том что в помещении не так много оборудования и сидячих мест, а также сама площадь помещения не такая большая. Это говорит о том что большое количество человек а также отсутствие сидячих мест будут создавать дискомфорт.</w:t>
      </w:r>
    </w:p>
    <w:p w:rsidR="002140CD" w:rsidRPr="00A74B95" w:rsidRDefault="002140CD" w:rsidP="002140CD">
      <w:pPr>
        <w:pStyle w:val="a6"/>
        <w:rPr>
          <w:sz w:val="28"/>
          <w:szCs w:val="28"/>
        </w:rPr>
      </w:pPr>
      <w:r w:rsidRPr="00A74B95">
        <w:rPr>
          <w:sz w:val="28"/>
          <w:szCs w:val="28"/>
        </w:rPr>
        <w:t xml:space="preserve">6.Товарная выкладка  </w:t>
      </w:r>
    </w:p>
    <w:p w:rsidR="002140CD" w:rsidRDefault="002140CD" w:rsidP="002140CD">
      <w:pPr>
        <w:pStyle w:val="a6"/>
        <w:rPr>
          <w:sz w:val="28"/>
          <w:szCs w:val="28"/>
        </w:rPr>
      </w:pPr>
      <w:r w:rsidRPr="00A74B95">
        <w:rPr>
          <w:sz w:val="28"/>
          <w:szCs w:val="28"/>
        </w:rPr>
        <w:t>Товарная выкладка лекарственных препаратов осуществляется по фармакологическим группам , биологически активные добавки и диетическое питание по способу применения</w:t>
      </w:r>
      <w:r>
        <w:rPr>
          <w:sz w:val="28"/>
          <w:szCs w:val="28"/>
        </w:rPr>
        <w:t xml:space="preserve"> и потребительскому спросу</w:t>
      </w:r>
      <w:r w:rsidRPr="00A74B95">
        <w:rPr>
          <w:sz w:val="28"/>
          <w:szCs w:val="28"/>
        </w:rPr>
        <w:t xml:space="preserve">. Фитотерапия, детское питание, медицинская техника и лечебная косметика </w:t>
      </w:r>
      <w:r>
        <w:rPr>
          <w:sz w:val="28"/>
          <w:szCs w:val="28"/>
        </w:rPr>
        <w:t>также распределяется по частоте потребительского спроса</w:t>
      </w:r>
      <w:r w:rsidRPr="00A74B95">
        <w:rPr>
          <w:sz w:val="28"/>
          <w:szCs w:val="28"/>
        </w:rPr>
        <w:t>.</w:t>
      </w:r>
    </w:p>
    <w:p w:rsidR="00FD4E17" w:rsidRPr="00A74B95" w:rsidRDefault="00FD4E17" w:rsidP="00FD4E17">
      <w:pPr>
        <w:pStyle w:val="a6"/>
        <w:rPr>
          <w:sz w:val="28"/>
          <w:szCs w:val="28"/>
        </w:rPr>
      </w:pPr>
      <w:r w:rsidRPr="00A74B95">
        <w:rPr>
          <w:sz w:val="28"/>
          <w:szCs w:val="28"/>
        </w:rPr>
        <w:t xml:space="preserve">7. Реклама в аптеке.  </w:t>
      </w:r>
    </w:p>
    <w:p w:rsidR="00FD4E17" w:rsidRDefault="00FD4E17" w:rsidP="00FD4E17">
      <w:pPr>
        <w:pStyle w:val="a6"/>
        <w:rPr>
          <w:sz w:val="28"/>
          <w:szCs w:val="28"/>
        </w:rPr>
      </w:pPr>
      <w:r w:rsidRPr="00A74B95">
        <w:rPr>
          <w:sz w:val="28"/>
          <w:szCs w:val="28"/>
        </w:rPr>
        <w:t xml:space="preserve">Рекламной информацией которая размещена в аптеке являются </w:t>
      </w:r>
      <w:r>
        <w:rPr>
          <w:sz w:val="28"/>
          <w:szCs w:val="28"/>
        </w:rPr>
        <w:t xml:space="preserve">различные продаваемые там товары а также небольшие купоны. </w:t>
      </w:r>
      <w:r w:rsidRPr="00A74B95">
        <w:rPr>
          <w:sz w:val="28"/>
          <w:szCs w:val="28"/>
        </w:rPr>
        <w:t xml:space="preserve">Также в аптеке на стендах находятся плакаты, и лежат буклеты для посетителей. </w:t>
      </w:r>
      <w:r>
        <w:rPr>
          <w:sz w:val="28"/>
          <w:szCs w:val="28"/>
        </w:rPr>
        <w:t>Кроме того в торговом зале имеется</w:t>
      </w:r>
      <w:r w:rsidRPr="00A74B95">
        <w:rPr>
          <w:sz w:val="28"/>
          <w:szCs w:val="28"/>
        </w:rPr>
        <w:t xml:space="preserve"> телевизор, на котором </w:t>
      </w:r>
      <w:r>
        <w:rPr>
          <w:sz w:val="28"/>
          <w:szCs w:val="28"/>
        </w:rPr>
        <w:t>иногда можно узнать информацию о том или ином товаре.</w:t>
      </w:r>
    </w:p>
    <w:p w:rsidR="00FD4E17" w:rsidRPr="00A74B95" w:rsidRDefault="00FD4E17" w:rsidP="00FD4E17">
      <w:pPr>
        <w:pStyle w:val="a6"/>
        <w:rPr>
          <w:sz w:val="28"/>
          <w:szCs w:val="28"/>
        </w:rPr>
      </w:pPr>
      <w:r w:rsidRPr="00A74B95">
        <w:rPr>
          <w:sz w:val="28"/>
          <w:szCs w:val="28"/>
        </w:rPr>
        <w:t xml:space="preserve">8.Заключение. </w:t>
      </w:r>
    </w:p>
    <w:p w:rsidR="00FD4E17" w:rsidRDefault="00FD4E17" w:rsidP="00FD4E17">
      <w:pPr>
        <w:pStyle w:val="a6"/>
        <w:rPr>
          <w:sz w:val="28"/>
          <w:szCs w:val="28"/>
        </w:rPr>
      </w:pPr>
      <w:r w:rsidRPr="00A74B95">
        <w:rPr>
          <w:sz w:val="28"/>
          <w:szCs w:val="28"/>
        </w:rPr>
        <w:t xml:space="preserve">Из проведённой маркетинговой характеристики Аптеки </w:t>
      </w:r>
      <w:r w:rsidR="00D17DCB">
        <w:rPr>
          <w:sz w:val="28"/>
          <w:szCs w:val="28"/>
        </w:rPr>
        <w:t xml:space="preserve">"Гармония здоровья" на ул.Железнодорожников 14 </w:t>
      </w:r>
      <w:r w:rsidRPr="00A74B95">
        <w:rPr>
          <w:sz w:val="28"/>
          <w:szCs w:val="28"/>
        </w:rPr>
        <w:t>м</w:t>
      </w:r>
      <w:r w:rsidR="00D17DCB">
        <w:rPr>
          <w:sz w:val="28"/>
          <w:szCs w:val="28"/>
        </w:rPr>
        <w:t>ожно сделать вывод: аптека не</w:t>
      </w:r>
      <w:r w:rsidRPr="00A74B95">
        <w:rPr>
          <w:sz w:val="28"/>
          <w:szCs w:val="28"/>
        </w:rPr>
        <w:t xml:space="preserve"> соответствует всем требованиям современного маркетинга, </w:t>
      </w:r>
      <w:r w:rsidR="00D17DCB">
        <w:rPr>
          <w:sz w:val="28"/>
          <w:szCs w:val="28"/>
        </w:rPr>
        <w:t xml:space="preserve">и </w:t>
      </w:r>
      <w:r w:rsidRPr="00A74B95">
        <w:rPr>
          <w:sz w:val="28"/>
          <w:szCs w:val="28"/>
        </w:rPr>
        <w:t>является классической аптекой.</w:t>
      </w:r>
      <w:r w:rsidR="00D17DCB">
        <w:rPr>
          <w:sz w:val="28"/>
          <w:szCs w:val="28"/>
        </w:rPr>
        <w:t xml:space="preserve"> Для устранения проблем д</w:t>
      </w:r>
      <w:r w:rsidRPr="00A74B95">
        <w:rPr>
          <w:sz w:val="28"/>
          <w:szCs w:val="28"/>
        </w:rPr>
        <w:t>анной аптеке стоит</w:t>
      </w:r>
      <w:r w:rsidR="00D17DCB">
        <w:rPr>
          <w:sz w:val="28"/>
          <w:szCs w:val="28"/>
        </w:rPr>
        <w:t xml:space="preserve"> либо расширить свою площадь либо переехать в более просторный зал где к тому же будет меньше конкуренции, </w:t>
      </w:r>
      <w:r w:rsidRPr="00A74B95">
        <w:rPr>
          <w:sz w:val="28"/>
          <w:szCs w:val="28"/>
        </w:rPr>
        <w:t>в дальнейшем</w:t>
      </w:r>
      <w:r w:rsidR="00D17DCB">
        <w:rPr>
          <w:sz w:val="28"/>
          <w:szCs w:val="28"/>
        </w:rPr>
        <w:t>, при выполнении этих условий,</w:t>
      </w:r>
      <w:r w:rsidRPr="00A74B95">
        <w:rPr>
          <w:sz w:val="28"/>
          <w:szCs w:val="28"/>
        </w:rPr>
        <w:t xml:space="preserve"> она сможет полностью соответствовать требованиям современного маркетинга</w:t>
      </w:r>
      <w:r w:rsidR="00D17DCB">
        <w:rPr>
          <w:sz w:val="28"/>
          <w:szCs w:val="28"/>
        </w:rPr>
        <w:t xml:space="preserve"> а также за </w:t>
      </w:r>
      <w:r w:rsidR="00D17DCB">
        <w:rPr>
          <w:sz w:val="28"/>
          <w:szCs w:val="28"/>
        </w:rPr>
        <w:lastRenderedPageBreak/>
        <w:t>счёт нового пространства и меньшей конкуренции расширить свой ассортимент и количество потребителей</w:t>
      </w:r>
      <w:r w:rsidRPr="00A74B95">
        <w:rPr>
          <w:sz w:val="28"/>
          <w:szCs w:val="28"/>
        </w:rPr>
        <w:t>.</w:t>
      </w:r>
    </w:p>
    <w:p w:rsidR="00D17DCB" w:rsidRPr="00D17DCB" w:rsidRDefault="00D17DCB" w:rsidP="00D17DCB">
      <w:pPr>
        <w:pStyle w:val="a6"/>
        <w:rPr>
          <w:sz w:val="28"/>
          <w:szCs w:val="28"/>
        </w:rPr>
      </w:pPr>
      <w:r w:rsidRPr="00A74B95">
        <w:rPr>
          <w:sz w:val="28"/>
          <w:szCs w:val="28"/>
        </w:rPr>
        <w:t>9. Предложения по улучшению работы.</w:t>
      </w:r>
    </w:p>
    <w:p w:rsidR="00D17DCB" w:rsidRPr="00A74B95" w:rsidRDefault="00D17DCB" w:rsidP="00D17DCB">
      <w:pPr>
        <w:pStyle w:val="a6"/>
        <w:rPr>
          <w:sz w:val="28"/>
          <w:szCs w:val="28"/>
        </w:rPr>
      </w:pPr>
      <w:r>
        <w:rPr>
          <w:sz w:val="28"/>
          <w:szCs w:val="28"/>
        </w:rPr>
        <w:t>Аптеке стоит установить пандус с кнопкой</w:t>
      </w:r>
      <w:r w:rsidRPr="00A74B95">
        <w:rPr>
          <w:sz w:val="28"/>
          <w:szCs w:val="28"/>
        </w:rPr>
        <w:t xml:space="preserve"> вызова для </w:t>
      </w:r>
      <w:r w:rsidR="0095775E" w:rsidRPr="00A74B95">
        <w:rPr>
          <w:sz w:val="28"/>
          <w:szCs w:val="28"/>
        </w:rPr>
        <w:t>удобства посещения</w:t>
      </w:r>
      <w:r w:rsidR="0095775E">
        <w:rPr>
          <w:sz w:val="28"/>
          <w:szCs w:val="28"/>
        </w:rPr>
        <w:t xml:space="preserve"> её </w:t>
      </w:r>
      <w:r w:rsidRPr="00A74B95">
        <w:rPr>
          <w:sz w:val="28"/>
          <w:szCs w:val="28"/>
        </w:rPr>
        <w:t>инвалидов</w:t>
      </w:r>
      <w:r w:rsidR="0095775E">
        <w:rPr>
          <w:sz w:val="28"/>
          <w:szCs w:val="28"/>
        </w:rPr>
        <w:t>,</w:t>
      </w:r>
      <w:r w:rsidRPr="00A74B95">
        <w:rPr>
          <w:sz w:val="28"/>
          <w:szCs w:val="28"/>
        </w:rPr>
        <w:t xml:space="preserve"> людей с ограниченными возможностями и женщин с колясками.</w:t>
      </w:r>
      <w:r w:rsidR="0095775E">
        <w:rPr>
          <w:sz w:val="28"/>
          <w:szCs w:val="28"/>
        </w:rPr>
        <w:t xml:space="preserve"> Попробовать за счёт имеющегося пространства установить сидячие места а также попробовать расширить торговую площадь для увеличения количества реализуемого товара. Лучшим решением будет перенести аптеку в более удобное место с меньшей конкуренцией и большим пространством.</w:t>
      </w:r>
    </w:p>
    <w:p w:rsidR="00FD4E17" w:rsidRPr="00A74B95" w:rsidRDefault="00FD4E17" w:rsidP="00FD4E17">
      <w:pPr>
        <w:pStyle w:val="a6"/>
        <w:rPr>
          <w:sz w:val="28"/>
          <w:szCs w:val="28"/>
        </w:rPr>
      </w:pPr>
    </w:p>
    <w:p w:rsidR="002140CD" w:rsidRDefault="002140CD" w:rsidP="002140CD">
      <w:pPr>
        <w:pStyle w:val="a6"/>
        <w:rPr>
          <w:sz w:val="28"/>
          <w:szCs w:val="28"/>
        </w:rPr>
      </w:pPr>
    </w:p>
    <w:p w:rsidR="00E8196C" w:rsidRPr="00A74B95" w:rsidRDefault="00E8196C" w:rsidP="00E8196C">
      <w:pPr>
        <w:pStyle w:val="a6"/>
        <w:rPr>
          <w:sz w:val="27"/>
          <w:szCs w:val="27"/>
        </w:rPr>
      </w:pPr>
    </w:p>
    <w:p w:rsidR="00E8196C" w:rsidRDefault="00E8196C" w:rsidP="00E8196C">
      <w:pPr>
        <w:pStyle w:val="a6"/>
        <w:rPr>
          <w:sz w:val="27"/>
          <w:szCs w:val="27"/>
        </w:rPr>
      </w:pPr>
    </w:p>
    <w:p w:rsidR="00E8196C" w:rsidRPr="00A74B95" w:rsidRDefault="00E8196C" w:rsidP="00E8196C">
      <w:pPr>
        <w:pStyle w:val="a6"/>
        <w:rPr>
          <w:sz w:val="27"/>
          <w:szCs w:val="27"/>
        </w:rPr>
      </w:pPr>
    </w:p>
    <w:p w:rsidR="00E8196C" w:rsidRPr="00E8196C" w:rsidRDefault="00E8196C" w:rsidP="00E8196C">
      <w:pPr>
        <w:rPr>
          <w:rFonts w:ascii="Times New Roman" w:eastAsia="Calibri" w:hAnsi="Times New Roman" w:cs="Times New Roman"/>
          <w:sz w:val="28"/>
          <w:szCs w:val="28"/>
        </w:rPr>
      </w:pPr>
    </w:p>
    <w:p w:rsidR="00371C59" w:rsidRDefault="00371C59" w:rsidP="008E45E3">
      <w:pPr>
        <w:rPr>
          <w:rFonts w:ascii="Times New Roman" w:eastAsia="Calibri" w:hAnsi="Times New Roman" w:cs="Times New Roman"/>
          <w:sz w:val="28"/>
          <w:szCs w:val="28"/>
        </w:rPr>
      </w:pPr>
    </w:p>
    <w:p w:rsidR="00371C59" w:rsidRDefault="00371C59" w:rsidP="008E45E3">
      <w:pPr>
        <w:rPr>
          <w:rFonts w:ascii="Times New Roman" w:eastAsia="Calibri" w:hAnsi="Times New Roman" w:cs="Times New Roman"/>
          <w:sz w:val="28"/>
          <w:szCs w:val="28"/>
        </w:rPr>
      </w:pPr>
    </w:p>
    <w:p w:rsidR="00371C59" w:rsidRPr="008E45E3" w:rsidRDefault="00371C59" w:rsidP="008E45E3">
      <w:pPr>
        <w:rPr>
          <w:rFonts w:ascii="Times New Roman" w:eastAsia="Calibri" w:hAnsi="Times New Roman" w:cs="Times New Roman"/>
          <w:sz w:val="28"/>
          <w:szCs w:val="28"/>
        </w:rPr>
      </w:pPr>
    </w:p>
    <w:p w:rsidR="008E45E3" w:rsidRPr="009D116B" w:rsidRDefault="008E45E3" w:rsidP="0029069F">
      <w:pPr>
        <w:rPr>
          <w:rFonts w:ascii="Times New Roman" w:eastAsia="Calibri" w:hAnsi="Times New Roman" w:cs="Times New Roman"/>
          <w:sz w:val="28"/>
          <w:szCs w:val="28"/>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D31C08" w:rsidRDefault="00D31C08" w:rsidP="0029069F">
      <w:pPr>
        <w:rPr>
          <w:rFonts w:ascii="Times New Roman" w:eastAsia="Calibri" w:hAnsi="Times New Roman" w:cs="Times New Roman"/>
          <w:b/>
          <w:sz w:val="24"/>
          <w:szCs w:val="24"/>
        </w:rPr>
      </w:pPr>
    </w:p>
    <w:p w:rsidR="00F550C6" w:rsidRPr="00F550C6" w:rsidRDefault="00F550C6" w:rsidP="0029069F">
      <w:pPr>
        <w:rPr>
          <w:rFonts w:ascii="Times New Roman" w:eastAsia="Calibri" w:hAnsi="Times New Roman" w:cs="Times New Roman"/>
          <w:b/>
          <w:sz w:val="24"/>
          <w:szCs w:val="24"/>
        </w:rPr>
      </w:pPr>
      <w:r w:rsidRPr="00F550C6">
        <w:rPr>
          <w:rFonts w:ascii="Times New Roman" w:eastAsia="Calibri" w:hAnsi="Times New Roman" w:cs="Times New Roman"/>
          <w:b/>
          <w:sz w:val="24"/>
          <w:szCs w:val="24"/>
        </w:rPr>
        <w:t>ОТЧЕТ ПО ПРОИЗВОДСТВЕННОЙ   ПРАКТИКЕ</w:t>
      </w:r>
    </w:p>
    <w:p w:rsidR="000E1FCC" w:rsidRPr="000E1FCC" w:rsidRDefault="000E1FCC" w:rsidP="00F550C6">
      <w:pPr>
        <w:spacing w:after="0" w:line="240" w:lineRule="auto"/>
        <w:rPr>
          <w:rFonts w:ascii="Times New Roman" w:eastAsiaTheme="minorEastAsia" w:hAnsi="Times New Roman" w:cs="Times New Roman"/>
          <w:i/>
          <w:sz w:val="28"/>
          <w:szCs w:val="28"/>
          <w:u w:val="single"/>
          <w:lang w:eastAsia="ru-RU"/>
        </w:rPr>
      </w:pPr>
      <w:r>
        <w:rPr>
          <w:rFonts w:ascii="Times New Roman" w:eastAsiaTheme="minorEastAsia" w:hAnsi="Times New Roman" w:cs="Times New Roman"/>
          <w:i/>
          <w:sz w:val="28"/>
          <w:szCs w:val="28"/>
          <w:u w:val="single"/>
          <w:lang w:eastAsia="ru-RU"/>
        </w:rPr>
        <w:t>Мальцева Максима Владимировича</w:t>
      </w:r>
    </w:p>
    <w:p w:rsidR="00D45B6F" w:rsidRPr="00883CE9" w:rsidRDefault="00F550C6" w:rsidP="00F550C6">
      <w:pPr>
        <w:spacing w:after="0" w:line="240" w:lineRule="auto"/>
        <w:rPr>
          <w:rFonts w:ascii="Times New Roman" w:eastAsiaTheme="minorEastAsia" w:hAnsi="Times New Roman" w:cs="Times New Roman"/>
          <w:i/>
          <w:sz w:val="28"/>
          <w:szCs w:val="28"/>
          <w:u w:val="single"/>
          <w:lang w:eastAsia="ru-RU"/>
        </w:rPr>
      </w:pPr>
      <w:r w:rsidRPr="00F550C6">
        <w:rPr>
          <w:rFonts w:ascii="Times New Roman" w:eastAsiaTheme="minorEastAsia" w:hAnsi="Times New Roman" w:cs="Times New Roman"/>
          <w:sz w:val="28"/>
          <w:szCs w:val="28"/>
          <w:u w:val="single"/>
          <w:lang w:eastAsia="ru-RU"/>
        </w:rPr>
        <w:t>Группа</w:t>
      </w:r>
      <w:r w:rsidR="000E1FCC">
        <w:rPr>
          <w:rFonts w:ascii="Times New Roman" w:eastAsiaTheme="minorEastAsia" w:hAnsi="Times New Roman" w:cs="Times New Roman"/>
          <w:sz w:val="28"/>
          <w:szCs w:val="28"/>
          <w:u w:val="single"/>
          <w:lang w:eastAsia="ru-RU"/>
        </w:rPr>
        <w:t xml:space="preserve"> </w:t>
      </w:r>
      <w:r w:rsidR="000E1FCC">
        <w:rPr>
          <w:rFonts w:ascii="Times New Roman" w:eastAsiaTheme="minorEastAsia" w:hAnsi="Times New Roman" w:cs="Times New Roman"/>
          <w:i/>
          <w:sz w:val="28"/>
          <w:szCs w:val="28"/>
          <w:u w:val="single"/>
          <w:lang w:eastAsia="ru-RU"/>
        </w:rPr>
        <w:t>204</w:t>
      </w:r>
    </w:p>
    <w:p w:rsidR="00D45B6F" w:rsidRDefault="00F550C6" w:rsidP="00F550C6">
      <w:pPr>
        <w:spacing w:after="0" w:line="240" w:lineRule="auto"/>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u w:val="single"/>
          <w:lang w:eastAsia="ru-RU"/>
        </w:rPr>
        <w:t xml:space="preserve"> Специальность</w:t>
      </w:r>
      <w:r w:rsidR="00D45B6F" w:rsidRPr="00D45B6F">
        <w:rPr>
          <w:rFonts w:ascii="Times New Roman" w:eastAsiaTheme="minorEastAsia" w:hAnsi="Times New Roman" w:cs="Times New Roman"/>
          <w:sz w:val="28"/>
          <w:szCs w:val="28"/>
          <w:u w:val="single"/>
          <w:lang w:eastAsia="ru-RU"/>
        </w:rPr>
        <w:t xml:space="preserve">  33.02.01 Фармация</w:t>
      </w:r>
    </w:p>
    <w:p w:rsidR="00883CE9" w:rsidRPr="00D45B6F" w:rsidRDefault="00883CE9" w:rsidP="00F550C6">
      <w:pPr>
        <w:spacing w:after="0" w:line="240" w:lineRule="auto"/>
        <w:rPr>
          <w:rFonts w:ascii="Times New Roman" w:eastAsiaTheme="minorEastAsia" w:hAnsi="Times New Roman" w:cs="Times New Roman"/>
          <w:sz w:val="28"/>
          <w:szCs w:val="28"/>
          <w:u w:val="single"/>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Проходившего производственную практику «Отпуск лекарственных препаратов и товаров аптечного ассортимента» с </w:t>
      </w:r>
      <w:r w:rsidR="00D45B6F">
        <w:rPr>
          <w:rFonts w:ascii="Times New Roman" w:eastAsiaTheme="minorEastAsia" w:hAnsi="Times New Roman" w:cs="Times New Roman"/>
          <w:sz w:val="28"/>
          <w:szCs w:val="28"/>
          <w:lang w:eastAsia="ru-RU"/>
        </w:rPr>
        <w:t>11.05.20</w:t>
      </w:r>
      <w:r w:rsidRPr="00F550C6">
        <w:rPr>
          <w:rFonts w:ascii="Times New Roman" w:eastAsiaTheme="minorEastAsia" w:hAnsi="Times New Roman" w:cs="Times New Roman"/>
          <w:sz w:val="28"/>
          <w:szCs w:val="28"/>
          <w:lang w:eastAsia="ru-RU"/>
        </w:rPr>
        <w:t xml:space="preserve"> по</w:t>
      </w:r>
      <w:r w:rsidR="00883CE9">
        <w:rPr>
          <w:rFonts w:ascii="Times New Roman" w:eastAsiaTheme="minorEastAsia" w:hAnsi="Times New Roman" w:cs="Times New Roman"/>
          <w:sz w:val="28"/>
          <w:szCs w:val="28"/>
          <w:lang w:eastAsia="ru-RU"/>
        </w:rPr>
        <w:t xml:space="preserve"> 13.06.20 </w:t>
      </w:r>
      <w:r w:rsidRPr="00F550C6">
        <w:rPr>
          <w:rFonts w:ascii="Times New Roman" w:eastAsiaTheme="minorEastAsia" w:hAnsi="Times New Roman" w:cs="Times New Roman"/>
          <w:sz w:val="28"/>
          <w:szCs w:val="28"/>
          <w:lang w:eastAsia="ru-RU"/>
        </w:rPr>
        <w:t>г</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На базе_________________________________________________________</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Города/района___________________________________________________</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За время прохождения мною выполнены следующие объемы работ:</w:t>
      </w:r>
    </w:p>
    <w:p w:rsidR="00486C3E" w:rsidRDefault="00486C3E" w:rsidP="00F550C6">
      <w:pPr>
        <w:rPr>
          <w:rFonts w:ascii="Times New Roman" w:eastAsia="Calibri" w:hAnsi="Times New Roman" w:cs="Calibri"/>
          <w:b/>
          <w:sz w:val="28"/>
          <w:szCs w:val="28"/>
        </w:rPr>
      </w:pPr>
    </w:p>
    <w:p w:rsidR="00F550C6" w:rsidRPr="00F550C6" w:rsidRDefault="00F550C6" w:rsidP="00F550C6">
      <w:pPr>
        <w:rPr>
          <w:rFonts w:ascii="Times New Roman" w:eastAsia="Calibri" w:hAnsi="Times New Roman" w:cs="Times New Roman"/>
          <w:i/>
          <w:sz w:val="28"/>
          <w:szCs w:val="28"/>
        </w:rPr>
      </w:pPr>
      <w:r w:rsidRPr="00F550C6">
        <w:rPr>
          <w:rFonts w:ascii="Times New Roman" w:eastAsia="Calibri" w:hAnsi="Times New Roman" w:cs="Times New Roman"/>
          <w:sz w:val="28"/>
          <w:szCs w:val="28"/>
        </w:rPr>
        <w:t>Цифровой отчет</w:t>
      </w:r>
    </w:p>
    <w:tbl>
      <w:tblPr>
        <w:tblStyle w:val="a5"/>
        <w:tblW w:w="0" w:type="auto"/>
        <w:tblLook w:val="04A0"/>
      </w:tblPr>
      <w:tblGrid>
        <w:gridCol w:w="534"/>
        <w:gridCol w:w="5953"/>
        <w:gridCol w:w="2799"/>
      </w:tblGrid>
      <w:tr w:rsidR="00F550C6" w:rsidRPr="00F550C6" w:rsidTr="002406F7">
        <w:trPr>
          <w:trHeight w:val="356"/>
        </w:trPr>
        <w:tc>
          <w:tcPr>
            <w:tcW w:w="534" w:type="dxa"/>
          </w:tcPr>
          <w:p w:rsidR="00F550C6" w:rsidRPr="00F550C6" w:rsidRDefault="00F550C6" w:rsidP="00F550C6">
            <w:pPr>
              <w:rPr>
                <w:b/>
                <w:sz w:val="28"/>
                <w:szCs w:val="28"/>
              </w:rPr>
            </w:pPr>
            <w:r w:rsidRPr="00F550C6">
              <w:rPr>
                <w:b/>
                <w:sz w:val="28"/>
                <w:szCs w:val="28"/>
              </w:rPr>
              <w:t>№</w:t>
            </w:r>
          </w:p>
        </w:tc>
        <w:tc>
          <w:tcPr>
            <w:tcW w:w="5953" w:type="dxa"/>
          </w:tcPr>
          <w:p w:rsidR="00F550C6" w:rsidRPr="00F550C6" w:rsidRDefault="00F550C6" w:rsidP="00F550C6">
            <w:pPr>
              <w:jc w:val="center"/>
              <w:rPr>
                <w:b/>
                <w:sz w:val="28"/>
                <w:szCs w:val="28"/>
              </w:rPr>
            </w:pPr>
            <w:r w:rsidRPr="00F550C6">
              <w:rPr>
                <w:b/>
                <w:sz w:val="28"/>
                <w:szCs w:val="28"/>
              </w:rPr>
              <w:t>Виды работ</w:t>
            </w:r>
          </w:p>
        </w:tc>
        <w:tc>
          <w:tcPr>
            <w:tcW w:w="2799" w:type="dxa"/>
          </w:tcPr>
          <w:p w:rsidR="00F550C6" w:rsidRPr="00F550C6" w:rsidRDefault="00F550C6" w:rsidP="00F550C6">
            <w:pPr>
              <w:jc w:val="center"/>
              <w:rPr>
                <w:b/>
                <w:sz w:val="28"/>
                <w:szCs w:val="28"/>
              </w:rPr>
            </w:pPr>
            <w:r w:rsidRPr="00F550C6">
              <w:rPr>
                <w:b/>
                <w:sz w:val="28"/>
                <w:szCs w:val="28"/>
              </w:rPr>
              <w:t>Количество</w:t>
            </w:r>
          </w:p>
        </w:tc>
      </w:tr>
      <w:tr w:rsidR="00F550C6" w:rsidRPr="00F550C6" w:rsidTr="002406F7">
        <w:trPr>
          <w:trHeight w:val="466"/>
        </w:trPr>
        <w:tc>
          <w:tcPr>
            <w:tcW w:w="534" w:type="dxa"/>
          </w:tcPr>
          <w:p w:rsidR="00F550C6" w:rsidRPr="00F550C6" w:rsidRDefault="00F550C6" w:rsidP="00F550C6">
            <w:pPr>
              <w:rPr>
                <w:sz w:val="28"/>
                <w:szCs w:val="28"/>
              </w:rPr>
            </w:pPr>
            <w:r w:rsidRPr="00F550C6">
              <w:rPr>
                <w:sz w:val="28"/>
                <w:szCs w:val="28"/>
              </w:rPr>
              <w:t>1</w:t>
            </w:r>
          </w:p>
        </w:tc>
        <w:tc>
          <w:tcPr>
            <w:tcW w:w="5953" w:type="dxa"/>
          </w:tcPr>
          <w:p w:rsidR="00F550C6" w:rsidRPr="00486C3E" w:rsidRDefault="00F550C6" w:rsidP="00F550C6">
            <w:pPr>
              <w:rPr>
                <w:sz w:val="24"/>
                <w:szCs w:val="24"/>
              </w:rPr>
            </w:pPr>
            <w:r w:rsidRPr="00486C3E">
              <w:rPr>
                <w:bCs/>
                <w:sz w:val="24"/>
                <w:szCs w:val="24"/>
              </w:rPr>
              <w:t>Анализ ас</w:t>
            </w:r>
            <w:r w:rsidR="00883CE9" w:rsidRPr="00486C3E">
              <w:rPr>
                <w:bCs/>
                <w:sz w:val="24"/>
                <w:szCs w:val="24"/>
              </w:rPr>
              <w:t>сортимента лекарственных препаратов</w:t>
            </w:r>
          </w:p>
        </w:tc>
        <w:tc>
          <w:tcPr>
            <w:tcW w:w="2799" w:type="dxa"/>
          </w:tcPr>
          <w:p w:rsidR="00F550C6" w:rsidRPr="00486C3E" w:rsidRDefault="00486C3E" w:rsidP="00F550C6">
            <w:pPr>
              <w:rPr>
                <w:sz w:val="24"/>
                <w:szCs w:val="24"/>
              </w:rPr>
            </w:pPr>
            <w:r w:rsidRPr="00486C3E">
              <w:rPr>
                <w:sz w:val="24"/>
                <w:szCs w:val="24"/>
              </w:rPr>
              <w:t>25</w:t>
            </w:r>
          </w:p>
        </w:tc>
      </w:tr>
      <w:tr w:rsidR="00F550C6" w:rsidRPr="00F550C6" w:rsidTr="002406F7">
        <w:trPr>
          <w:trHeight w:val="488"/>
        </w:trPr>
        <w:tc>
          <w:tcPr>
            <w:tcW w:w="534" w:type="dxa"/>
          </w:tcPr>
          <w:p w:rsidR="00F550C6" w:rsidRPr="00F550C6" w:rsidRDefault="00F550C6" w:rsidP="00F550C6">
            <w:pPr>
              <w:rPr>
                <w:sz w:val="24"/>
                <w:szCs w:val="24"/>
              </w:rPr>
            </w:pPr>
            <w:r w:rsidRPr="00F550C6">
              <w:rPr>
                <w:sz w:val="24"/>
                <w:szCs w:val="24"/>
              </w:rPr>
              <w:t>2</w:t>
            </w:r>
          </w:p>
        </w:tc>
        <w:tc>
          <w:tcPr>
            <w:tcW w:w="5953" w:type="dxa"/>
          </w:tcPr>
          <w:p w:rsidR="00F550C6" w:rsidRPr="00F550C6" w:rsidRDefault="00F550C6" w:rsidP="00F550C6">
            <w:pPr>
              <w:rPr>
                <w:sz w:val="24"/>
                <w:szCs w:val="24"/>
              </w:rPr>
            </w:pPr>
            <w:r w:rsidRPr="00F550C6">
              <w:rPr>
                <w:bCs/>
                <w:sz w:val="24"/>
                <w:szCs w:val="24"/>
              </w:rPr>
              <w:t>Анализ ассортимента изделий медицинского назначения</w:t>
            </w:r>
          </w:p>
        </w:tc>
        <w:tc>
          <w:tcPr>
            <w:tcW w:w="2799" w:type="dxa"/>
          </w:tcPr>
          <w:p w:rsidR="00F550C6" w:rsidRPr="00F550C6" w:rsidRDefault="00486C3E" w:rsidP="00F550C6">
            <w:pPr>
              <w:rPr>
                <w:sz w:val="24"/>
                <w:szCs w:val="24"/>
              </w:rPr>
            </w:pPr>
            <w:r>
              <w:rPr>
                <w:sz w:val="24"/>
                <w:szCs w:val="24"/>
              </w:rPr>
              <w:t>20</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3</w:t>
            </w:r>
          </w:p>
        </w:tc>
        <w:tc>
          <w:tcPr>
            <w:tcW w:w="5953" w:type="dxa"/>
          </w:tcPr>
          <w:p w:rsidR="00F550C6" w:rsidRPr="00F550C6" w:rsidRDefault="00F550C6" w:rsidP="00F550C6">
            <w:pPr>
              <w:rPr>
                <w:sz w:val="24"/>
                <w:szCs w:val="24"/>
              </w:rPr>
            </w:pPr>
            <w:r w:rsidRPr="00F550C6">
              <w:rPr>
                <w:bCs/>
                <w:sz w:val="24"/>
                <w:szCs w:val="24"/>
              </w:rPr>
              <w:t>Анализ ассортимента медицинских  приборов и аппаратов</w:t>
            </w:r>
          </w:p>
        </w:tc>
        <w:tc>
          <w:tcPr>
            <w:tcW w:w="2799" w:type="dxa"/>
          </w:tcPr>
          <w:p w:rsidR="00F550C6" w:rsidRPr="00F550C6" w:rsidRDefault="00486C3E" w:rsidP="00F550C6">
            <w:pPr>
              <w:rPr>
                <w:sz w:val="24"/>
                <w:szCs w:val="24"/>
              </w:rPr>
            </w:pPr>
            <w:r>
              <w:rPr>
                <w:sz w:val="24"/>
                <w:szCs w:val="24"/>
              </w:rPr>
              <w:t>5</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4</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w:t>
            </w:r>
            <w:r w:rsidRPr="00F550C6">
              <w:rPr>
                <w:sz w:val="24"/>
                <w:szCs w:val="24"/>
              </w:rPr>
              <w:t xml:space="preserve"> гомеопатических лекарственных средств</w:t>
            </w:r>
          </w:p>
        </w:tc>
        <w:tc>
          <w:tcPr>
            <w:tcW w:w="2799" w:type="dxa"/>
          </w:tcPr>
          <w:p w:rsidR="00F550C6" w:rsidRPr="00F550C6" w:rsidRDefault="00486C3E" w:rsidP="00F550C6">
            <w:pPr>
              <w:rPr>
                <w:sz w:val="24"/>
                <w:szCs w:val="24"/>
              </w:rPr>
            </w:pPr>
            <w:r>
              <w:rPr>
                <w:sz w:val="24"/>
                <w:szCs w:val="24"/>
              </w:rPr>
              <w:t>5</w:t>
            </w:r>
          </w:p>
        </w:tc>
      </w:tr>
      <w:tr w:rsidR="00F550C6" w:rsidRPr="00F550C6" w:rsidTr="002406F7">
        <w:trPr>
          <w:trHeight w:val="488"/>
        </w:trPr>
        <w:tc>
          <w:tcPr>
            <w:tcW w:w="534" w:type="dxa"/>
          </w:tcPr>
          <w:p w:rsidR="00F550C6" w:rsidRPr="00F550C6" w:rsidRDefault="00F550C6" w:rsidP="00F550C6">
            <w:pPr>
              <w:rPr>
                <w:sz w:val="24"/>
                <w:szCs w:val="24"/>
              </w:rPr>
            </w:pPr>
            <w:r w:rsidRPr="00F550C6">
              <w:rPr>
                <w:sz w:val="24"/>
                <w:szCs w:val="24"/>
              </w:rPr>
              <w:t>5</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w:t>
            </w:r>
            <w:r w:rsidRPr="00F550C6">
              <w:rPr>
                <w:sz w:val="24"/>
                <w:szCs w:val="24"/>
              </w:rPr>
              <w:t xml:space="preserve"> биологически-активных добавок</w:t>
            </w:r>
          </w:p>
        </w:tc>
        <w:tc>
          <w:tcPr>
            <w:tcW w:w="2799" w:type="dxa"/>
          </w:tcPr>
          <w:p w:rsidR="00F550C6" w:rsidRPr="00F550C6" w:rsidRDefault="00486C3E" w:rsidP="00F550C6">
            <w:pPr>
              <w:rPr>
                <w:sz w:val="24"/>
                <w:szCs w:val="24"/>
              </w:rPr>
            </w:pPr>
            <w:r>
              <w:rPr>
                <w:sz w:val="24"/>
                <w:szCs w:val="24"/>
              </w:rPr>
              <w:t>5</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6</w:t>
            </w:r>
          </w:p>
        </w:tc>
        <w:tc>
          <w:tcPr>
            <w:tcW w:w="5953" w:type="dxa"/>
          </w:tcPr>
          <w:p w:rsidR="00F550C6" w:rsidRPr="00F550C6" w:rsidRDefault="00F550C6" w:rsidP="00F550C6">
            <w:pPr>
              <w:rPr>
                <w:sz w:val="24"/>
                <w:szCs w:val="24"/>
              </w:rPr>
            </w:pPr>
            <w:r w:rsidRPr="00F550C6">
              <w:rPr>
                <w:sz w:val="24"/>
                <w:szCs w:val="24"/>
              </w:rPr>
              <w:t xml:space="preserve">Анализ </w:t>
            </w:r>
            <w:r w:rsidRPr="00F550C6">
              <w:rPr>
                <w:bCs/>
                <w:sz w:val="24"/>
                <w:szCs w:val="24"/>
              </w:rPr>
              <w:t xml:space="preserve">ассортимента </w:t>
            </w:r>
            <w:r w:rsidRPr="00F550C6">
              <w:rPr>
                <w:sz w:val="24"/>
                <w:szCs w:val="24"/>
              </w:rPr>
              <w:t>минеральных вод</w:t>
            </w:r>
          </w:p>
        </w:tc>
        <w:tc>
          <w:tcPr>
            <w:tcW w:w="2799" w:type="dxa"/>
          </w:tcPr>
          <w:p w:rsidR="00F550C6" w:rsidRPr="00F550C6" w:rsidRDefault="00486C3E" w:rsidP="00F550C6">
            <w:pPr>
              <w:rPr>
                <w:sz w:val="24"/>
                <w:szCs w:val="24"/>
              </w:rPr>
            </w:pPr>
            <w:r>
              <w:rPr>
                <w:sz w:val="24"/>
                <w:szCs w:val="24"/>
              </w:rPr>
              <w:t>5</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7.</w:t>
            </w:r>
          </w:p>
        </w:tc>
        <w:tc>
          <w:tcPr>
            <w:tcW w:w="5953" w:type="dxa"/>
          </w:tcPr>
          <w:p w:rsidR="00F550C6" w:rsidRPr="00F550C6" w:rsidRDefault="00F550C6" w:rsidP="00F550C6">
            <w:pPr>
              <w:rPr>
                <w:sz w:val="24"/>
                <w:szCs w:val="24"/>
              </w:rPr>
            </w:pPr>
            <w:r w:rsidRPr="00F550C6">
              <w:rPr>
                <w:sz w:val="24"/>
                <w:szCs w:val="24"/>
              </w:rPr>
              <w:t xml:space="preserve">Анализ </w:t>
            </w:r>
            <w:r w:rsidRPr="00F550C6">
              <w:rPr>
                <w:bCs/>
                <w:sz w:val="24"/>
                <w:szCs w:val="24"/>
              </w:rPr>
              <w:t>ассортимента</w:t>
            </w:r>
            <w:r w:rsidRPr="00F550C6">
              <w:rPr>
                <w:sz w:val="24"/>
                <w:szCs w:val="24"/>
              </w:rPr>
              <w:t xml:space="preserve"> парфюмерно-косметической продукции</w:t>
            </w:r>
          </w:p>
        </w:tc>
        <w:tc>
          <w:tcPr>
            <w:tcW w:w="2799" w:type="dxa"/>
          </w:tcPr>
          <w:p w:rsidR="00F550C6" w:rsidRPr="00F550C6" w:rsidRDefault="00486C3E" w:rsidP="00F550C6">
            <w:pPr>
              <w:rPr>
                <w:sz w:val="24"/>
                <w:szCs w:val="24"/>
              </w:rPr>
            </w:pPr>
            <w:r>
              <w:rPr>
                <w:sz w:val="24"/>
                <w:szCs w:val="24"/>
              </w:rPr>
              <w:t>5</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8.</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 диетического питания </w:t>
            </w:r>
          </w:p>
        </w:tc>
        <w:tc>
          <w:tcPr>
            <w:tcW w:w="2799" w:type="dxa"/>
          </w:tcPr>
          <w:p w:rsidR="00F550C6" w:rsidRPr="00F550C6" w:rsidRDefault="00486C3E" w:rsidP="00F550C6">
            <w:pPr>
              <w:rPr>
                <w:sz w:val="24"/>
                <w:szCs w:val="24"/>
              </w:rPr>
            </w:pPr>
            <w:r>
              <w:rPr>
                <w:sz w:val="24"/>
                <w:szCs w:val="24"/>
              </w:rPr>
              <w:t>10</w:t>
            </w:r>
          </w:p>
        </w:tc>
      </w:tr>
    </w:tbl>
    <w:p w:rsidR="00F550C6" w:rsidRPr="00F550C6" w:rsidRDefault="00F550C6" w:rsidP="00F550C6">
      <w:pPr>
        <w:rPr>
          <w:rFonts w:ascii="Times New Roman" w:eastAsia="Calibri" w:hAnsi="Times New Roman" w:cs="Times New Roman"/>
          <w:sz w:val="24"/>
          <w:szCs w:val="24"/>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line="240" w:lineRule="auto"/>
      </w:pPr>
      <w:r w:rsidRPr="00F550C6">
        <w:rPr>
          <w:rFonts w:ascii="Times New Roman" w:hAnsi="Times New Roman"/>
          <w:color w:val="000000"/>
          <w:sz w:val="24"/>
          <w:szCs w:val="24"/>
        </w:rPr>
        <w:t>Студент___________        _______________</w:t>
      </w:r>
    </w:p>
    <w:p w:rsidR="00F550C6" w:rsidRPr="00F550C6" w:rsidRDefault="00F550C6" w:rsidP="00F550C6">
      <w:pPr>
        <w:spacing w:after="0" w:line="240" w:lineRule="auto"/>
        <w:rPr>
          <w:rFonts w:ascii="Times New Roman" w:hAnsi="Times New Roman"/>
          <w:color w:val="000000"/>
          <w:sz w:val="24"/>
          <w:szCs w:val="24"/>
        </w:rPr>
      </w:pPr>
      <w:r w:rsidRPr="00F550C6">
        <w:rPr>
          <w:rFonts w:ascii="Times New Roman" w:hAnsi="Times New Roman"/>
          <w:color w:val="000000"/>
          <w:sz w:val="24"/>
          <w:szCs w:val="24"/>
        </w:rPr>
        <w:t xml:space="preserve"> (подпись)               (ФИО)</w:t>
      </w:r>
    </w:p>
    <w:p w:rsidR="00F550C6" w:rsidRPr="00F550C6" w:rsidRDefault="00F550C6" w:rsidP="00F550C6">
      <w:pPr>
        <w:spacing w:after="0" w:line="240" w:lineRule="auto"/>
      </w:pPr>
      <w:r w:rsidRPr="00F550C6">
        <w:rPr>
          <w:rFonts w:ascii="Times New Roman" w:hAnsi="Times New Roman"/>
          <w:color w:val="000000"/>
          <w:sz w:val="24"/>
          <w:szCs w:val="24"/>
        </w:rPr>
        <w:lastRenderedPageBreak/>
        <w:t>Общий/непосредственный руководитель практики ___________        _______________</w:t>
      </w:r>
    </w:p>
    <w:p w:rsidR="00F550C6" w:rsidRPr="00F550C6" w:rsidRDefault="00F550C6" w:rsidP="00F550C6">
      <w:pPr>
        <w:spacing w:after="0" w:line="240" w:lineRule="auto"/>
        <w:jc w:val="center"/>
      </w:pPr>
      <w:r w:rsidRPr="00F550C6">
        <w:rPr>
          <w:rFonts w:ascii="Times New Roman" w:hAnsi="Times New Roman"/>
          <w:color w:val="000000"/>
          <w:sz w:val="24"/>
          <w:szCs w:val="24"/>
        </w:rPr>
        <w:t xml:space="preserve">                                                                     (подпись)               (ФИО)</w:t>
      </w:r>
    </w:p>
    <w:p w:rsidR="00F550C6" w:rsidRPr="00F550C6" w:rsidRDefault="00F550C6" w:rsidP="00F550C6">
      <w:pPr>
        <w:tabs>
          <w:tab w:val="left" w:pos="708"/>
        </w:tabs>
        <w:suppressAutoHyphens/>
        <w:rPr>
          <w:rFonts w:ascii="Calibri" w:eastAsia="SimSun" w:hAnsi="Calibri"/>
          <w:color w:val="00000A"/>
        </w:rPr>
      </w:pPr>
      <w:r w:rsidRPr="00F550C6">
        <w:rPr>
          <w:rFonts w:ascii="Times New Roman" w:eastAsia="SimSun" w:hAnsi="Times New Roman"/>
          <w:color w:val="000000"/>
          <w:sz w:val="24"/>
          <w:szCs w:val="24"/>
        </w:rPr>
        <w:t>«____» _______________ 20 ___ г. М.п.</w:t>
      </w: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A1482F" w:rsidRDefault="00A1482F"/>
    <w:sectPr w:rsidR="00A1482F" w:rsidSect="002406F7">
      <w:footerReference w:type="default" r:id="rId20"/>
      <w:pgSz w:w="11906" w:h="16838"/>
      <w:pgMar w:top="1134" w:right="85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630" w:rsidRDefault="00616630">
      <w:pPr>
        <w:spacing w:after="0" w:line="240" w:lineRule="auto"/>
      </w:pPr>
      <w:r>
        <w:separator/>
      </w:r>
    </w:p>
  </w:endnote>
  <w:endnote w:type="continuationSeparator" w:id="1">
    <w:p w:rsidR="00616630" w:rsidRDefault="00616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A3" w:rsidRDefault="007B5E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630" w:rsidRDefault="00616630">
      <w:pPr>
        <w:spacing w:after="0" w:line="240" w:lineRule="auto"/>
      </w:pPr>
      <w:r>
        <w:separator/>
      </w:r>
    </w:p>
  </w:footnote>
  <w:footnote w:type="continuationSeparator" w:id="1">
    <w:p w:rsidR="00616630" w:rsidRDefault="00616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857"/>
    <w:multiLevelType w:val="hybridMultilevel"/>
    <w:tmpl w:val="3E82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65AF6"/>
    <w:multiLevelType w:val="hybridMultilevel"/>
    <w:tmpl w:val="632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A5C59"/>
    <w:multiLevelType w:val="hybridMultilevel"/>
    <w:tmpl w:val="0F881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F55F1"/>
    <w:multiLevelType w:val="hybridMultilevel"/>
    <w:tmpl w:val="988CC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016CF"/>
    <w:multiLevelType w:val="hybridMultilevel"/>
    <w:tmpl w:val="5F0A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A1E14"/>
    <w:multiLevelType w:val="hybridMultilevel"/>
    <w:tmpl w:val="57BE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375E8"/>
    <w:multiLevelType w:val="hybridMultilevel"/>
    <w:tmpl w:val="139A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D6382"/>
    <w:multiLevelType w:val="hybridMultilevel"/>
    <w:tmpl w:val="787468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578F3"/>
    <w:multiLevelType w:val="hybridMultilevel"/>
    <w:tmpl w:val="C15EA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22CF2"/>
    <w:multiLevelType w:val="hybridMultilevel"/>
    <w:tmpl w:val="1338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530D2"/>
    <w:multiLevelType w:val="hybridMultilevel"/>
    <w:tmpl w:val="6A662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93DA9"/>
    <w:multiLevelType w:val="hybridMultilevel"/>
    <w:tmpl w:val="6EE4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6664D"/>
    <w:multiLevelType w:val="hybridMultilevel"/>
    <w:tmpl w:val="EC2A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AF036D"/>
    <w:multiLevelType w:val="hybridMultilevel"/>
    <w:tmpl w:val="2176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45710"/>
    <w:multiLevelType w:val="hybridMultilevel"/>
    <w:tmpl w:val="7824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D7475C"/>
    <w:multiLevelType w:val="hybridMultilevel"/>
    <w:tmpl w:val="C6EE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FC0808"/>
    <w:multiLevelType w:val="hybridMultilevel"/>
    <w:tmpl w:val="B9A0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6E439D"/>
    <w:multiLevelType w:val="hybridMultilevel"/>
    <w:tmpl w:val="6642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D91857"/>
    <w:multiLevelType w:val="hybridMultilevel"/>
    <w:tmpl w:val="FD125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1A756D"/>
    <w:multiLevelType w:val="hybridMultilevel"/>
    <w:tmpl w:val="2B3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032CBF"/>
    <w:multiLevelType w:val="hybridMultilevel"/>
    <w:tmpl w:val="25D6D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363E8A"/>
    <w:multiLevelType w:val="hybridMultilevel"/>
    <w:tmpl w:val="CFD22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23EAA"/>
    <w:multiLevelType w:val="hybridMultilevel"/>
    <w:tmpl w:val="78EEB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645D95"/>
    <w:multiLevelType w:val="hybridMultilevel"/>
    <w:tmpl w:val="7E0C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EA5EAA"/>
    <w:multiLevelType w:val="hybridMultilevel"/>
    <w:tmpl w:val="B75CC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5859B0"/>
    <w:multiLevelType w:val="hybridMultilevel"/>
    <w:tmpl w:val="10BA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A0179B"/>
    <w:multiLevelType w:val="hybridMultilevel"/>
    <w:tmpl w:val="95E4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6721E"/>
    <w:multiLevelType w:val="hybridMultilevel"/>
    <w:tmpl w:val="71EE5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B474E6"/>
    <w:multiLevelType w:val="hybridMultilevel"/>
    <w:tmpl w:val="E2406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CD7C25"/>
    <w:multiLevelType w:val="hybridMultilevel"/>
    <w:tmpl w:val="F02C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5127CA"/>
    <w:multiLevelType w:val="hybridMultilevel"/>
    <w:tmpl w:val="63F4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1A23F3"/>
    <w:multiLevelType w:val="hybridMultilevel"/>
    <w:tmpl w:val="934A0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E93052"/>
    <w:multiLevelType w:val="hybridMultilevel"/>
    <w:tmpl w:val="EC6E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6A5076"/>
    <w:multiLevelType w:val="hybridMultilevel"/>
    <w:tmpl w:val="FE860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FC44E9"/>
    <w:multiLevelType w:val="hybridMultilevel"/>
    <w:tmpl w:val="CC4C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700C1D"/>
    <w:multiLevelType w:val="hybridMultilevel"/>
    <w:tmpl w:val="DEE6C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845E3D"/>
    <w:multiLevelType w:val="hybridMultilevel"/>
    <w:tmpl w:val="301E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AF3369"/>
    <w:multiLevelType w:val="hybridMultilevel"/>
    <w:tmpl w:val="14320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E00B78"/>
    <w:multiLevelType w:val="hybridMultilevel"/>
    <w:tmpl w:val="5B58D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5A6A7E"/>
    <w:multiLevelType w:val="hybridMultilevel"/>
    <w:tmpl w:val="48846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1106ED"/>
    <w:multiLevelType w:val="hybridMultilevel"/>
    <w:tmpl w:val="A4F0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DF56E4"/>
    <w:multiLevelType w:val="hybridMultilevel"/>
    <w:tmpl w:val="3FC6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EE213C"/>
    <w:multiLevelType w:val="hybridMultilevel"/>
    <w:tmpl w:val="604A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520D14"/>
    <w:multiLevelType w:val="hybridMultilevel"/>
    <w:tmpl w:val="F9085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7A2CCC"/>
    <w:multiLevelType w:val="hybridMultilevel"/>
    <w:tmpl w:val="B27CD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C16F45"/>
    <w:multiLevelType w:val="hybridMultilevel"/>
    <w:tmpl w:val="0148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A93C1F"/>
    <w:multiLevelType w:val="hybridMultilevel"/>
    <w:tmpl w:val="4A14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5F5C75"/>
    <w:multiLevelType w:val="hybridMultilevel"/>
    <w:tmpl w:val="8DAC8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2B788B"/>
    <w:multiLevelType w:val="hybridMultilevel"/>
    <w:tmpl w:val="82C07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3A2EE2"/>
    <w:multiLevelType w:val="hybridMultilevel"/>
    <w:tmpl w:val="9D125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600324"/>
    <w:multiLevelType w:val="hybridMultilevel"/>
    <w:tmpl w:val="47CA89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C118CE"/>
    <w:multiLevelType w:val="hybridMultilevel"/>
    <w:tmpl w:val="BE2AE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AE1DAA"/>
    <w:multiLevelType w:val="hybridMultilevel"/>
    <w:tmpl w:val="6C0222F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7274CE"/>
    <w:multiLevelType w:val="hybridMultilevel"/>
    <w:tmpl w:val="A0380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48"/>
  </w:num>
  <w:num w:numId="4">
    <w:abstractNumId w:val="11"/>
  </w:num>
  <w:num w:numId="5">
    <w:abstractNumId w:val="45"/>
  </w:num>
  <w:num w:numId="6">
    <w:abstractNumId w:val="13"/>
  </w:num>
  <w:num w:numId="7">
    <w:abstractNumId w:val="16"/>
  </w:num>
  <w:num w:numId="8">
    <w:abstractNumId w:val="47"/>
  </w:num>
  <w:num w:numId="9">
    <w:abstractNumId w:val="8"/>
  </w:num>
  <w:num w:numId="10">
    <w:abstractNumId w:val="21"/>
  </w:num>
  <w:num w:numId="11">
    <w:abstractNumId w:val="31"/>
  </w:num>
  <w:num w:numId="12">
    <w:abstractNumId w:val="46"/>
  </w:num>
  <w:num w:numId="13">
    <w:abstractNumId w:val="43"/>
  </w:num>
  <w:num w:numId="14">
    <w:abstractNumId w:val="37"/>
  </w:num>
  <w:num w:numId="15">
    <w:abstractNumId w:val="9"/>
  </w:num>
  <w:num w:numId="16">
    <w:abstractNumId w:val="22"/>
  </w:num>
  <w:num w:numId="17">
    <w:abstractNumId w:val="42"/>
  </w:num>
  <w:num w:numId="18">
    <w:abstractNumId w:val="29"/>
  </w:num>
  <w:num w:numId="19">
    <w:abstractNumId w:val="2"/>
  </w:num>
  <w:num w:numId="20">
    <w:abstractNumId w:val="32"/>
  </w:num>
  <w:num w:numId="21">
    <w:abstractNumId w:val="38"/>
  </w:num>
  <w:num w:numId="22">
    <w:abstractNumId w:val="14"/>
  </w:num>
  <w:num w:numId="23">
    <w:abstractNumId w:val="4"/>
  </w:num>
  <w:num w:numId="24">
    <w:abstractNumId w:val="35"/>
  </w:num>
  <w:num w:numId="25">
    <w:abstractNumId w:val="10"/>
  </w:num>
  <w:num w:numId="26">
    <w:abstractNumId w:val="51"/>
  </w:num>
  <w:num w:numId="27">
    <w:abstractNumId w:val="17"/>
  </w:num>
  <w:num w:numId="28">
    <w:abstractNumId w:val="18"/>
  </w:num>
  <w:num w:numId="29">
    <w:abstractNumId w:val="12"/>
  </w:num>
  <w:num w:numId="30">
    <w:abstractNumId w:val="33"/>
  </w:num>
  <w:num w:numId="31">
    <w:abstractNumId w:val="0"/>
  </w:num>
  <w:num w:numId="32">
    <w:abstractNumId w:val="49"/>
  </w:num>
  <w:num w:numId="33">
    <w:abstractNumId w:val="26"/>
  </w:num>
  <w:num w:numId="34">
    <w:abstractNumId w:val="41"/>
  </w:num>
  <w:num w:numId="35">
    <w:abstractNumId w:val="19"/>
  </w:num>
  <w:num w:numId="36">
    <w:abstractNumId w:val="44"/>
  </w:num>
  <w:num w:numId="37">
    <w:abstractNumId w:val="23"/>
  </w:num>
  <w:num w:numId="38">
    <w:abstractNumId w:val="5"/>
  </w:num>
  <w:num w:numId="39">
    <w:abstractNumId w:val="53"/>
  </w:num>
  <w:num w:numId="40">
    <w:abstractNumId w:val="25"/>
  </w:num>
  <w:num w:numId="41">
    <w:abstractNumId w:val="50"/>
  </w:num>
  <w:num w:numId="42">
    <w:abstractNumId w:val="7"/>
  </w:num>
  <w:num w:numId="43">
    <w:abstractNumId w:val="52"/>
  </w:num>
  <w:num w:numId="44">
    <w:abstractNumId w:val="27"/>
  </w:num>
  <w:num w:numId="45">
    <w:abstractNumId w:val="20"/>
  </w:num>
  <w:num w:numId="46">
    <w:abstractNumId w:val="1"/>
  </w:num>
  <w:num w:numId="47">
    <w:abstractNumId w:val="24"/>
  </w:num>
  <w:num w:numId="48">
    <w:abstractNumId w:val="40"/>
  </w:num>
  <w:num w:numId="49">
    <w:abstractNumId w:val="34"/>
  </w:num>
  <w:num w:numId="50">
    <w:abstractNumId w:val="36"/>
  </w:num>
  <w:num w:numId="51">
    <w:abstractNumId w:val="15"/>
  </w:num>
  <w:num w:numId="52">
    <w:abstractNumId w:val="39"/>
  </w:num>
  <w:num w:numId="53">
    <w:abstractNumId w:val="3"/>
  </w:num>
  <w:num w:numId="54">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5A2E"/>
    <w:rsid w:val="000433B5"/>
    <w:rsid w:val="000744A9"/>
    <w:rsid w:val="00076589"/>
    <w:rsid w:val="0007790F"/>
    <w:rsid w:val="000A1894"/>
    <w:rsid w:val="000E1FCC"/>
    <w:rsid w:val="0012229E"/>
    <w:rsid w:val="00171471"/>
    <w:rsid w:val="001E0748"/>
    <w:rsid w:val="002140CD"/>
    <w:rsid w:val="002406F7"/>
    <w:rsid w:val="0025062E"/>
    <w:rsid w:val="00265C62"/>
    <w:rsid w:val="0029069F"/>
    <w:rsid w:val="002D709B"/>
    <w:rsid w:val="0031404C"/>
    <w:rsid w:val="003313D4"/>
    <w:rsid w:val="003432EE"/>
    <w:rsid w:val="00371C59"/>
    <w:rsid w:val="00393FA6"/>
    <w:rsid w:val="003A6C5C"/>
    <w:rsid w:val="003B57B5"/>
    <w:rsid w:val="003E5193"/>
    <w:rsid w:val="003F3FB3"/>
    <w:rsid w:val="00467112"/>
    <w:rsid w:val="00476E80"/>
    <w:rsid w:val="00486C3E"/>
    <w:rsid w:val="00495D01"/>
    <w:rsid w:val="005307B8"/>
    <w:rsid w:val="00535DB2"/>
    <w:rsid w:val="005E59A0"/>
    <w:rsid w:val="005F1F18"/>
    <w:rsid w:val="00616630"/>
    <w:rsid w:val="00621A9C"/>
    <w:rsid w:val="00622CF4"/>
    <w:rsid w:val="00665E9D"/>
    <w:rsid w:val="0066764F"/>
    <w:rsid w:val="0069782D"/>
    <w:rsid w:val="006A7542"/>
    <w:rsid w:val="006B5B17"/>
    <w:rsid w:val="006B63EC"/>
    <w:rsid w:val="006D067E"/>
    <w:rsid w:val="007849E5"/>
    <w:rsid w:val="007940CA"/>
    <w:rsid w:val="007A725D"/>
    <w:rsid w:val="007B5EA3"/>
    <w:rsid w:val="007D0F3D"/>
    <w:rsid w:val="007D65BC"/>
    <w:rsid w:val="00883CE9"/>
    <w:rsid w:val="008D7C4C"/>
    <w:rsid w:val="008E45E3"/>
    <w:rsid w:val="00905C12"/>
    <w:rsid w:val="009320A3"/>
    <w:rsid w:val="009476AC"/>
    <w:rsid w:val="0095775E"/>
    <w:rsid w:val="0096281F"/>
    <w:rsid w:val="00963437"/>
    <w:rsid w:val="00966920"/>
    <w:rsid w:val="009D116B"/>
    <w:rsid w:val="009E29F0"/>
    <w:rsid w:val="00A115AC"/>
    <w:rsid w:val="00A1482F"/>
    <w:rsid w:val="00A25A2E"/>
    <w:rsid w:val="00AE2218"/>
    <w:rsid w:val="00AE3CFB"/>
    <w:rsid w:val="00AF3DD2"/>
    <w:rsid w:val="00B76088"/>
    <w:rsid w:val="00B91075"/>
    <w:rsid w:val="00B95FED"/>
    <w:rsid w:val="00C1000E"/>
    <w:rsid w:val="00C17019"/>
    <w:rsid w:val="00CA5B19"/>
    <w:rsid w:val="00CD0BEE"/>
    <w:rsid w:val="00CE3C7A"/>
    <w:rsid w:val="00D17DCB"/>
    <w:rsid w:val="00D31C08"/>
    <w:rsid w:val="00D377F0"/>
    <w:rsid w:val="00D45B6F"/>
    <w:rsid w:val="00D47886"/>
    <w:rsid w:val="00D67986"/>
    <w:rsid w:val="00D929EE"/>
    <w:rsid w:val="00D974D9"/>
    <w:rsid w:val="00DA380B"/>
    <w:rsid w:val="00DB2505"/>
    <w:rsid w:val="00DB4569"/>
    <w:rsid w:val="00E04B76"/>
    <w:rsid w:val="00E165C5"/>
    <w:rsid w:val="00E3128F"/>
    <w:rsid w:val="00E37DC7"/>
    <w:rsid w:val="00E507EE"/>
    <w:rsid w:val="00E638BC"/>
    <w:rsid w:val="00E777A7"/>
    <w:rsid w:val="00E8196C"/>
    <w:rsid w:val="00E84DCC"/>
    <w:rsid w:val="00EB6E32"/>
    <w:rsid w:val="00ED49E0"/>
    <w:rsid w:val="00F05DA4"/>
    <w:rsid w:val="00F14C6F"/>
    <w:rsid w:val="00F3761A"/>
    <w:rsid w:val="00F550C6"/>
    <w:rsid w:val="00FD4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9C"/>
  </w:style>
  <w:style w:type="paragraph" w:styleId="1">
    <w:name w:val="heading 1"/>
    <w:basedOn w:val="a"/>
    <w:link w:val="10"/>
    <w:uiPriority w:val="9"/>
    <w:qFormat/>
    <w:rsid w:val="00667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50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F5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69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764F"/>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66764F"/>
    <w:rPr>
      <w:color w:val="0000FF"/>
      <w:u w:val="single"/>
    </w:rPr>
  </w:style>
  <w:style w:type="paragraph" w:styleId="a8">
    <w:name w:val="List Paragraph"/>
    <w:basedOn w:val="a"/>
    <w:uiPriority w:val="34"/>
    <w:qFormat/>
    <w:rsid w:val="006A7542"/>
    <w:pPr>
      <w:ind w:left="720"/>
      <w:contextualSpacing/>
    </w:pPr>
  </w:style>
  <w:style w:type="character" w:customStyle="1" w:styleId="30">
    <w:name w:val="Заголовок 3 Знак"/>
    <w:basedOn w:val="a0"/>
    <w:link w:val="3"/>
    <w:uiPriority w:val="9"/>
    <w:rsid w:val="00E507EE"/>
    <w:rPr>
      <w:rFonts w:asciiTheme="majorHAnsi" w:eastAsiaTheme="majorEastAsia" w:hAnsiTheme="majorHAnsi" w:cstheme="majorBidi"/>
      <w:b/>
      <w:bCs/>
      <w:color w:val="4F81BD" w:themeColor="accent1"/>
    </w:rPr>
  </w:style>
  <w:style w:type="character" w:styleId="a9">
    <w:name w:val="Strong"/>
    <w:basedOn w:val="a0"/>
    <w:uiPriority w:val="22"/>
    <w:qFormat/>
    <w:rsid w:val="00E507EE"/>
    <w:rPr>
      <w:b/>
      <w:bCs/>
    </w:rPr>
  </w:style>
  <w:style w:type="paragraph" w:customStyle="1" w:styleId="opispoleabz">
    <w:name w:val="opis_pole_abz"/>
    <w:basedOn w:val="a"/>
    <w:rsid w:val="00905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let">
    <w:name w:val="bullet"/>
    <w:basedOn w:val="a"/>
    <w:rsid w:val="00905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kr">
    <w:name w:val="sokr"/>
    <w:basedOn w:val="a0"/>
    <w:rsid w:val="00905C12"/>
  </w:style>
  <w:style w:type="paragraph" w:customStyle="1" w:styleId="opispole">
    <w:name w:val="opis_pole"/>
    <w:basedOn w:val="a"/>
    <w:rsid w:val="00905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a-entry">
    <w:name w:val="metadata-entry"/>
    <w:basedOn w:val="a0"/>
    <w:rsid w:val="00DB2505"/>
  </w:style>
  <w:style w:type="paragraph" w:styleId="z-">
    <w:name w:val="HTML Top of Form"/>
    <w:basedOn w:val="a"/>
    <w:next w:val="a"/>
    <w:link w:val="z-0"/>
    <w:hidden/>
    <w:uiPriority w:val="99"/>
    <w:semiHidden/>
    <w:unhideWhenUsed/>
    <w:rsid w:val="00DB25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B250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25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B2505"/>
    <w:rPr>
      <w:rFonts w:ascii="Arial" w:eastAsia="Times New Roman" w:hAnsi="Arial" w:cs="Arial"/>
      <w:vanish/>
      <w:sz w:val="16"/>
      <w:szCs w:val="16"/>
      <w:lang w:eastAsia="ru-RU"/>
    </w:rPr>
  </w:style>
  <w:style w:type="paragraph" w:customStyle="1" w:styleId="s3">
    <w:name w:val="s_3"/>
    <w:basedOn w:val="a"/>
    <w:rsid w:val="005E5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E5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E59A0"/>
  </w:style>
  <w:style w:type="paragraph" w:styleId="aa">
    <w:name w:val="Balloon Text"/>
    <w:basedOn w:val="a"/>
    <w:link w:val="ab"/>
    <w:uiPriority w:val="99"/>
    <w:semiHidden/>
    <w:unhideWhenUsed/>
    <w:rsid w:val="005E59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59A0"/>
    <w:rPr>
      <w:rFonts w:ascii="Tahoma" w:hAnsi="Tahoma" w:cs="Tahoma"/>
      <w:sz w:val="16"/>
      <w:szCs w:val="16"/>
    </w:rPr>
  </w:style>
  <w:style w:type="paragraph" w:customStyle="1" w:styleId="formattext">
    <w:name w:val="formattext"/>
    <w:basedOn w:val="a"/>
    <w:rsid w:val="003F3F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F5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307340">
      <w:bodyDiv w:val="1"/>
      <w:marLeft w:val="0"/>
      <w:marRight w:val="0"/>
      <w:marTop w:val="0"/>
      <w:marBottom w:val="0"/>
      <w:divBdr>
        <w:top w:val="none" w:sz="0" w:space="0" w:color="auto"/>
        <w:left w:val="none" w:sz="0" w:space="0" w:color="auto"/>
        <w:bottom w:val="none" w:sz="0" w:space="0" w:color="auto"/>
        <w:right w:val="none" w:sz="0" w:space="0" w:color="auto"/>
      </w:divBdr>
      <w:divsChild>
        <w:div w:id="232280051">
          <w:marLeft w:val="300"/>
          <w:marRight w:val="0"/>
          <w:marTop w:val="0"/>
          <w:marBottom w:val="0"/>
          <w:divBdr>
            <w:top w:val="none" w:sz="0" w:space="0" w:color="auto"/>
            <w:left w:val="none" w:sz="0" w:space="0" w:color="auto"/>
            <w:bottom w:val="none" w:sz="0" w:space="0" w:color="auto"/>
            <w:right w:val="none" w:sz="0" w:space="0" w:color="auto"/>
          </w:divBdr>
          <w:divsChild>
            <w:div w:id="1983343904">
              <w:marLeft w:val="0"/>
              <w:marRight w:val="0"/>
              <w:marTop w:val="0"/>
              <w:marBottom w:val="0"/>
              <w:divBdr>
                <w:top w:val="none" w:sz="0" w:space="0" w:color="auto"/>
                <w:left w:val="none" w:sz="0" w:space="0" w:color="auto"/>
                <w:bottom w:val="none" w:sz="0" w:space="0" w:color="auto"/>
                <w:right w:val="none" w:sz="0" w:space="0" w:color="auto"/>
              </w:divBdr>
              <w:divsChild>
                <w:div w:id="1923949243">
                  <w:marLeft w:val="0"/>
                  <w:marRight w:val="0"/>
                  <w:marTop w:val="0"/>
                  <w:marBottom w:val="0"/>
                  <w:divBdr>
                    <w:top w:val="none" w:sz="0" w:space="0" w:color="auto"/>
                    <w:left w:val="none" w:sz="0" w:space="0" w:color="auto"/>
                    <w:bottom w:val="none" w:sz="0" w:space="0" w:color="auto"/>
                    <w:right w:val="none" w:sz="0" w:space="0" w:color="auto"/>
                  </w:divBdr>
                  <w:divsChild>
                    <w:div w:id="236328044">
                      <w:marLeft w:val="0"/>
                      <w:marRight w:val="0"/>
                      <w:marTop w:val="0"/>
                      <w:marBottom w:val="0"/>
                      <w:divBdr>
                        <w:top w:val="none" w:sz="0" w:space="0" w:color="auto"/>
                        <w:left w:val="none" w:sz="0" w:space="0" w:color="auto"/>
                        <w:bottom w:val="none" w:sz="0" w:space="0" w:color="auto"/>
                        <w:right w:val="none" w:sz="0" w:space="0" w:color="auto"/>
                      </w:divBdr>
                      <w:divsChild>
                        <w:div w:id="1219703602">
                          <w:marLeft w:val="0"/>
                          <w:marRight w:val="0"/>
                          <w:marTop w:val="0"/>
                          <w:marBottom w:val="0"/>
                          <w:divBdr>
                            <w:top w:val="none" w:sz="0" w:space="0" w:color="auto"/>
                            <w:left w:val="none" w:sz="0" w:space="0" w:color="auto"/>
                            <w:bottom w:val="none" w:sz="0" w:space="0" w:color="auto"/>
                            <w:right w:val="none" w:sz="0" w:space="0" w:color="auto"/>
                          </w:divBdr>
                          <w:divsChild>
                            <w:div w:id="717701700">
                              <w:marLeft w:val="0"/>
                              <w:marRight w:val="0"/>
                              <w:marTop w:val="0"/>
                              <w:marBottom w:val="0"/>
                              <w:divBdr>
                                <w:top w:val="none" w:sz="0" w:space="0" w:color="auto"/>
                                <w:left w:val="none" w:sz="0" w:space="0" w:color="auto"/>
                                <w:bottom w:val="none" w:sz="0" w:space="0" w:color="auto"/>
                                <w:right w:val="none" w:sz="0" w:space="0" w:color="auto"/>
                              </w:divBdr>
                              <w:divsChild>
                                <w:div w:id="1708486875">
                                  <w:marLeft w:val="0"/>
                                  <w:marRight w:val="0"/>
                                  <w:marTop w:val="0"/>
                                  <w:marBottom w:val="0"/>
                                  <w:divBdr>
                                    <w:top w:val="none" w:sz="0" w:space="0" w:color="auto"/>
                                    <w:left w:val="none" w:sz="0" w:space="0" w:color="auto"/>
                                    <w:bottom w:val="none" w:sz="0" w:space="0" w:color="auto"/>
                                    <w:right w:val="none" w:sz="0" w:space="0" w:color="auto"/>
                                  </w:divBdr>
                                  <w:divsChild>
                                    <w:div w:id="1341005345">
                                      <w:marLeft w:val="0"/>
                                      <w:marRight w:val="0"/>
                                      <w:marTop w:val="0"/>
                                      <w:marBottom w:val="0"/>
                                      <w:divBdr>
                                        <w:top w:val="none" w:sz="0" w:space="0" w:color="auto"/>
                                        <w:left w:val="none" w:sz="0" w:space="0" w:color="auto"/>
                                        <w:bottom w:val="none" w:sz="0" w:space="0" w:color="auto"/>
                                        <w:right w:val="none" w:sz="0" w:space="0" w:color="auto"/>
                                      </w:divBdr>
                                      <w:divsChild>
                                        <w:div w:id="689985728">
                                          <w:marLeft w:val="0"/>
                                          <w:marRight w:val="0"/>
                                          <w:marTop w:val="0"/>
                                          <w:marBottom w:val="0"/>
                                          <w:divBdr>
                                            <w:top w:val="none" w:sz="0" w:space="0" w:color="auto"/>
                                            <w:left w:val="none" w:sz="0" w:space="0" w:color="auto"/>
                                            <w:bottom w:val="none" w:sz="0" w:space="0" w:color="auto"/>
                                            <w:right w:val="none" w:sz="0" w:space="0" w:color="auto"/>
                                          </w:divBdr>
                                          <w:divsChild>
                                            <w:div w:id="1919707201">
                                              <w:marLeft w:val="0"/>
                                              <w:marRight w:val="0"/>
                                              <w:marTop w:val="0"/>
                                              <w:marBottom w:val="0"/>
                                              <w:divBdr>
                                                <w:top w:val="none" w:sz="0" w:space="0" w:color="auto"/>
                                                <w:left w:val="none" w:sz="0" w:space="0" w:color="auto"/>
                                                <w:bottom w:val="none" w:sz="0" w:space="0" w:color="auto"/>
                                                <w:right w:val="none" w:sz="0" w:space="0" w:color="auto"/>
                                              </w:divBdr>
                                              <w:divsChild>
                                                <w:div w:id="582185667">
                                                  <w:marLeft w:val="375"/>
                                                  <w:marRight w:val="150"/>
                                                  <w:marTop w:val="0"/>
                                                  <w:marBottom w:val="0"/>
                                                  <w:divBdr>
                                                    <w:top w:val="none" w:sz="0" w:space="0" w:color="auto"/>
                                                    <w:left w:val="none" w:sz="0" w:space="0" w:color="auto"/>
                                                    <w:bottom w:val="none" w:sz="0" w:space="0" w:color="auto"/>
                                                    <w:right w:val="none" w:sz="0" w:space="0" w:color="auto"/>
                                                  </w:divBdr>
                                                  <w:divsChild>
                                                    <w:div w:id="870150510">
                                                      <w:marLeft w:val="0"/>
                                                      <w:marRight w:val="0"/>
                                                      <w:marTop w:val="0"/>
                                                      <w:marBottom w:val="0"/>
                                                      <w:divBdr>
                                                        <w:top w:val="none" w:sz="0" w:space="0" w:color="auto"/>
                                                        <w:left w:val="none" w:sz="0" w:space="0" w:color="auto"/>
                                                        <w:bottom w:val="none" w:sz="0" w:space="0" w:color="auto"/>
                                                        <w:right w:val="none" w:sz="0" w:space="0" w:color="auto"/>
                                                      </w:divBdr>
                                                    </w:div>
                                                  </w:divsChild>
                                                </w:div>
                                                <w:div w:id="1039551967">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00315">
      <w:bodyDiv w:val="1"/>
      <w:marLeft w:val="0"/>
      <w:marRight w:val="0"/>
      <w:marTop w:val="0"/>
      <w:marBottom w:val="0"/>
      <w:divBdr>
        <w:top w:val="none" w:sz="0" w:space="0" w:color="auto"/>
        <w:left w:val="none" w:sz="0" w:space="0" w:color="auto"/>
        <w:bottom w:val="none" w:sz="0" w:space="0" w:color="auto"/>
        <w:right w:val="none" w:sz="0" w:space="0" w:color="auto"/>
      </w:divBdr>
      <w:divsChild>
        <w:div w:id="569929546">
          <w:marLeft w:val="0"/>
          <w:marRight w:val="0"/>
          <w:marTop w:val="255"/>
          <w:marBottom w:val="0"/>
          <w:divBdr>
            <w:top w:val="none" w:sz="0" w:space="0" w:color="auto"/>
            <w:left w:val="none" w:sz="0" w:space="0" w:color="auto"/>
            <w:bottom w:val="none" w:sz="0" w:space="0" w:color="auto"/>
            <w:right w:val="none" w:sz="0" w:space="0" w:color="auto"/>
          </w:divBdr>
          <w:divsChild>
            <w:div w:id="1678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678">
      <w:bodyDiv w:val="1"/>
      <w:marLeft w:val="0"/>
      <w:marRight w:val="0"/>
      <w:marTop w:val="0"/>
      <w:marBottom w:val="0"/>
      <w:divBdr>
        <w:top w:val="none" w:sz="0" w:space="0" w:color="auto"/>
        <w:left w:val="none" w:sz="0" w:space="0" w:color="auto"/>
        <w:bottom w:val="none" w:sz="0" w:space="0" w:color="auto"/>
        <w:right w:val="none" w:sz="0" w:space="0" w:color="auto"/>
      </w:divBdr>
    </w:div>
    <w:div w:id="260257885">
      <w:bodyDiv w:val="1"/>
      <w:marLeft w:val="0"/>
      <w:marRight w:val="0"/>
      <w:marTop w:val="0"/>
      <w:marBottom w:val="0"/>
      <w:divBdr>
        <w:top w:val="none" w:sz="0" w:space="0" w:color="auto"/>
        <w:left w:val="none" w:sz="0" w:space="0" w:color="auto"/>
        <w:bottom w:val="none" w:sz="0" w:space="0" w:color="auto"/>
        <w:right w:val="none" w:sz="0" w:space="0" w:color="auto"/>
      </w:divBdr>
    </w:div>
    <w:div w:id="281425233">
      <w:bodyDiv w:val="1"/>
      <w:marLeft w:val="0"/>
      <w:marRight w:val="0"/>
      <w:marTop w:val="0"/>
      <w:marBottom w:val="0"/>
      <w:divBdr>
        <w:top w:val="none" w:sz="0" w:space="0" w:color="auto"/>
        <w:left w:val="none" w:sz="0" w:space="0" w:color="auto"/>
        <w:bottom w:val="none" w:sz="0" w:space="0" w:color="auto"/>
        <w:right w:val="none" w:sz="0" w:space="0" w:color="auto"/>
      </w:divBdr>
    </w:div>
    <w:div w:id="305594471">
      <w:bodyDiv w:val="1"/>
      <w:marLeft w:val="0"/>
      <w:marRight w:val="0"/>
      <w:marTop w:val="0"/>
      <w:marBottom w:val="0"/>
      <w:divBdr>
        <w:top w:val="none" w:sz="0" w:space="0" w:color="auto"/>
        <w:left w:val="none" w:sz="0" w:space="0" w:color="auto"/>
        <w:bottom w:val="none" w:sz="0" w:space="0" w:color="auto"/>
        <w:right w:val="none" w:sz="0" w:space="0" w:color="auto"/>
      </w:divBdr>
    </w:div>
    <w:div w:id="359167802">
      <w:bodyDiv w:val="1"/>
      <w:marLeft w:val="0"/>
      <w:marRight w:val="0"/>
      <w:marTop w:val="0"/>
      <w:marBottom w:val="0"/>
      <w:divBdr>
        <w:top w:val="none" w:sz="0" w:space="0" w:color="auto"/>
        <w:left w:val="none" w:sz="0" w:space="0" w:color="auto"/>
        <w:bottom w:val="none" w:sz="0" w:space="0" w:color="auto"/>
        <w:right w:val="none" w:sz="0" w:space="0" w:color="auto"/>
      </w:divBdr>
    </w:div>
    <w:div w:id="362436858">
      <w:bodyDiv w:val="1"/>
      <w:marLeft w:val="0"/>
      <w:marRight w:val="0"/>
      <w:marTop w:val="0"/>
      <w:marBottom w:val="0"/>
      <w:divBdr>
        <w:top w:val="none" w:sz="0" w:space="0" w:color="auto"/>
        <w:left w:val="none" w:sz="0" w:space="0" w:color="auto"/>
        <w:bottom w:val="none" w:sz="0" w:space="0" w:color="auto"/>
        <w:right w:val="none" w:sz="0" w:space="0" w:color="auto"/>
      </w:divBdr>
    </w:div>
    <w:div w:id="442653854">
      <w:bodyDiv w:val="1"/>
      <w:marLeft w:val="0"/>
      <w:marRight w:val="0"/>
      <w:marTop w:val="0"/>
      <w:marBottom w:val="0"/>
      <w:divBdr>
        <w:top w:val="none" w:sz="0" w:space="0" w:color="auto"/>
        <w:left w:val="none" w:sz="0" w:space="0" w:color="auto"/>
        <w:bottom w:val="none" w:sz="0" w:space="0" w:color="auto"/>
        <w:right w:val="none" w:sz="0" w:space="0" w:color="auto"/>
      </w:divBdr>
    </w:div>
    <w:div w:id="678000238">
      <w:bodyDiv w:val="1"/>
      <w:marLeft w:val="0"/>
      <w:marRight w:val="0"/>
      <w:marTop w:val="0"/>
      <w:marBottom w:val="0"/>
      <w:divBdr>
        <w:top w:val="none" w:sz="0" w:space="0" w:color="auto"/>
        <w:left w:val="none" w:sz="0" w:space="0" w:color="auto"/>
        <w:bottom w:val="none" w:sz="0" w:space="0" w:color="auto"/>
        <w:right w:val="none" w:sz="0" w:space="0" w:color="auto"/>
      </w:divBdr>
    </w:div>
    <w:div w:id="758332536">
      <w:bodyDiv w:val="1"/>
      <w:marLeft w:val="0"/>
      <w:marRight w:val="0"/>
      <w:marTop w:val="0"/>
      <w:marBottom w:val="0"/>
      <w:divBdr>
        <w:top w:val="none" w:sz="0" w:space="0" w:color="auto"/>
        <w:left w:val="none" w:sz="0" w:space="0" w:color="auto"/>
        <w:bottom w:val="none" w:sz="0" w:space="0" w:color="auto"/>
        <w:right w:val="none" w:sz="0" w:space="0" w:color="auto"/>
      </w:divBdr>
    </w:div>
    <w:div w:id="761413476">
      <w:bodyDiv w:val="1"/>
      <w:marLeft w:val="0"/>
      <w:marRight w:val="0"/>
      <w:marTop w:val="0"/>
      <w:marBottom w:val="0"/>
      <w:divBdr>
        <w:top w:val="none" w:sz="0" w:space="0" w:color="auto"/>
        <w:left w:val="none" w:sz="0" w:space="0" w:color="auto"/>
        <w:bottom w:val="none" w:sz="0" w:space="0" w:color="auto"/>
        <w:right w:val="none" w:sz="0" w:space="0" w:color="auto"/>
      </w:divBdr>
    </w:div>
    <w:div w:id="813914459">
      <w:bodyDiv w:val="1"/>
      <w:marLeft w:val="0"/>
      <w:marRight w:val="0"/>
      <w:marTop w:val="0"/>
      <w:marBottom w:val="0"/>
      <w:divBdr>
        <w:top w:val="none" w:sz="0" w:space="0" w:color="auto"/>
        <w:left w:val="none" w:sz="0" w:space="0" w:color="auto"/>
        <w:bottom w:val="none" w:sz="0" w:space="0" w:color="auto"/>
        <w:right w:val="none" w:sz="0" w:space="0" w:color="auto"/>
      </w:divBdr>
    </w:div>
    <w:div w:id="869296012">
      <w:bodyDiv w:val="1"/>
      <w:marLeft w:val="0"/>
      <w:marRight w:val="0"/>
      <w:marTop w:val="0"/>
      <w:marBottom w:val="0"/>
      <w:divBdr>
        <w:top w:val="none" w:sz="0" w:space="0" w:color="auto"/>
        <w:left w:val="none" w:sz="0" w:space="0" w:color="auto"/>
        <w:bottom w:val="none" w:sz="0" w:space="0" w:color="auto"/>
        <w:right w:val="none" w:sz="0" w:space="0" w:color="auto"/>
      </w:divBdr>
    </w:div>
    <w:div w:id="873232445">
      <w:bodyDiv w:val="1"/>
      <w:marLeft w:val="0"/>
      <w:marRight w:val="0"/>
      <w:marTop w:val="0"/>
      <w:marBottom w:val="0"/>
      <w:divBdr>
        <w:top w:val="none" w:sz="0" w:space="0" w:color="auto"/>
        <w:left w:val="none" w:sz="0" w:space="0" w:color="auto"/>
        <w:bottom w:val="none" w:sz="0" w:space="0" w:color="auto"/>
        <w:right w:val="none" w:sz="0" w:space="0" w:color="auto"/>
      </w:divBdr>
      <w:divsChild>
        <w:div w:id="1946690682">
          <w:marLeft w:val="0"/>
          <w:marRight w:val="0"/>
          <w:marTop w:val="0"/>
          <w:marBottom w:val="0"/>
          <w:divBdr>
            <w:top w:val="none" w:sz="0" w:space="0" w:color="auto"/>
            <w:left w:val="none" w:sz="0" w:space="0" w:color="auto"/>
            <w:bottom w:val="none" w:sz="0" w:space="0" w:color="auto"/>
            <w:right w:val="none" w:sz="0" w:space="0" w:color="auto"/>
          </w:divBdr>
          <w:divsChild>
            <w:div w:id="1211726724">
              <w:marLeft w:val="0"/>
              <w:marRight w:val="0"/>
              <w:marTop w:val="0"/>
              <w:marBottom w:val="0"/>
              <w:divBdr>
                <w:top w:val="none" w:sz="0" w:space="0" w:color="auto"/>
                <w:left w:val="none" w:sz="0" w:space="0" w:color="auto"/>
                <w:bottom w:val="none" w:sz="0" w:space="0" w:color="auto"/>
                <w:right w:val="none" w:sz="0" w:space="0" w:color="auto"/>
              </w:divBdr>
            </w:div>
            <w:div w:id="402487618">
              <w:marLeft w:val="0"/>
              <w:marRight w:val="0"/>
              <w:marTop w:val="0"/>
              <w:marBottom w:val="0"/>
              <w:divBdr>
                <w:top w:val="none" w:sz="0" w:space="0" w:color="auto"/>
                <w:left w:val="none" w:sz="0" w:space="0" w:color="auto"/>
                <w:bottom w:val="none" w:sz="0" w:space="0" w:color="auto"/>
                <w:right w:val="none" w:sz="0" w:space="0" w:color="auto"/>
              </w:divBdr>
            </w:div>
          </w:divsChild>
        </w:div>
        <w:div w:id="1931743128">
          <w:marLeft w:val="0"/>
          <w:marRight w:val="0"/>
          <w:marTop w:val="0"/>
          <w:marBottom w:val="0"/>
          <w:divBdr>
            <w:top w:val="none" w:sz="0" w:space="0" w:color="auto"/>
            <w:left w:val="none" w:sz="0" w:space="0" w:color="auto"/>
            <w:bottom w:val="none" w:sz="0" w:space="0" w:color="auto"/>
            <w:right w:val="none" w:sz="0" w:space="0" w:color="auto"/>
          </w:divBdr>
          <w:divsChild>
            <w:div w:id="107891417">
              <w:marLeft w:val="0"/>
              <w:marRight w:val="0"/>
              <w:marTop w:val="0"/>
              <w:marBottom w:val="0"/>
              <w:divBdr>
                <w:top w:val="none" w:sz="0" w:space="0" w:color="auto"/>
                <w:left w:val="none" w:sz="0" w:space="0" w:color="auto"/>
                <w:bottom w:val="none" w:sz="0" w:space="0" w:color="auto"/>
                <w:right w:val="none" w:sz="0" w:space="0" w:color="auto"/>
              </w:divBdr>
              <w:divsChild>
                <w:div w:id="1673797427">
                  <w:marLeft w:val="0"/>
                  <w:marRight w:val="0"/>
                  <w:marTop w:val="0"/>
                  <w:marBottom w:val="150"/>
                  <w:divBdr>
                    <w:top w:val="none" w:sz="0" w:space="0" w:color="auto"/>
                    <w:left w:val="none" w:sz="0" w:space="0" w:color="auto"/>
                    <w:bottom w:val="none" w:sz="0" w:space="0" w:color="auto"/>
                    <w:right w:val="none" w:sz="0" w:space="0" w:color="auto"/>
                  </w:divBdr>
                </w:div>
                <w:div w:id="2072389516">
                  <w:marLeft w:val="0"/>
                  <w:marRight w:val="0"/>
                  <w:marTop w:val="0"/>
                  <w:marBottom w:val="0"/>
                  <w:divBdr>
                    <w:top w:val="none" w:sz="0" w:space="0" w:color="auto"/>
                    <w:left w:val="none" w:sz="0" w:space="0" w:color="auto"/>
                    <w:bottom w:val="none" w:sz="0" w:space="0" w:color="auto"/>
                    <w:right w:val="none" w:sz="0" w:space="0" w:color="auto"/>
                  </w:divBdr>
                </w:div>
                <w:div w:id="4888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7513">
      <w:bodyDiv w:val="1"/>
      <w:marLeft w:val="0"/>
      <w:marRight w:val="0"/>
      <w:marTop w:val="0"/>
      <w:marBottom w:val="0"/>
      <w:divBdr>
        <w:top w:val="none" w:sz="0" w:space="0" w:color="auto"/>
        <w:left w:val="none" w:sz="0" w:space="0" w:color="auto"/>
        <w:bottom w:val="none" w:sz="0" w:space="0" w:color="auto"/>
        <w:right w:val="none" w:sz="0" w:space="0" w:color="auto"/>
      </w:divBdr>
    </w:div>
    <w:div w:id="894202302">
      <w:bodyDiv w:val="1"/>
      <w:marLeft w:val="0"/>
      <w:marRight w:val="0"/>
      <w:marTop w:val="0"/>
      <w:marBottom w:val="0"/>
      <w:divBdr>
        <w:top w:val="none" w:sz="0" w:space="0" w:color="auto"/>
        <w:left w:val="none" w:sz="0" w:space="0" w:color="auto"/>
        <w:bottom w:val="none" w:sz="0" w:space="0" w:color="auto"/>
        <w:right w:val="none" w:sz="0" w:space="0" w:color="auto"/>
      </w:divBdr>
    </w:div>
    <w:div w:id="990868686">
      <w:bodyDiv w:val="1"/>
      <w:marLeft w:val="0"/>
      <w:marRight w:val="0"/>
      <w:marTop w:val="0"/>
      <w:marBottom w:val="0"/>
      <w:divBdr>
        <w:top w:val="none" w:sz="0" w:space="0" w:color="auto"/>
        <w:left w:val="none" w:sz="0" w:space="0" w:color="auto"/>
        <w:bottom w:val="none" w:sz="0" w:space="0" w:color="auto"/>
        <w:right w:val="none" w:sz="0" w:space="0" w:color="auto"/>
      </w:divBdr>
      <w:divsChild>
        <w:div w:id="953681688">
          <w:marLeft w:val="0"/>
          <w:marRight w:val="0"/>
          <w:marTop w:val="255"/>
          <w:marBottom w:val="0"/>
          <w:divBdr>
            <w:top w:val="none" w:sz="0" w:space="0" w:color="auto"/>
            <w:left w:val="none" w:sz="0" w:space="0" w:color="auto"/>
            <w:bottom w:val="none" w:sz="0" w:space="0" w:color="auto"/>
            <w:right w:val="none" w:sz="0" w:space="0" w:color="auto"/>
          </w:divBdr>
          <w:divsChild>
            <w:div w:id="13404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087">
      <w:bodyDiv w:val="1"/>
      <w:marLeft w:val="0"/>
      <w:marRight w:val="0"/>
      <w:marTop w:val="0"/>
      <w:marBottom w:val="0"/>
      <w:divBdr>
        <w:top w:val="none" w:sz="0" w:space="0" w:color="auto"/>
        <w:left w:val="none" w:sz="0" w:space="0" w:color="auto"/>
        <w:bottom w:val="none" w:sz="0" w:space="0" w:color="auto"/>
        <w:right w:val="none" w:sz="0" w:space="0" w:color="auto"/>
      </w:divBdr>
    </w:div>
    <w:div w:id="1051802229">
      <w:bodyDiv w:val="1"/>
      <w:marLeft w:val="0"/>
      <w:marRight w:val="0"/>
      <w:marTop w:val="0"/>
      <w:marBottom w:val="0"/>
      <w:divBdr>
        <w:top w:val="none" w:sz="0" w:space="0" w:color="auto"/>
        <w:left w:val="none" w:sz="0" w:space="0" w:color="auto"/>
        <w:bottom w:val="none" w:sz="0" w:space="0" w:color="auto"/>
        <w:right w:val="none" w:sz="0" w:space="0" w:color="auto"/>
      </w:divBdr>
    </w:div>
    <w:div w:id="1066757779">
      <w:bodyDiv w:val="1"/>
      <w:marLeft w:val="0"/>
      <w:marRight w:val="0"/>
      <w:marTop w:val="0"/>
      <w:marBottom w:val="0"/>
      <w:divBdr>
        <w:top w:val="none" w:sz="0" w:space="0" w:color="auto"/>
        <w:left w:val="none" w:sz="0" w:space="0" w:color="auto"/>
        <w:bottom w:val="none" w:sz="0" w:space="0" w:color="auto"/>
        <w:right w:val="none" w:sz="0" w:space="0" w:color="auto"/>
      </w:divBdr>
    </w:div>
    <w:div w:id="1147624796">
      <w:bodyDiv w:val="1"/>
      <w:marLeft w:val="0"/>
      <w:marRight w:val="0"/>
      <w:marTop w:val="0"/>
      <w:marBottom w:val="0"/>
      <w:divBdr>
        <w:top w:val="none" w:sz="0" w:space="0" w:color="auto"/>
        <w:left w:val="none" w:sz="0" w:space="0" w:color="auto"/>
        <w:bottom w:val="none" w:sz="0" w:space="0" w:color="auto"/>
        <w:right w:val="none" w:sz="0" w:space="0" w:color="auto"/>
      </w:divBdr>
    </w:div>
    <w:div w:id="1151867723">
      <w:bodyDiv w:val="1"/>
      <w:marLeft w:val="0"/>
      <w:marRight w:val="0"/>
      <w:marTop w:val="0"/>
      <w:marBottom w:val="0"/>
      <w:divBdr>
        <w:top w:val="none" w:sz="0" w:space="0" w:color="auto"/>
        <w:left w:val="none" w:sz="0" w:space="0" w:color="auto"/>
        <w:bottom w:val="none" w:sz="0" w:space="0" w:color="auto"/>
        <w:right w:val="none" w:sz="0" w:space="0" w:color="auto"/>
      </w:divBdr>
    </w:div>
    <w:div w:id="1321083954">
      <w:bodyDiv w:val="1"/>
      <w:marLeft w:val="0"/>
      <w:marRight w:val="0"/>
      <w:marTop w:val="0"/>
      <w:marBottom w:val="0"/>
      <w:divBdr>
        <w:top w:val="none" w:sz="0" w:space="0" w:color="auto"/>
        <w:left w:val="none" w:sz="0" w:space="0" w:color="auto"/>
        <w:bottom w:val="none" w:sz="0" w:space="0" w:color="auto"/>
        <w:right w:val="none" w:sz="0" w:space="0" w:color="auto"/>
      </w:divBdr>
    </w:div>
    <w:div w:id="1409962308">
      <w:bodyDiv w:val="1"/>
      <w:marLeft w:val="0"/>
      <w:marRight w:val="0"/>
      <w:marTop w:val="0"/>
      <w:marBottom w:val="0"/>
      <w:divBdr>
        <w:top w:val="none" w:sz="0" w:space="0" w:color="auto"/>
        <w:left w:val="none" w:sz="0" w:space="0" w:color="auto"/>
        <w:bottom w:val="none" w:sz="0" w:space="0" w:color="auto"/>
        <w:right w:val="none" w:sz="0" w:space="0" w:color="auto"/>
      </w:divBdr>
    </w:div>
    <w:div w:id="1534925257">
      <w:bodyDiv w:val="1"/>
      <w:marLeft w:val="0"/>
      <w:marRight w:val="0"/>
      <w:marTop w:val="0"/>
      <w:marBottom w:val="0"/>
      <w:divBdr>
        <w:top w:val="none" w:sz="0" w:space="0" w:color="auto"/>
        <w:left w:val="none" w:sz="0" w:space="0" w:color="auto"/>
        <w:bottom w:val="none" w:sz="0" w:space="0" w:color="auto"/>
        <w:right w:val="none" w:sz="0" w:space="0" w:color="auto"/>
      </w:divBdr>
    </w:div>
    <w:div w:id="1578519428">
      <w:bodyDiv w:val="1"/>
      <w:marLeft w:val="0"/>
      <w:marRight w:val="0"/>
      <w:marTop w:val="0"/>
      <w:marBottom w:val="0"/>
      <w:divBdr>
        <w:top w:val="none" w:sz="0" w:space="0" w:color="auto"/>
        <w:left w:val="none" w:sz="0" w:space="0" w:color="auto"/>
        <w:bottom w:val="none" w:sz="0" w:space="0" w:color="auto"/>
        <w:right w:val="none" w:sz="0" w:space="0" w:color="auto"/>
      </w:divBdr>
    </w:div>
    <w:div w:id="1597590969">
      <w:bodyDiv w:val="1"/>
      <w:marLeft w:val="0"/>
      <w:marRight w:val="0"/>
      <w:marTop w:val="0"/>
      <w:marBottom w:val="0"/>
      <w:divBdr>
        <w:top w:val="none" w:sz="0" w:space="0" w:color="auto"/>
        <w:left w:val="none" w:sz="0" w:space="0" w:color="auto"/>
        <w:bottom w:val="none" w:sz="0" w:space="0" w:color="auto"/>
        <w:right w:val="none" w:sz="0" w:space="0" w:color="auto"/>
      </w:divBdr>
    </w:div>
    <w:div w:id="1655717438">
      <w:bodyDiv w:val="1"/>
      <w:marLeft w:val="0"/>
      <w:marRight w:val="0"/>
      <w:marTop w:val="0"/>
      <w:marBottom w:val="0"/>
      <w:divBdr>
        <w:top w:val="none" w:sz="0" w:space="0" w:color="auto"/>
        <w:left w:val="none" w:sz="0" w:space="0" w:color="auto"/>
        <w:bottom w:val="none" w:sz="0" w:space="0" w:color="auto"/>
        <w:right w:val="none" w:sz="0" w:space="0" w:color="auto"/>
      </w:divBdr>
    </w:div>
    <w:div w:id="1778673340">
      <w:bodyDiv w:val="1"/>
      <w:marLeft w:val="0"/>
      <w:marRight w:val="0"/>
      <w:marTop w:val="0"/>
      <w:marBottom w:val="0"/>
      <w:divBdr>
        <w:top w:val="none" w:sz="0" w:space="0" w:color="auto"/>
        <w:left w:val="none" w:sz="0" w:space="0" w:color="auto"/>
        <w:bottom w:val="none" w:sz="0" w:space="0" w:color="auto"/>
        <w:right w:val="none" w:sz="0" w:space="0" w:color="auto"/>
      </w:divBdr>
    </w:div>
    <w:div w:id="1780100838">
      <w:bodyDiv w:val="1"/>
      <w:marLeft w:val="0"/>
      <w:marRight w:val="0"/>
      <w:marTop w:val="0"/>
      <w:marBottom w:val="0"/>
      <w:divBdr>
        <w:top w:val="none" w:sz="0" w:space="0" w:color="auto"/>
        <w:left w:val="none" w:sz="0" w:space="0" w:color="auto"/>
        <w:bottom w:val="none" w:sz="0" w:space="0" w:color="auto"/>
        <w:right w:val="none" w:sz="0" w:space="0" w:color="auto"/>
      </w:divBdr>
    </w:div>
    <w:div w:id="1933196181">
      <w:bodyDiv w:val="1"/>
      <w:marLeft w:val="0"/>
      <w:marRight w:val="0"/>
      <w:marTop w:val="0"/>
      <w:marBottom w:val="0"/>
      <w:divBdr>
        <w:top w:val="none" w:sz="0" w:space="0" w:color="auto"/>
        <w:left w:val="none" w:sz="0" w:space="0" w:color="auto"/>
        <w:bottom w:val="none" w:sz="0" w:space="0" w:color="auto"/>
        <w:right w:val="none" w:sz="0" w:space="0" w:color="auto"/>
      </w:divBdr>
    </w:div>
    <w:div w:id="1968464606">
      <w:bodyDiv w:val="1"/>
      <w:marLeft w:val="0"/>
      <w:marRight w:val="0"/>
      <w:marTop w:val="0"/>
      <w:marBottom w:val="0"/>
      <w:divBdr>
        <w:top w:val="none" w:sz="0" w:space="0" w:color="auto"/>
        <w:left w:val="none" w:sz="0" w:space="0" w:color="auto"/>
        <w:bottom w:val="none" w:sz="0" w:space="0" w:color="auto"/>
        <w:right w:val="none" w:sz="0" w:space="0" w:color="auto"/>
      </w:divBdr>
    </w:div>
    <w:div w:id="2005232437">
      <w:bodyDiv w:val="1"/>
      <w:marLeft w:val="0"/>
      <w:marRight w:val="0"/>
      <w:marTop w:val="0"/>
      <w:marBottom w:val="0"/>
      <w:divBdr>
        <w:top w:val="none" w:sz="0" w:space="0" w:color="auto"/>
        <w:left w:val="none" w:sz="0" w:space="0" w:color="auto"/>
        <w:bottom w:val="none" w:sz="0" w:space="0" w:color="auto"/>
        <w:right w:val="none" w:sz="0" w:space="0" w:color="auto"/>
      </w:divBdr>
      <w:divsChild>
        <w:div w:id="1611279436">
          <w:marLeft w:val="0"/>
          <w:marRight w:val="0"/>
          <w:marTop w:val="0"/>
          <w:marBottom w:val="0"/>
          <w:divBdr>
            <w:top w:val="none" w:sz="0" w:space="0" w:color="auto"/>
            <w:left w:val="none" w:sz="0" w:space="0" w:color="auto"/>
            <w:bottom w:val="none" w:sz="0" w:space="0" w:color="auto"/>
            <w:right w:val="none" w:sz="0" w:space="0" w:color="auto"/>
          </w:divBdr>
        </w:div>
      </w:divsChild>
    </w:div>
    <w:div w:id="2025983943">
      <w:bodyDiv w:val="1"/>
      <w:marLeft w:val="0"/>
      <w:marRight w:val="0"/>
      <w:marTop w:val="0"/>
      <w:marBottom w:val="0"/>
      <w:divBdr>
        <w:top w:val="none" w:sz="0" w:space="0" w:color="auto"/>
        <w:left w:val="none" w:sz="0" w:space="0" w:color="auto"/>
        <w:bottom w:val="none" w:sz="0" w:space="0" w:color="auto"/>
        <w:right w:val="none" w:sz="0" w:space="0" w:color="auto"/>
      </w:divBdr>
    </w:div>
    <w:div w:id="2128231678">
      <w:bodyDiv w:val="1"/>
      <w:marLeft w:val="0"/>
      <w:marRight w:val="0"/>
      <w:marTop w:val="0"/>
      <w:marBottom w:val="0"/>
      <w:divBdr>
        <w:top w:val="none" w:sz="0" w:space="0" w:color="auto"/>
        <w:left w:val="none" w:sz="0" w:space="0" w:color="auto"/>
        <w:bottom w:val="none" w:sz="0" w:space="0" w:color="auto"/>
        <w:right w:val="none" w:sz="0" w:space="0" w:color="auto"/>
      </w:divBdr>
    </w:div>
    <w:div w:id="2137288544">
      <w:bodyDiv w:val="1"/>
      <w:marLeft w:val="0"/>
      <w:marRight w:val="0"/>
      <w:marTop w:val="0"/>
      <w:marBottom w:val="0"/>
      <w:divBdr>
        <w:top w:val="none" w:sz="0" w:space="0" w:color="auto"/>
        <w:left w:val="none" w:sz="0" w:space="0" w:color="auto"/>
        <w:bottom w:val="none" w:sz="0" w:space="0" w:color="auto"/>
        <w:right w:val="none" w:sz="0" w:space="0" w:color="auto"/>
      </w:divBdr>
      <w:divsChild>
        <w:div w:id="1888057165">
          <w:marLeft w:val="0"/>
          <w:marRight w:val="0"/>
          <w:marTop w:val="255"/>
          <w:marBottom w:val="0"/>
          <w:divBdr>
            <w:top w:val="none" w:sz="0" w:space="0" w:color="auto"/>
            <w:left w:val="none" w:sz="0" w:space="0" w:color="auto"/>
            <w:bottom w:val="none" w:sz="0" w:space="0" w:color="auto"/>
            <w:right w:val="none" w:sz="0" w:space="0" w:color="auto"/>
          </w:divBdr>
          <w:divsChild>
            <w:div w:id="10129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483">
      <w:bodyDiv w:val="1"/>
      <w:marLeft w:val="0"/>
      <w:marRight w:val="0"/>
      <w:marTop w:val="0"/>
      <w:marBottom w:val="0"/>
      <w:divBdr>
        <w:top w:val="none" w:sz="0" w:space="0" w:color="auto"/>
        <w:left w:val="none" w:sz="0" w:space="0" w:color="auto"/>
        <w:bottom w:val="none" w:sz="0" w:space="0" w:color="auto"/>
        <w:right w:val="none" w:sz="0" w:space="0" w:color="auto"/>
      </w:divBdr>
    </w:div>
    <w:div w:id="21451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net.ru/atc_index_id_323.htm" TargetMode="External"/><Relationship Id="rId13" Type="http://schemas.openxmlformats.org/officeDocument/2006/relationships/hyperlink" Target="http://ivo.garant.ru/"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lsnet.ru/atc_index_id_811.htm" TargetMode="External"/><Relationship Id="rId12" Type="http://schemas.openxmlformats.org/officeDocument/2006/relationships/hyperlink" Target="https://www.rlsnet.ru/atc_index_id_3067.ht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ocs.cntd.ru/document/120000689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lsnet.ru/atc_index_id_485.htm" TargetMode="External"/><Relationship Id="rId5" Type="http://schemas.openxmlformats.org/officeDocument/2006/relationships/footnotes" Target="footnotes.xml"/><Relationship Id="rId15" Type="http://schemas.openxmlformats.org/officeDocument/2006/relationships/hyperlink" Target="http://docs.cntd.ru/document/1200006710" TargetMode="External"/><Relationship Id="rId23" Type="http://schemas.microsoft.com/office/2007/relationships/stylesWithEffects" Target="stylesWithEffects.xml"/><Relationship Id="rId10" Type="http://schemas.openxmlformats.org/officeDocument/2006/relationships/hyperlink" Target="https://www.rlsnet.ru/atc_index_id_349.htm"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rlsnet.ru/atc_index_id_907.htm" TargetMode="External"/><Relationship Id="rId14" Type="http://schemas.openxmlformats.org/officeDocument/2006/relationships/hyperlink" Target="http://www.consultant.ru/document/cons_doc_LAW_1413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Pages>
  <Words>12933</Words>
  <Characters>73723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22</cp:revision>
  <dcterms:created xsi:type="dcterms:W3CDTF">2020-05-12T09:33:00Z</dcterms:created>
  <dcterms:modified xsi:type="dcterms:W3CDTF">2020-06-22T13:00:00Z</dcterms:modified>
</cp:coreProperties>
</file>