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B" w:rsidRPr="004265CB" w:rsidRDefault="004265CB" w:rsidP="00426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Пациентка Л., 62 года, поступила с жалобами на</w:t>
      </w:r>
      <w:r w:rsidRPr="004265CB">
        <w:rPr>
          <w:rFonts w:ascii="Times New Roman" w:hAnsi="Times New Roman" w:cs="Times New Roman"/>
          <w:sz w:val="28"/>
          <w:szCs w:val="28"/>
        </w:rPr>
        <w:t xml:space="preserve"> кашель сухой малопродуктивный, приступообразный; одышку при минимальной нагрузке с хрипами в груди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5CB">
        <w:rPr>
          <w:rFonts w:ascii="Times New Roman" w:hAnsi="Times New Roman" w:cs="Times New Roman"/>
          <w:b/>
          <w:sz w:val="24"/>
          <w:szCs w:val="24"/>
        </w:rPr>
        <w:t>ANAMNESIS MORBI: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Курила около 35 лет. Прекратила курение м10 лет назад. В этот период отметила появление интенсивного приступообразного кашля с хрипами в груди по ночам. При контакте со старыми бумагами отмечает появление приступов чиханья, зуда в носовой полости. Последние 3 года в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- весенний период, в холодное время года, при резких запахах отмечает появление респираторных симптомов (тяжесть, стеснение в груди, кашель), для облегчения состояния пользовалась эуфиллином внутрь. В течение последних 2-х лет увеличилась интенсивность симптомов, обращалась за медицинской помощью в поликлинику. Однократно проводилась спирография, результатов на руках нет. Но, со слов больной, пре</w:t>
      </w:r>
      <w:r>
        <w:rPr>
          <w:rFonts w:ascii="Times New Roman" w:hAnsi="Times New Roman" w:cs="Times New Roman"/>
          <w:sz w:val="24"/>
          <w:szCs w:val="24"/>
        </w:rPr>
        <w:t>дполагалась бронхиальная астма.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>Эпидемиологический анамнез отрицательный. Значительное ухудшение последние 4 недели. Была субфебрильная температура, усилился кашель до частого, приступообразного практически без мокроты, наросла одышка, тяжесть, стеснение в груди. Доставлена бр</w:t>
      </w:r>
      <w:r>
        <w:rPr>
          <w:rFonts w:ascii="Times New Roman" w:hAnsi="Times New Roman" w:cs="Times New Roman"/>
          <w:sz w:val="24"/>
          <w:szCs w:val="24"/>
        </w:rPr>
        <w:t>игадой СМП в приёмное отделение.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5CB">
        <w:rPr>
          <w:rFonts w:ascii="Times New Roman" w:hAnsi="Times New Roman" w:cs="Times New Roman"/>
          <w:b/>
          <w:sz w:val="24"/>
          <w:szCs w:val="24"/>
        </w:rPr>
        <w:t xml:space="preserve">ANAMNESIS VITAE: 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Перенесенные заболевания и травмы сахарный диабет: отрицает;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Эпиданамнез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гепатиты: отрицает; туберкулез: отрицает; ВИЧ: отрицает; контакт с инфекционными больными отрицает; вен</w:t>
      </w:r>
      <w:r>
        <w:rPr>
          <w:rFonts w:ascii="Times New Roman" w:hAnsi="Times New Roman" w:cs="Times New Roman"/>
          <w:sz w:val="24"/>
          <w:szCs w:val="24"/>
        </w:rPr>
        <w:t xml:space="preserve">ерические заболевания отрицает </w:t>
      </w:r>
      <w:r w:rsidRPr="004265CB">
        <w:rPr>
          <w:rFonts w:ascii="Times New Roman" w:hAnsi="Times New Roman" w:cs="Times New Roman"/>
          <w:sz w:val="24"/>
          <w:szCs w:val="24"/>
        </w:rPr>
        <w:t xml:space="preserve">Гемотрансфузии отрицает 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Оперативные вмешательства гинекологическая по поводу кисты яичника слева 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>Лекарственный анамнез не отягощен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5CB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анамнез без особенностей 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Гинекологический анамнез: Месячные с 14 лет; прекратились в 55 лет; Беременностей 1; Родов 1 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Наследственный анамнез: не отягощен </w:t>
      </w:r>
    </w:p>
    <w:p w:rsidR="0006604C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Вредные привычки Курил раньше, бросил Стаж курения: 35 </w:t>
      </w:r>
      <w:proofErr w:type="gramStart"/>
      <w:r w:rsidRPr="004265CB">
        <w:rPr>
          <w:rFonts w:ascii="Times New Roman" w:hAnsi="Times New Roman" w:cs="Times New Roman"/>
          <w:sz w:val="24"/>
          <w:szCs w:val="24"/>
        </w:rPr>
        <w:t>лет.;</w:t>
      </w:r>
      <w:proofErr w:type="gramEnd"/>
      <w:r w:rsidRPr="004265CB">
        <w:rPr>
          <w:rFonts w:ascii="Times New Roman" w:hAnsi="Times New Roman" w:cs="Times New Roman"/>
          <w:sz w:val="24"/>
          <w:szCs w:val="24"/>
        </w:rPr>
        <w:t xml:space="preserve"> Сигарет в день: 20; Индекс курильщика: 35; алкоголь не злоупотребляет; наркотические, психотропные средства не приним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5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STATUS PRAESENS Сознание ясное; Состояние средней тяжести; Положение активное; Телосложение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нормостеническое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; Вес 75.5 кг; Рост 164 см; Индекс массы тела 28.1 кг\м2 {Избыточная масса тела}; Кожные покровы чистые ладони влажные; Слизистые: чистые, б/о; Миндалины: не увеличены; Периферические лимфоузлы: не увеличены; Молочные железы: б/о;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>–мышечная система: без видимой деформации, движения в полном объеме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b/>
          <w:sz w:val="24"/>
          <w:szCs w:val="24"/>
        </w:rPr>
        <w:t>Органы дыхания: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5CB">
        <w:rPr>
          <w:rFonts w:ascii="Times New Roman" w:hAnsi="Times New Roman" w:cs="Times New Roman"/>
          <w:sz w:val="24"/>
          <w:szCs w:val="24"/>
        </w:rPr>
        <w:t xml:space="preserve">Носовое дыхание не затруднено; Грудная клетка правильной формы;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звук коробочный; Дыхание жесткое, проводится над всеми легочными полями, с удлиненным выдохом; Хрипы выслушиваются, сухие, жужжащие, в большом количестве, увеличиваются при форсированном дыхании; Частота дыхания 20 /мин; Сатурация кислорода SaO2 95 %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proofErr w:type="spellStart"/>
      <w:proofErr w:type="gramStart"/>
      <w:r w:rsidRPr="004265CB">
        <w:rPr>
          <w:rFonts w:ascii="Times New Roman" w:hAnsi="Times New Roman" w:cs="Times New Roman"/>
          <w:b/>
          <w:sz w:val="24"/>
          <w:szCs w:val="24"/>
        </w:rPr>
        <w:t>кровообращения:</w:t>
      </w:r>
      <w:r w:rsidRPr="004265CB">
        <w:rPr>
          <w:rFonts w:ascii="Times New Roman" w:hAnsi="Times New Roman" w:cs="Times New Roman"/>
          <w:sz w:val="24"/>
          <w:szCs w:val="24"/>
        </w:rPr>
        <w:t>Тоны</w:t>
      </w:r>
      <w:proofErr w:type="spellEnd"/>
      <w:proofErr w:type="gramEnd"/>
      <w:r w:rsidRPr="004265CB">
        <w:rPr>
          <w:rFonts w:ascii="Times New Roman" w:hAnsi="Times New Roman" w:cs="Times New Roman"/>
          <w:sz w:val="24"/>
          <w:szCs w:val="24"/>
        </w:rPr>
        <w:t xml:space="preserve"> сердца ясные, ритмичные; Шум: отсутствует; ЧСС: 100 уд. в мин.; Пульс: 95 уд. в мин.; АД (D): 160\100 мм рт. ст.; АД (S): 158\100 мм рт. ст.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пищеварения:</w:t>
      </w:r>
      <w:r w:rsidRPr="004265CB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proofErr w:type="gramEnd"/>
      <w:r w:rsidRPr="004265CB">
        <w:rPr>
          <w:rFonts w:ascii="Times New Roman" w:hAnsi="Times New Roman" w:cs="Times New Roman"/>
          <w:sz w:val="24"/>
          <w:szCs w:val="24"/>
        </w:rPr>
        <w:t xml:space="preserve"> чистый; Живот не вздут, участвует в акте дыхания, при пальпации мягкий, безболезненный во всех отделах; Печень безболезненная; Стул не нарушен</w:t>
      </w:r>
    </w:p>
    <w:p w:rsid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мочевыделения:</w:t>
      </w:r>
      <w:r w:rsidRPr="004265CB">
        <w:rPr>
          <w:rFonts w:ascii="Times New Roman" w:hAnsi="Times New Roman" w:cs="Times New Roman"/>
          <w:sz w:val="24"/>
          <w:szCs w:val="24"/>
        </w:rPr>
        <w:t>Почки</w:t>
      </w:r>
      <w:proofErr w:type="spellEnd"/>
      <w:proofErr w:type="gramEnd"/>
      <w:r w:rsidRPr="004265CB">
        <w:rPr>
          <w:rFonts w:ascii="Times New Roman" w:hAnsi="Times New Roman" w:cs="Times New Roman"/>
          <w:sz w:val="24"/>
          <w:szCs w:val="24"/>
        </w:rPr>
        <w:t xml:space="preserve"> не пальпируются; Мочеиспускание не нарушено; Симптом XII ребра: отрицательный с обеих сторон; Отеки нет.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BF39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Биохимические исследования 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C" w:rsidRPr="004265CB" w:rsidTr="004265CB">
        <w:trPr>
          <w:tblCellSpacing w:w="0" w:type="dxa"/>
        </w:trPr>
        <w:tc>
          <w:tcPr>
            <w:tcW w:w="5000" w:type="pct"/>
          </w:tcPr>
          <w:p w:rsidR="00BF390C" w:rsidRPr="004265CB" w:rsidRDefault="00BF390C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 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77.90  г/л  (65.00 - 85.00)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  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2.60  мг/л  (0.00 - 5.00)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4.70  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 (1.70 - 8.30)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73  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 (58 - 103)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Глюк.  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4.95  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 (4.20 - 6.10)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  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14.0  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 (0.0 - 34.0)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 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38.8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[&gt;]  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 (0.0 - 31.0)</w:t>
            </w:r>
          </w:p>
        </w:tc>
      </w:tr>
    </w:tbl>
    <w:p w:rsidR="004265CB" w:rsidRPr="004265CB" w:rsidRDefault="004265CB" w:rsidP="004265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5CB">
        <w:rPr>
          <w:rFonts w:ascii="Times New Roman" w:hAnsi="Times New Roman" w:cs="Times New Roman"/>
          <w:b/>
          <w:sz w:val="24"/>
          <w:szCs w:val="24"/>
        </w:rPr>
        <w:t xml:space="preserve">Гематологические исследования </w:t>
      </w:r>
    </w:p>
    <w:p w:rsidR="004265CB" w:rsidRP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B">
        <w:rPr>
          <w:rFonts w:ascii="Times New Roman" w:hAnsi="Times New Roman" w:cs="Times New Roman"/>
          <w:sz w:val="24"/>
          <w:szCs w:val="24"/>
        </w:rPr>
        <w:t xml:space="preserve">Общий анализ крови на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гем.анализаторе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с машинной формулой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 : 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XT4000i ; WBC  : 6.49  10^9/л  (4.00 - 9.00) ; RBC  : 4.85 [&gt;]  10^12/л  (3.90 - 4.70) ; HGB  : 145 [&gt;]  г/л  (120 - 140) ; HCT  : 43.8 [&gt;]  %  (36.0 - 42.0) ; MCV  : 90.3  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 (80.0 - 100.0) ; MCH  : 29.9  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 (27.0 - 31.0) ; MCHC  : 331  г/л  (300 - 380) ; RDW-SD  : 42.5  </w:t>
      </w:r>
      <w:proofErr w:type="spellStart"/>
      <w:r w:rsidRPr="004265CB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4265CB">
        <w:rPr>
          <w:rFonts w:ascii="Times New Roman" w:hAnsi="Times New Roman" w:cs="Times New Roman"/>
          <w:sz w:val="24"/>
          <w:szCs w:val="24"/>
        </w:rPr>
        <w:t xml:space="preserve">  (35.0 - 46.0) ; PLT  : 217  10^9/л  (150 - 420) ; PCT  : 0.270  %  (0.150 - 0.400) ; NEUT%  : 54.6  %  (50.0 - 70.0) ; NEUT#  : 3.54  10^9/л  (2.00 - 7.00) ; LYM%  : 28.00  %  (19.00 - 37.00) ; LYM#  : 1.8  *10^9/л  (1.2 - 3.0) ; MON%  : 8.30  %  (3.00 - 13.00) ; MON#  : 0.54  10^9/л  (0.20 - 1.00) ; EOS%  : 8.60 [&gt;]  %  (0.50 - 5.00) ; EOS#  : 0.56 [&gt;]  10^9/л  (0.00 - 0.50) ; BAS%  : 0.50  %  (0.00 - 1.00) ; BAS#  : 0.03  10^9/л  (0.00 - 0.20) ; IG%  : 0.2  % ; IG#  : 0.01  10^9/л</w:t>
      </w:r>
    </w:p>
    <w:p w:rsid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65CB">
        <w:rPr>
          <w:rFonts w:ascii="Times New Roman" w:hAnsi="Times New Roman" w:cs="Times New Roman"/>
          <w:sz w:val="24"/>
          <w:szCs w:val="24"/>
        </w:rPr>
        <w:t>СОЭ  :</w:t>
      </w:r>
      <w:proofErr w:type="gramEnd"/>
      <w:r w:rsidRPr="004265CB">
        <w:rPr>
          <w:rFonts w:ascii="Times New Roman" w:hAnsi="Times New Roman" w:cs="Times New Roman"/>
          <w:sz w:val="24"/>
          <w:szCs w:val="24"/>
        </w:rPr>
        <w:t xml:space="preserve"> 11  мм/час  (2 - 15)</w:t>
      </w:r>
    </w:p>
    <w:p w:rsidR="00E25660" w:rsidRDefault="00E25660" w:rsidP="004265C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 ОРГАНОВ ГРУДНОЙ ПОЛОСТИ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СЕВКАВРЕНТГЕН-Д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проекции: прямая, боковая; вид исследования: цифровое; количество процедур (снимков): 2 эффективная доза: измеренная 0,6 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расправлены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Пневматизация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ткани: не изменена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Легочный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структурен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Корни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Диафрагма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куполы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четкие ровные, высота стояния соответствует конституциональному типу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Тень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средостения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смещена</w:t>
            </w:r>
          </w:p>
        </w:tc>
      </w:tr>
      <w:tr w:rsidR="004265CB" w:rsidRPr="004265CB" w:rsidTr="004265CB">
        <w:trPr>
          <w:tblCellSpacing w:w="0" w:type="dxa"/>
        </w:trPr>
        <w:tc>
          <w:tcPr>
            <w:tcW w:w="5000" w:type="pct"/>
            <w:hideMark/>
          </w:tcPr>
          <w:p w:rsidR="004265CB" w:rsidRPr="004265CB" w:rsidRDefault="004265CB" w:rsidP="004265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Плевральные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полости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</w:t>
            </w:r>
          </w:p>
        </w:tc>
      </w:tr>
    </w:tbl>
    <w:p w:rsid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CB" w:rsidRDefault="004265CB" w:rsidP="004265CB">
      <w:pPr>
        <w:pStyle w:val="a3"/>
        <w:spacing w:before="0" w:beforeAutospacing="0" w:after="0"/>
      </w:pPr>
      <w:r>
        <w:t xml:space="preserve">СПИРОГРАФИЯ </w:t>
      </w:r>
      <w:r>
        <w:rPr>
          <w:b/>
          <w:bCs/>
        </w:rPr>
        <w:t xml:space="preserve">С </w:t>
      </w:r>
      <w:proofErr w:type="spellStart"/>
      <w:r>
        <w:rPr>
          <w:b/>
          <w:bCs/>
        </w:rPr>
        <w:t>бронходилататором</w:t>
      </w:r>
      <w:proofErr w:type="spellEnd"/>
    </w:p>
    <w:p w:rsidR="004265CB" w:rsidRDefault="004265CB" w:rsidP="004265CB">
      <w:pPr>
        <w:pStyle w:val="a3"/>
        <w:spacing w:before="0" w:beforeAutospacing="0" w:after="0"/>
      </w:pPr>
      <w:r>
        <w:t xml:space="preserve">ФЖЕЛ 78-97%, ОФВ1 59-74% (прирост ОФВ1 26%), ОФВ1/ФЖЕЛ 83%. </w:t>
      </w:r>
    </w:p>
    <w:p w:rsidR="004265CB" w:rsidRDefault="004265CB" w:rsidP="00426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1E9" w:rsidRDefault="009971E9" w:rsidP="00997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9971E9" w:rsidRDefault="009971E9" w:rsidP="00997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диагноз.</w:t>
      </w:r>
    </w:p>
    <w:p w:rsidR="00AB4F18" w:rsidRDefault="00AB4F18" w:rsidP="00997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Расшифруйте спирограмму.</w:t>
      </w:r>
    </w:p>
    <w:p w:rsidR="009971E9" w:rsidRDefault="009971E9" w:rsidP="00997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9971E9" w:rsidRDefault="009971E9" w:rsidP="00997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p w:rsidR="009971E9" w:rsidRPr="004265CB" w:rsidRDefault="009971E9" w:rsidP="004265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71E9" w:rsidRPr="004265CB" w:rsidSect="004265C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3"/>
    <w:rsid w:val="0006604C"/>
    <w:rsid w:val="002A63A4"/>
    <w:rsid w:val="004265CB"/>
    <w:rsid w:val="009971E9"/>
    <w:rsid w:val="00AB4F18"/>
    <w:rsid w:val="00B54B13"/>
    <w:rsid w:val="00BF390C"/>
    <w:rsid w:val="00E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904E-BFF2-406E-9C7C-42FC99D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6</cp:revision>
  <dcterms:created xsi:type="dcterms:W3CDTF">2020-04-24T08:10:00Z</dcterms:created>
  <dcterms:modified xsi:type="dcterms:W3CDTF">2020-04-27T07:40:00Z</dcterms:modified>
</cp:coreProperties>
</file>