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56" w:rsidRPr="00380056" w:rsidRDefault="00380056">
      <w:pPr>
        <w:rPr>
          <w:rFonts w:ascii="Times New Roman" w:hAnsi="Times New Roman" w:cs="Times New Roman"/>
          <w:b/>
          <w:sz w:val="28"/>
          <w:szCs w:val="28"/>
        </w:rPr>
      </w:pPr>
      <w:r w:rsidRPr="00380056">
        <w:rPr>
          <w:rFonts w:ascii="Times New Roman" w:hAnsi="Times New Roman" w:cs="Times New Roman"/>
          <w:b/>
          <w:sz w:val="28"/>
          <w:szCs w:val="28"/>
        </w:rPr>
        <w:t>Садигова Гюнель, 203-1</w:t>
      </w:r>
    </w:p>
    <w:p w:rsidR="00D17F77" w:rsidRDefault="00380056" w:rsidP="00E17662">
      <w:pPr>
        <w:jc w:val="both"/>
        <w:rPr>
          <w:rFonts w:ascii="Times New Roman" w:hAnsi="Times New Roman" w:cs="Times New Roman"/>
          <w:sz w:val="28"/>
          <w:szCs w:val="28"/>
        </w:rPr>
      </w:pPr>
      <w:r w:rsidRPr="00380056">
        <w:rPr>
          <w:rFonts w:ascii="Times New Roman" w:hAnsi="Times New Roman" w:cs="Times New Roman"/>
          <w:sz w:val="28"/>
          <w:szCs w:val="28"/>
        </w:rPr>
        <w:t>Тема № 3. Гомеопатические лекарственные препараты. Дать определение. Анализ ассортимента. Хранение. Реализация.</w:t>
      </w:r>
    </w:p>
    <w:p w:rsidR="00002037" w:rsidRDefault="00002037" w:rsidP="00E17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037" w:rsidRPr="00002037" w:rsidRDefault="00812882" w:rsidP="00E17662">
      <w:pPr>
        <w:jc w:val="both"/>
        <w:rPr>
          <w:rFonts w:ascii="Times New Roman" w:hAnsi="Times New Roman" w:cs="Times New Roman"/>
          <w:sz w:val="28"/>
          <w:szCs w:val="28"/>
        </w:rPr>
      </w:pPr>
      <w:r w:rsidRPr="00812882">
        <w:rPr>
          <w:rFonts w:ascii="Times New Roman" w:hAnsi="Times New Roman" w:cs="Times New Roman"/>
          <w:b/>
          <w:sz w:val="28"/>
          <w:szCs w:val="28"/>
        </w:rPr>
        <w:t>Гомеопатические лекарственные препараты</w:t>
      </w:r>
      <w:r w:rsidRPr="00812882">
        <w:rPr>
          <w:rFonts w:ascii="Times New Roman" w:hAnsi="Times New Roman" w:cs="Times New Roman"/>
          <w:sz w:val="28"/>
          <w:szCs w:val="28"/>
        </w:rPr>
        <w:t xml:space="preserve"> –</w:t>
      </w:r>
      <w:r w:rsidR="00002037" w:rsidRPr="00002037">
        <w:rPr>
          <w:rFonts w:ascii="Times New Roman" w:hAnsi="Times New Roman" w:cs="Times New Roman"/>
          <w:sz w:val="28"/>
          <w:szCs w:val="28"/>
        </w:rPr>
        <w:t>это вещ</w:t>
      </w:r>
      <w:r w:rsidR="00002037">
        <w:rPr>
          <w:rFonts w:ascii="Times New Roman" w:hAnsi="Times New Roman" w:cs="Times New Roman"/>
          <w:sz w:val="28"/>
          <w:szCs w:val="28"/>
        </w:rPr>
        <w:t>ества растительного, животного,</w:t>
      </w:r>
      <w:r w:rsidR="00002037" w:rsidRPr="00002037">
        <w:rPr>
          <w:rFonts w:ascii="Times New Roman" w:hAnsi="Times New Roman" w:cs="Times New Roman"/>
          <w:sz w:val="28"/>
          <w:szCs w:val="28"/>
        </w:rPr>
        <w:t xml:space="preserve"> минерального происхождения (или их комбинации), содержащие</w:t>
      </w:r>
    </w:p>
    <w:p w:rsidR="00002037" w:rsidRPr="00002037" w:rsidRDefault="00002037" w:rsidP="00E17662">
      <w:pPr>
        <w:jc w:val="both"/>
        <w:rPr>
          <w:rFonts w:ascii="Times New Roman" w:hAnsi="Times New Roman" w:cs="Times New Roman"/>
          <w:sz w:val="28"/>
          <w:szCs w:val="28"/>
        </w:rPr>
      </w:pPr>
      <w:r w:rsidRPr="00002037">
        <w:rPr>
          <w:rFonts w:ascii="Times New Roman" w:hAnsi="Times New Roman" w:cs="Times New Roman"/>
          <w:sz w:val="28"/>
          <w:szCs w:val="28"/>
        </w:rPr>
        <w:t>чрезвычайно малые дозы активных соединений, которые производятся по</w:t>
      </w:r>
    </w:p>
    <w:p w:rsidR="00002037" w:rsidRPr="00002037" w:rsidRDefault="00002037" w:rsidP="00E17662">
      <w:pPr>
        <w:jc w:val="both"/>
        <w:rPr>
          <w:rFonts w:ascii="Times New Roman" w:hAnsi="Times New Roman" w:cs="Times New Roman"/>
          <w:sz w:val="28"/>
          <w:szCs w:val="28"/>
        </w:rPr>
      </w:pPr>
      <w:r w:rsidRPr="00002037">
        <w:rPr>
          <w:rFonts w:ascii="Times New Roman" w:hAnsi="Times New Roman" w:cs="Times New Roman"/>
          <w:sz w:val="28"/>
          <w:szCs w:val="28"/>
        </w:rPr>
        <w:t>специальной технологии и разрешаются для широкого клинического</w:t>
      </w:r>
    </w:p>
    <w:p w:rsidR="0052326A" w:rsidRDefault="00002037" w:rsidP="00E17662">
      <w:pPr>
        <w:jc w:val="both"/>
        <w:rPr>
          <w:rFonts w:ascii="Times New Roman" w:hAnsi="Times New Roman" w:cs="Times New Roman"/>
          <w:sz w:val="28"/>
          <w:szCs w:val="28"/>
        </w:rPr>
      </w:pPr>
      <w:r w:rsidRPr="00002037">
        <w:rPr>
          <w:rFonts w:ascii="Times New Roman" w:hAnsi="Times New Roman" w:cs="Times New Roman"/>
          <w:sz w:val="28"/>
          <w:szCs w:val="28"/>
        </w:rPr>
        <w:t>применения после их регистрации по правилам, установленным МЗ РФ.</w:t>
      </w:r>
    </w:p>
    <w:p w:rsidR="001B216F" w:rsidRDefault="001B216F" w:rsidP="00E17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6A" w:rsidRPr="0052326A" w:rsidRDefault="0052326A" w:rsidP="00F53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6A">
        <w:rPr>
          <w:rFonts w:ascii="Times New Roman" w:hAnsi="Times New Roman" w:cs="Times New Roman"/>
          <w:b/>
          <w:sz w:val="28"/>
          <w:szCs w:val="28"/>
        </w:rPr>
        <w:t>Анализ ассортимента</w:t>
      </w:r>
      <w:r w:rsidR="00F5382A">
        <w:rPr>
          <w:rFonts w:ascii="Times New Roman" w:hAnsi="Times New Roman" w:cs="Times New Roman"/>
          <w:b/>
          <w:sz w:val="28"/>
          <w:szCs w:val="28"/>
        </w:rPr>
        <w:t>.</w:t>
      </w:r>
    </w:p>
    <w:p w:rsidR="0052326A" w:rsidRPr="0052326A" w:rsidRDefault="0052326A" w:rsidP="00F5382A">
      <w:pPr>
        <w:jc w:val="both"/>
        <w:rPr>
          <w:rFonts w:ascii="Times New Roman" w:hAnsi="Times New Roman" w:cs="Times New Roman"/>
          <w:sz w:val="28"/>
          <w:szCs w:val="28"/>
        </w:rPr>
      </w:pPr>
      <w:r w:rsidRPr="0052326A">
        <w:rPr>
          <w:rFonts w:ascii="Times New Roman" w:hAnsi="Times New Roman" w:cs="Times New Roman"/>
          <w:sz w:val="28"/>
          <w:szCs w:val="28"/>
        </w:rPr>
        <w:t xml:space="preserve">Ассортимент гомеопатических лекарственных средств </w:t>
      </w:r>
      <w:r w:rsidR="00CA455C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52326A">
        <w:rPr>
          <w:rFonts w:ascii="Times New Roman" w:hAnsi="Times New Roman" w:cs="Times New Roman"/>
          <w:sz w:val="28"/>
          <w:szCs w:val="28"/>
        </w:rPr>
        <w:t>две</w:t>
      </w:r>
    </w:p>
    <w:p w:rsidR="0052326A" w:rsidRPr="0052326A" w:rsidRDefault="0052326A" w:rsidP="00F5382A">
      <w:pPr>
        <w:jc w:val="both"/>
        <w:rPr>
          <w:rFonts w:ascii="Times New Roman" w:hAnsi="Times New Roman" w:cs="Times New Roman"/>
          <w:sz w:val="28"/>
          <w:szCs w:val="28"/>
        </w:rPr>
      </w:pPr>
      <w:r w:rsidRPr="0052326A">
        <w:rPr>
          <w:rFonts w:ascii="Times New Roman" w:hAnsi="Times New Roman" w:cs="Times New Roman"/>
          <w:sz w:val="28"/>
          <w:szCs w:val="28"/>
        </w:rPr>
        <w:t>категории препаратов:</w:t>
      </w:r>
    </w:p>
    <w:p w:rsidR="0052326A" w:rsidRPr="0052326A" w:rsidRDefault="0052326A" w:rsidP="00F5382A">
      <w:pPr>
        <w:jc w:val="both"/>
        <w:rPr>
          <w:rFonts w:ascii="Times New Roman" w:hAnsi="Times New Roman" w:cs="Times New Roman"/>
          <w:sz w:val="28"/>
          <w:szCs w:val="28"/>
        </w:rPr>
      </w:pPr>
      <w:r w:rsidRPr="0052326A">
        <w:rPr>
          <w:rFonts w:ascii="Times New Roman" w:hAnsi="Times New Roman" w:cs="Times New Roman"/>
          <w:sz w:val="28"/>
          <w:szCs w:val="28"/>
        </w:rPr>
        <w:t>1) моно(одно) компонентные;</w:t>
      </w:r>
    </w:p>
    <w:p w:rsidR="0052326A" w:rsidRDefault="0052326A" w:rsidP="00F5382A">
      <w:pPr>
        <w:jc w:val="both"/>
        <w:rPr>
          <w:rFonts w:ascii="Times New Roman" w:hAnsi="Times New Roman" w:cs="Times New Roman"/>
          <w:sz w:val="28"/>
          <w:szCs w:val="28"/>
        </w:rPr>
      </w:pPr>
      <w:r w:rsidRPr="0052326A">
        <w:rPr>
          <w:rFonts w:ascii="Times New Roman" w:hAnsi="Times New Roman" w:cs="Times New Roman"/>
          <w:sz w:val="28"/>
          <w:szCs w:val="28"/>
        </w:rPr>
        <w:t>2) комплексные.</w:t>
      </w:r>
    </w:p>
    <w:p w:rsidR="0052326A" w:rsidRPr="0052326A" w:rsidRDefault="0052326A" w:rsidP="00F5382A">
      <w:pPr>
        <w:jc w:val="both"/>
        <w:rPr>
          <w:rFonts w:ascii="Times New Roman" w:hAnsi="Times New Roman" w:cs="Times New Roman"/>
          <w:sz w:val="28"/>
          <w:szCs w:val="28"/>
        </w:rPr>
      </w:pPr>
      <w:r w:rsidRPr="0052326A">
        <w:rPr>
          <w:rFonts w:ascii="Times New Roman" w:hAnsi="Times New Roman" w:cs="Times New Roman"/>
          <w:sz w:val="28"/>
          <w:szCs w:val="28"/>
        </w:rPr>
        <w:t>Гомеопатические ЛС практически не дают побочных эффектов, не</w:t>
      </w:r>
    </w:p>
    <w:p w:rsidR="0052326A" w:rsidRPr="0052326A" w:rsidRDefault="0052326A" w:rsidP="00F5382A">
      <w:pPr>
        <w:jc w:val="both"/>
        <w:rPr>
          <w:rFonts w:ascii="Times New Roman" w:hAnsi="Times New Roman" w:cs="Times New Roman"/>
          <w:sz w:val="28"/>
          <w:szCs w:val="28"/>
        </w:rPr>
      </w:pPr>
      <w:r w:rsidRPr="0052326A">
        <w:rPr>
          <w:rFonts w:ascii="Times New Roman" w:hAnsi="Times New Roman" w:cs="Times New Roman"/>
          <w:sz w:val="28"/>
          <w:szCs w:val="28"/>
        </w:rPr>
        <w:t>вызывают привыкания, позволяют снижать на их фоне дозы аллопатических</w:t>
      </w:r>
    </w:p>
    <w:p w:rsidR="0052326A" w:rsidRPr="0052326A" w:rsidRDefault="0052326A" w:rsidP="00F5382A">
      <w:pPr>
        <w:jc w:val="both"/>
        <w:rPr>
          <w:rFonts w:ascii="Times New Roman" w:hAnsi="Times New Roman" w:cs="Times New Roman"/>
          <w:sz w:val="28"/>
          <w:szCs w:val="28"/>
        </w:rPr>
      </w:pPr>
      <w:r w:rsidRPr="0052326A">
        <w:rPr>
          <w:rFonts w:ascii="Times New Roman" w:hAnsi="Times New Roman" w:cs="Times New Roman"/>
          <w:sz w:val="28"/>
          <w:szCs w:val="28"/>
        </w:rPr>
        <w:t>препаратов (даже сильнодействующих), обладают профилактическим</w:t>
      </w:r>
    </w:p>
    <w:p w:rsidR="00812882" w:rsidRDefault="0052326A" w:rsidP="00F5382A">
      <w:pPr>
        <w:jc w:val="both"/>
        <w:rPr>
          <w:rFonts w:ascii="Times New Roman" w:hAnsi="Times New Roman" w:cs="Times New Roman"/>
          <w:sz w:val="28"/>
          <w:szCs w:val="28"/>
        </w:rPr>
      </w:pPr>
      <w:r w:rsidRPr="0052326A">
        <w:rPr>
          <w:rFonts w:ascii="Times New Roman" w:hAnsi="Times New Roman" w:cs="Times New Roman"/>
          <w:sz w:val="28"/>
          <w:szCs w:val="28"/>
        </w:rPr>
        <w:t>действием, стоят дешевле аллопатических средств.</w:t>
      </w:r>
    </w:p>
    <w:p w:rsidR="00CA455C" w:rsidRDefault="00CA455C" w:rsidP="00F53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55C"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F5382A">
        <w:rPr>
          <w:rFonts w:ascii="Times New Roman" w:hAnsi="Times New Roman" w:cs="Times New Roman"/>
          <w:b/>
          <w:sz w:val="28"/>
          <w:szCs w:val="28"/>
        </w:rPr>
        <w:t>.</w:t>
      </w:r>
    </w:p>
    <w:p w:rsidR="00F5382A" w:rsidRDefault="00F5382A" w:rsidP="00F5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5382A">
        <w:rPr>
          <w:rFonts w:ascii="Times New Roman" w:hAnsi="Times New Roman" w:cs="Times New Roman"/>
          <w:sz w:val="28"/>
          <w:szCs w:val="28"/>
        </w:rPr>
        <w:t xml:space="preserve">ранят </w:t>
      </w:r>
      <w:r>
        <w:rPr>
          <w:rFonts w:ascii="Times New Roman" w:hAnsi="Times New Roman" w:cs="Times New Roman"/>
          <w:sz w:val="28"/>
          <w:szCs w:val="28"/>
        </w:rPr>
        <w:t xml:space="preserve">гомеопатические лекарственные препараты </w:t>
      </w:r>
      <w:r w:rsidRPr="00F5382A">
        <w:rPr>
          <w:rFonts w:ascii="Times New Roman" w:hAnsi="Times New Roman" w:cs="Times New Roman"/>
          <w:sz w:val="28"/>
          <w:szCs w:val="28"/>
        </w:rPr>
        <w:t xml:space="preserve">в сухом, защищенном от света месте, при температуре от 15 до 25 </w:t>
      </w:r>
      <w:r w:rsidRPr="00F5382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5382A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002037" w:rsidRDefault="00CA455C" w:rsidP="00F5382A">
      <w:pPr>
        <w:jc w:val="both"/>
        <w:rPr>
          <w:rFonts w:ascii="Times New Roman" w:hAnsi="Times New Roman" w:cs="Times New Roman"/>
          <w:sz w:val="28"/>
          <w:szCs w:val="28"/>
        </w:rPr>
      </w:pPr>
      <w:r w:rsidRPr="00CA455C">
        <w:rPr>
          <w:rFonts w:ascii="Times New Roman" w:hAnsi="Times New Roman" w:cs="Times New Roman"/>
          <w:sz w:val="28"/>
          <w:szCs w:val="28"/>
        </w:rPr>
        <w:t>Гомеоп</w:t>
      </w:r>
      <w:r w:rsidR="00F5382A">
        <w:rPr>
          <w:rFonts w:ascii="Times New Roman" w:hAnsi="Times New Roman" w:cs="Times New Roman"/>
          <w:sz w:val="28"/>
          <w:szCs w:val="28"/>
        </w:rPr>
        <w:t xml:space="preserve">атические лекарственные препараты </w:t>
      </w:r>
      <w:r w:rsidR="00F5382A" w:rsidRPr="00CA455C">
        <w:rPr>
          <w:rFonts w:ascii="Times New Roman" w:hAnsi="Times New Roman" w:cs="Times New Roman"/>
          <w:sz w:val="28"/>
          <w:szCs w:val="28"/>
        </w:rPr>
        <w:t>хранятся</w:t>
      </w:r>
      <w:r w:rsidRPr="00CA455C">
        <w:rPr>
          <w:rFonts w:ascii="Times New Roman" w:hAnsi="Times New Roman" w:cs="Times New Roman"/>
          <w:sz w:val="28"/>
          <w:szCs w:val="28"/>
        </w:rPr>
        <w:t xml:space="preserve"> в соответствие с инструкцией, указанной на упаковке.</w:t>
      </w:r>
    </w:p>
    <w:p w:rsidR="00002037" w:rsidRPr="00CA455C" w:rsidRDefault="00002037" w:rsidP="00F53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55C">
        <w:rPr>
          <w:rFonts w:ascii="Times New Roman" w:hAnsi="Times New Roman" w:cs="Times New Roman"/>
          <w:b/>
          <w:sz w:val="28"/>
          <w:szCs w:val="28"/>
        </w:rPr>
        <w:t>Отпуск гомеопатических лекарственных средств из аптек.</w:t>
      </w:r>
    </w:p>
    <w:p w:rsidR="00002037" w:rsidRPr="00F5382A" w:rsidRDefault="00002037" w:rsidP="00F53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82A">
        <w:rPr>
          <w:rFonts w:ascii="Times New Roman" w:hAnsi="Times New Roman" w:cs="Times New Roman"/>
          <w:sz w:val="28"/>
          <w:szCs w:val="28"/>
        </w:rPr>
        <w:t>Без рецепта отпускаются комплексные гомеопатические средства с</w:t>
      </w:r>
      <w:r w:rsidR="00F5382A" w:rsidRPr="00F5382A">
        <w:rPr>
          <w:rFonts w:ascii="Times New Roman" w:hAnsi="Times New Roman" w:cs="Times New Roman"/>
          <w:sz w:val="28"/>
          <w:szCs w:val="28"/>
        </w:rPr>
        <w:t xml:space="preserve"> </w:t>
      </w:r>
      <w:r w:rsidRPr="00F5382A">
        <w:rPr>
          <w:rFonts w:ascii="Times New Roman" w:hAnsi="Times New Roman" w:cs="Times New Roman"/>
          <w:sz w:val="28"/>
          <w:szCs w:val="28"/>
        </w:rPr>
        <w:t>показаниями для применения и простые (однокомпонентные) препараты по</w:t>
      </w:r>
      <w:r w:rsidR="00F5382A" w:rsidRPr="00F5382A">
        <w:rPr>
          <w:rFonts w:ascii="Times New Roman" w:hAnsi="Times New Roman" w:cs="Times New Roman"/>
          <w:sz w:val="28"/>
          <w:szCs w:val="28"/>
        </w:rPr>
        <w:t xml:space="preserve"> </w:t>
      </w:r>
      <w:r w:rsidRPr="00F5382A">
        <w:rPr>
          <w:rFonts w:ascii="Times New Roman" w:hAnsi="Times New Roman" w:cs="Times New Roman"/>
          <w:sz w:val="28"/>
          <w:szCs w:val="28"/>
        </w:rPr>
        <w:t>утвержденной МЗ номенклатуре.</w:t>
      </w:r>
    </w:p>
    <w:p w:rsidR="00002037" w:rsidRPr="00F5382A" w:rsidRDefault="00002037" w:rsidP="00F53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82A">
        <w:rPr>
          <w:rFonts w:ascii="Times New Roman" w:hAnsi="Times New Roman" w:cs="Times New Roman"/>
          <w:sz w:val="28"/>
          <w:szCs w:val="28"/>
        </w:rPr>
        <w:t>По рецепту отпускаются инъекционные формы, на что есть особое</w:t>
      </w:r>
      <w:r w:rsidR="00F5382A" w:rsidRPr="00F5382A">
        <w:rPr>
          <w:rFonts w:ascii="Times New Roman" w:hAnsi="Times New Roman" w:cs="Times New Roman"/>
          <w:sz w:val="28"/>
          <w:szCs w:val="28"/>
        </w:rPr>
        <w:t xml:space="preserve"> </w:t>
      </w:r>
      <w:r w:rsidRPr="00F5382A">
        <w:rPr>
          <w:rFonts w:ascii="Times New Roman" w:hAnsi="Times New Roman" w:cs="Times New Roman"/>
          <w:sz w:val="28"/>
          <w:szCs w:val="28"/>
        </w:rPr>
        <w:t>указание в соответствующих инструкциях по применению этих препаратов.</w:t>
      </w:r>
      <w:r w:rsidR="00F5382A" w:rsidRPr="00F5382A">
        <w:rPr>
          <w:rFonts w:ascii="Times New Roman" w:hAnsi="Times New Roman" w:cs="Times New Roman"/>
          <w:sz w:val="28"/>
          <w:szCs w:val="28"/>
        </w:rPr>
        <w:t xml:space="preserve"> </w:t>
      </w:r>
      <w:r w:rsidRPr="00F5382A">
        <w:rPr>
          <w:rFonts w:ascii="Times New Roman" w:hAnsi="Times New Roman" w:cs="Times New Roman"/>
          <w:sz w:val="28"/>
          <w:szCs w:val="28"/>
        </w:rPr>
        <w:t>Отпуск гомеопатических ЛС может осуществляться в любом аптечном</w:t>
      </w:r>
      <w:r w:rsidR="00F5382A" w:rsidRPr="00F5382A">
        <w:rPr>
          <w:rFonts w:ascii="Times New Roman" w:hAnsi="Times New Roman" w:cs="Times New Roman"/>
          <w:sz w:val="28"/>
          <w:szCs w:val="28"/>
        </w:rPr>
        <w:t xml:space="preserve"> </w:t>
      </w:r>
      <w:r w:rsidRPr="00F5382A">
        <w:rPr>
          <w:rFonts w:ascii="Times New Roman" w:hAnsi="Times New Roman" w:cs="Times New Roman"/>
          <w:sz w:val="28"/>
          <w:szCs w:val="28"/>
        </w:rPr>
        <w:t>учреждении, имеющим лицензию на розничную реализацию ЛС</w:t>
      </w:r>
    </w:p>
    <w:p w:rsidR="00002037" w:rsidRDefault="00002037" w:rsidP="00F53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037" w:rsidRDefault="00002037" w:rsidP="00F53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037" w:rsidRDefault="00002037" w:rsidP="00F53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037" w:rsidRDefault="00002037" w:rsidP="00F53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037" w:rsidRDefault="00002037" w:rsidP="00002037">
      <w:pPr>
        <w:rPr>
          <w:rFonts w:ascii="Times New Roman" w:hAnsi="Times New Roman" w:cs="Times New Roman"/>
          <w:sz w:val="28"/>
          <w:szCs w:val="28"/>
        </w:rPr>
      </w:pPr>
    </w:p>
    <w:p w:rsidR="00002037" w:rsidRDefault="00002037" w:rsidP="00002037">
      <w:pPr>
        <w:rPr>
          <w:rFonts w:ascii="Times New Roman" w:hAnsi="Times New Roman" w:cs="Times New Roman"/>
          <w:sz w:val="28"/>
          <w:szCs w:val="28"/>
        </w:rPr>
      </w:pPr>
    </w:p>
    <w:p w:rsidR="00002037" w:rsidRDefault="00002037" w:rsidP="00002037">
      <w:pPr>
        <w:rPr>
          <w:rFonts w:ascii="Times New Roman" w:hAnsi="Times New Roman" w:cs="Times New Roman"/>
          <w:sz w:val="28"/>
          <w:szCs w:val="28"/>
        </w:rPr>
      </w:pPr>
    </w:p>
    <w:p w:rsidR="00002037" w:rsidRDefault="00002037" w:rsidP="000020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3261"/>
        <w:gridCol w:w="2835"/>
      </w:tblGrid>
      <w:tr w:rsidR="00002037" w:rsidRPr="00256D99" w:rsidTr="005A48A5">
        <w:tc>
          <w:tcPr>
            <w:tcW w:w="2722" w:type="dxa"/>
          </w:tcPr>
          <w:p w:rsidR="00002037" w:rsidRPr="00256D99" w:rsidRDefault="00002037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D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002037" w:rsidRPr="00256D99" w:rsidRDefault="00002037" w:rsidP="00002037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037">
              <w:rPr>
                <w:rFonts w:ascii="Times New Roman" w:hAnsi="Times New Roman"/>
                <w:b/>
                <w:sz w:val="28"/>
                <w:szCs w:val="28"/>
              </w:rPr>
              <w:t>Стодаль</w:t>
            </w:r>
          </w:p>
        </w:tc>
        <w:tc>
          <w:tcPr>
            <w:tcW w:w="2835" w:type="dxa"/>
          </w:tcPr>
          <w:p w:rsidR="00002037" w:rsidRPr="00256D99" w:rsidRDefault="00850AB2" w:rsidP="00CB2E1D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50AB2">
              <w:rPr>
                <w:rFonts w:ascii="Times New Roman" w:hAnsi="Times New Roman"/>
                <w:b/>
                <w:sz w:val="28"/>
                <w:szCs w:val="28"/>
              </w:rPr>
              <w:t>циллококцинум</w:t>
            </w:r>
          </w:p>
        </w:tc>
      </w:tr>
      <w:tr w:rsidR="00002037" w:rsidRPr="00256D99" w:rsidTr="005A48A5">
        <w:tc>
          <w:tcPr>
            <w:tcW w:w="2722" w:type="dxa"/>
          </w:tcPr>
          <w:p w:rsidR="00002037" w:rsidRPr="007A20B4" w:rsidRDefault="00CB2E1D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3261" w:type="dxa"/>
          </w:tcPr>
          <w:p w:rsidR="00002037" w:rsidRPr="00256D99" w:rsidRDefault="00AC6F53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F53">
              <w:rPr>
                <w:rFonts w:ascii="Times New Roman" w:hAnsi="Times New Roman"/>
                <w:sz w:val="28"/>
                <w:szCs w:val="28"/>
              </w:rPr>
              <w:t>П N015706/01</w:t>
            </w:r>
          </w:p>
        </w:tc>
        <w:tc>
          <w:tcPr>
            <w:tcW w:w="2835" w:type="dxa"/>
          </w:tcPr>
          <w:p w:rsidR="00002037" w:rsidRPr="003A4DB2" w:rsidRDefault="00002037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DB2" w:rsidRPr="003A4DB2">
              <w:rPr>
                <w:rFonts w:ascii="Times New Roman" w:hAnsi="Times New Roman"/>
                <w:sz w:val="28"/>
                <w:szCs w:val="28"/>
              </w:rPr>
              <w:t>П М 14236/01</w:t>
            </w:r>
          </w:p>
          <w:p w:rsidR="00002037" w:rsidRPr="00256D99" w:rsidRDefault="00002037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037" w:rsidRPr="00256D99" w:rsidTr="005A48A5">
        <w:tc>
          <w:tcPr>
            <w:tcW w:w="2722" w:type="dxa"/>
          </w:tcPr>
          <w:p w:rsidR="00002037" w:rsidRPr="007A20B4" w:rsidRDefault="00850AB2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Торговое название</w:t>
            </w:r>
          </w:p>
        </w:tc>
        <w:tc>
          <w:tcPr>
            <w:tcW w:w="3261" w:type="dxa"/>
          </w:tcPr>
          <w:p w:rsidR="00002037" w:rsidRPr="00256D99" w:rsidRDefault="00AC6F53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F53">
              <w:rPr>
                <w:rFonts w:ascii="Times New Roman" w:hAnsi="Times New Roman"/>
                <w:sz w:val="28"/>
                <w:szCs w:val="28"/>
              </w:rPr>
              <w:t>Стодаль</w:t>
            </w:r>
          </w:p>
        </w:tc>
        <w:tc>
          <w:tcPr>
            <w:tcW w:w="2835" w:type="dxa"/>
          </w:tcPr>
          <w:p w:rsidR="00002037" w:rsidRPr="00256D99" w:rsidRDefault="003A4DB2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B2">
              <w:rPr>
                <w:rFonts w:ascii="Times New Roman" w:hAnsi="Times New Roman"/>
                <w:sz w:val="28"/>
                <w:szCs w:val="28"/>
              </w:rPr>
              <w:t>Оциллококцинум</w:t>
            </w:r>
          </w:p>
        </w:tc>
      </w:tr>
      <w:tr w:rsidR="00850AB2" w:rsidRPr="00256D99" w:rsidTr="005A48A5">
        <w:tc>
          <w:tcPr>
            <w:tcW w:w="2722" w:type="dxa"/>
          </w:tcPr>
          <w:p w:rsidR="00850AB2" w:rsidRPr="007A20B4" w:rsidRDefault="00850AB2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Лекарственная форма</w:t>
            </w:r>
          </w:p>
        </w:tc>
        <w:tc>
          <w:tcPr>
            <w:tcW w:w="3261" w:type="dxa"/>
          </w:tcPr>
          <w:p w:rsidR="00850AB2" w:rsidRPr="00256D99" w:rsidRDefault="00AC6F53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F53">
              <w:rPr>
                <w:rFonts w:ascii="Times New Roman" w:hAnsi="Times New Roman"/>
                <w:sz w:val="28"/>
                <w:szCs w:val="28"/>
              </w:rPr>
              <w:t>Сироп гомеопатический</w:t>
            </w:r>
          </w:p>
        </w:tc>
        <w:tc>
          <w:tcPr>
            <w:tcW w:w="2835" w:type="dxa"/>
          </w:tcPr>
          <w:p w:rsidR="00850AB2" w:rsidRPr="00256D99" w:rsidRDefault="003A4DB2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B2">
              <w:rPr>
                <w:rFonts w:ascii="Times New Roman" w:hAnsi="Times New Roman"/>
                <w:sz w:val="28"/>
                <w:szCs w:val="28"/>
              </w:rPr>
              <w:t>Гранулы гомеопатические</w:t>
            </w:r>
          </w:p>
        </w:tc>
      </w:tr>
      <w:tr w:rsidR="001B216F" w:rsidRPr="00256D99" w:rsidTr="005A48A5">
        <w:tc>
          <w:tcPr>
            <w:tcW w:w="2722" w:type="dxa"/>
          </w:tcPr>
          <w:p w:rsidR="001B216F" w:rsidRPr="007A20B4" w:rsidRDefault="001B216F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Состав </w:t>
            </w:r>
          </w:p>
        </w:tc>
        <w:tc>
          <w:tcPr>
            <w:tcW w:w="3261" w:type="dxa"/>
          </w:tcPr>
          <w:p w:rsidR="001B216F" w:rsidRPr="00AC6F53" w:rsidRDefault="001B216F" w:rsidP="001B216F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B216F">
              <w:rPr>
                <w:rFonts w:ascii="Times New Roman" w:hAnsi="Times New Roman"/>
                <w:sz w:val="28"/>
                <w:szCs w:val="28"/>
              </w:rPr>
              <w:t>ульсатилла, румекс криспус, бриония, ипека, спонгия тоста, стикта пульмонария, антимониум тартарикум, миокардэ, коккус какти, дрозера</w:t>
            </w:r>
          </w:p>
        </w:tc>
        <w:tc>
          <w:tcPr>
            <w:tcW w:w="2835" w:type="dxa"/>
          </w:tcPr>
          <w:p w:rsidR="001B216F" w:rsidRPr="003A4DB2" w:rsidRDefault="001B216F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B216F">
              <w:rPr>
                <w:rFonts w:ascii="Times New Roman" w:hAnsi="Times New Roman"/>
                <w:sz w:val="28"/>
                <w:szCs w:val="28"/>
              </w:rPr>
              <w:t>нас барбариэлиум, гепатик эт кордис экстрактум</w:t>
            </w:r>
          </w:p>
        </w:tc>
      </w:tr>
      <w:tr w:rsidR="00002037" w:rsidRPr="00256D99" w:rsidTr="005A48A5">
        <w:tc>
          <w:tcPr>
            <w:tcW w:w="2722" w:type="dxa"/>
          </w:tcPr>
          <w:p w:rsidR="00002037" w:rsidRPr="007A20B4" w:rsidRDefault="00AC6F53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Вспомогательные компоненты</w:t>
            </w:r>
          </w:p>
        </w:tc>
        <w:tc>
          <w:tcPr>
            <w:tcW w:w="3261" w:type="dxa"/>
          </w:tcPr>
          <w:p w:rsidR="00002037" w:rsidRPr="00256D99" w:rsidRDefault="00C8624A" w:rsidP="00C8624A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C6F53" w:rsidRPr="00AC6F53">
              <w:rPr>
                <w:rFonts w:ascii="Times New Roman" w:hAnsi="Times New Roman"/>
                <w:sz w:val="28"/>
                <w:szCs w:val="28"/>
              </w:rPr>
              <w:t>ироп Толу, сироп Полигала, карамел</w:t>
            </w:r>
            <w:r w:rsidR="00AC6F53">
              <w:rPr>
                <w:rFonts w:ascii="Times New Roman" w:hAnsi="Times New Roman"/>
                <w:sz w:val="28"/>
                <w:szCs w:val="28"/>
              </w:rPr>
              <w:t>ь, бензойная кислота, этанол 96%</w:t>
            </w:r>
            <w:r w:rsidR="00AC6F53" w:rsidRPr="00AC6F53">
              <w:rPr>
                <w:rFonts w:ascii="Times New Roman" w:hAnsi="Times New Roman"/>
                <w:sz w:val="28"/>
                <w:szCs w:val="28"/>
              </w:rPr>
              <w:t>94</w:t>
            </w:r>
            <w:r w:rsidR="00AC6F53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, сироп сахарозы</w:t>
            </w:r>
          </w:p>
        </w:tc>
        <w:tc>
          <w:tcPr>
            <w:tcW w:w="2835" w:type="dxa"/>
          </w:tcPr>
          <w:p w:rsidR="00C8624A" w:rsidRDefault="00C8624A" w:rsidP="00C8624A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Сахароза,</w:t>
            </w:r>
          </w:p>
          <w:p w:rsidR="00002037" w:rsidRPr="00256D99" w:rsidRDefault="00C8624A" w:rsidP="00C8624A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8624A">
              <w:rPr>
                <w:rFonts w:ascii="Times New Roman" w:hAnsi="Times New Roman"/>
                <w:sz w:val="28"/>
                <w:szCs w:val="28"/>
              </w:rPr>
              <w:t>актоза</w:t>
            </w:r>
          </w:p>
        </w:tc>
      </w:tr>
      <w:tr w:rsidR="00002037" w:rsidRPr="00256D99" w:rsidTr="005A48A5">
        <w:tc>
          <w:tcPr>
            <w:tcW w:w="2722" w:type="dxa"/>
          </w:tcPr>
          <w:p w:rsidR="00002037" w:rsidRPr="007A20B4" w:rsidRDefault="00C8624A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261" w:type="dxa"/>
          </w:tcPr>
          <w:p w:rsidR="00002037" w:rsidRPr="00256D99" w:rsidRDefault="00C8624A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24A">
              <w:rPr>
                <w:rFonts w:ascii="Times New Roman" w:hAnsi="Times New Roman"/>
                <w:sz w:val="28"/>
                <w:szCs w:val="28"/>
              </w:rPr>
              <w:t>Прозрачный сироп светло-желтого с коричневатым оттенком цвета, с ароматным запахом</w:t>
            </w:r>
          </w:p>
        </w:tc>
        <w:tc>
          <w:tcPr>
            <w:tcW w:w="2835" w:type="dxa"/>
          </w:tcPr>
          <w:p w:rsidR="00002037" w:rsidRPr="00256D99" w:rsidRDefault="00C8624A" w:rsidP="003475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24A">
              <w:rPr>
                <w:rFonts w:ascii="Times New Roman" w:hAnsi="Times New Roman"/>
                <w:sz w:val="28"/>
                <w:szCs w:val="28"/>
              </w:rPr>
              <w:t>Белые гранулы почти сферической формы, без запаха, легко растворимые в воде</w:t>
            </w:r>
          </w:p>
        </w:tc>
      </w:tr>
      <w:tr w:rsidR="00002037" w:rsidRPr="00256D99" w:rsidTr="005A48A5">
        <w:tc>
          <w:tcPr>
            <w:tcW w:w="2722" w:type="dxa"/>
          </w:tcPr>
          <w:p w:rsidR="00002037" w:rsidRPr="007A20B4" w:rsidRDefault="003A259C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Фармакотерапевтическая группа</w:t>
            </w:r>
          </w:p>
        </w:tc>
        <w:tc>
          <w:tcPr>
            <w:tcW w:w="3261" w:type="dxa"/>
          </w:tcPr>
          <w:p w:rsidR="00002037" w:rsidRPr="00256D99" w:rsidRDefault="003A259C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59C">
              <w:rPr>
                <w:rFonts w:ascii="Times New Roman" w:hAnsi="Times New Roman"/>
                <w:sz w:val="28"/>
                <w:szCs w:val="28"/>
              </w:rPr>
              <w:t>Гомеопатическое средство</w:t>
            </w:r>
          </w:p>
        </w:tc>
        <w:tc>
          <w:tcPr>
            <w:tcW w:w="2835" w:type="dxa"/>
          </w:tcPr>
          <w:p w:rsidR="00002037" w:rsidRPr="00256D99" w:rsidRDefault="00C8624A" w:rsidP="003475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24A">
              <w:rPr>
                <w:rFonts w:ascii="Times New Roman" w:hAnsi="Times New Roman"/>
                <w:sz w:val="28"/>
                <w:szCs w:val="28"/>
              </w:rPr>
              <w:t>Гомеопатическое средство</w:t>
            </w:r>
          </w:p>
        </w:tc>
      </w:tr>
      <w:tr w:rsidR="00002037" w:rsidRPr="00256D99" w:rsidTr="005A48A5">
        <w:tc>
          <w:tcPr>
            <w:tcW w:w="2722" w:type="dxa"/>
          </w:tcPr>
          <w:p w:rsidR="00002037" w:rsidRPr="007A20B4" w:rsidRDefault="003A259C" w:rsidP="003A4DB2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Показания к применению</w:t>
            </w:r>
          </w:p>
        </w:tc>
        <w:tc>
          <w:tcPr>
            <w:tcW w:w="3261" w:type="dxa"/>
          </w:tcPr>
          <w:p w:rsidR="00002037" w:rsidRPr="00256D99" w:rsidRDefault="003A259C" w:rsidP="003A4DB2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259C">
              <w:rPr>
                <w:rFonts w:ascii="Times New Roman" w:hAnsi="Times New Roman"/>
                <w:sz w:val="28"/>
                <w:szCs w:val="28"/>
              </w:rPr>
              <w:t>Симптоматическое лечение кашля различной этиологии</w:t>
            </w:r>
          </w:p>
        </w:tc>
        <w:tc>
          <w:tcPr>
            <w:tcW w:w="2835" w:type="dxa"/>
          </w:tcPr>
          <w:p w:rsidR="00002037" w:rsidRPr="00256D99" w:rsidRDefault="00C8624A" w:rsidP="00C8624A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24A">
              <w:rPr>
                <w:rFonts w:ascii="Times New Roman" w:hAnsi="Times New Roman"/>
                <w:sz w:val="28"/>
                <w:szCs w:val="28"/>
              </w:rPr>
              <w:t>Грипп легкой и средней степени тяжести, острая респир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аторная вирусная инфекция </w:t>
            </w:r>
          </w:p>
        </w:tc>
      </w:tr>
      <w:tr w:rsidR="00002037" w:rsidRPr="00256D99" w:rsidTr="005A48A5">
        <w:tc>
          <w:tcPr>
            <w:tcW w:w="2722" w:type="dxa"/>
          </w:tcPr>
          <w:p w:rsidR="00002037" w:rsidRPr="007A20B4" w:rsidRDefault="003A4DB2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Противопоказания</w:t>
            </w:r>
          </w:p>
        </w:tc>
        <w:tc>
          <w:tcPr>
            <w:tcW w:w="3261" w:type="dxa"/>
          </w:tcPr>
          <w:p w:rsidR="00002037" w:rsidRPr="00256D99" w:rsidRDefault="003A4DB2" w:rsidP="003A4DB2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4DB2">
              <w:rPr>
                <w:rFonts w:ascii="Times New Roman" w:hAnsi="Times New Roman"/>
                <w:sz w:val="28"/>
                <w:szCs w:val="28"/>
              </w:rPr>
              <w:t xml:space="preserve">Повышенная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чувствительность </w:t>
            </w:r>
            <w:r w:rsidRPr="003A4DB2">
              <w:rPr>
                <w:rFonts w:ascii="Times New Roman" w:hAnsi="Times New Roman"/>
                <w:sz w:val="28"/>
                <w:szCs w:val="28"/>
              </w:rPr>
              <w:t>к отдельным компонентам препарата</w:t>
            </w:r>
          </w:p>
        </w:tc>
        <w:tc>
          <w:tcPr>
            <w:tcW w:w="2835" w:type="dxa"/>
          </w:tcPr>
          <w:p w:rsidR="00002037" w:rsidRPr="00256D99" w:rsidRDefault="00C8624A" w:rsidP="005A48A5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624A">
              <w:rPr>
                <w:rFonts w:ascii="Times New Roman" w:hAnsi="Times New Roman"/>
                <w:sz w:val="28"/>
                <w:szCs w:val="28"/>
              </w:rPr>
              <w:t>Повышенная индивидуальная чувствительность к отдельным компонентам пре</w:t>
            </w:r>
            <w:r w:rsidR="005A48A5">
              <w:rPr>
                <w:rFonts w:ascii="Times New Roman" w:hAnsi="Times New Roman"/>
                <w:sz w:val="28"/>
                <w:szCs w:val="28"/>
              </w:rPr>
              <w:t>парата. Непереносимость лактозы</w:t>
            </w:r>
            <w:r w:rsidRPr="00C862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2037" w:rsidRPr="00256D99" w:rsidTr="005A48A5">
        <w:tc>
          <w:tcPr>
            <w:tcW w:w="2722" w:type="dxa"/>
          </w:tcPr>
          <w:p w:rsidR="00002037" w:rsidRPr="007A20B4" w:rsidRDefault="003A4DB2" w:rsidP="003A4DB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Способ применения</w:t>
            </w:r>
          </w:p>
        </w:tc>
        <w:tc>
          <w:tcPr>
            <w:tcW w:w="3261" w:type="dxa"/>
          </w:tcPr>
          <w:p w:rsidR="003A4DB2" w:rsidRPr="003A4DB2" w:rsidRDefault="003A4DB2" w:rsidP="003A4D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4DB2">
              <w:rPr>
                <w:rFonts w:ascii="Times New Roman" w:hAnsi="Times New Roman"/>
                <w:sz w:val="28"/>
                <w:szCs w:val="28"/>
              </w:rPr>
              <w:t>Взрослым: по 1 столовой ложке 3-5 раз в день.</w:t>
            </w:r>
          </w:p>
          <w:p w:rsidR="00002037" w:rsidRPr="00256D99" w:rsidRDefault="003A4DB2" w:rsidP="003A4DB2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4DB2">
              <w:rPr>
                <w:rFonts w:ascii="Times New Roman" w:hAnsi="Times New Roman"/>
                <w:sz w:val="28"/>
                <w:szCs w:val="28"/>
              </w:rPr>
              <w:lastRenderedPageBreak/>
              <w:t>Детям: по 1 чайной ложке 3-5 раз в день.</w:t>
            </w:r>
          </w:p>
        </w:tc>
        <w:tc>
          <w:tcPr>
            <w:tcW w:w="2835" w:type="dxa"/>
          </w:tcPr>
          <w:p w:rsidR="00002037" w:rsidRDefault="005A48A5" w:rsidP="005A48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Взрослым: по 1 грануле под язык до полного растворения</w:t>
            </w:r>
          </w:p>
          <w:p w:rsidR="005A48A5" w:rsidRPr="00256D99" w:rsidRDefault="005A48A5" w:rsidP="005A48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Детям: растворить в воде</w:t>
            </w:r>
            <w:r w:rsidR="007A20B4">
              <w:rPr>
                <w:rFonts w:ascii="Times New Roman" w:hAnsi="Times New Roman"/>
                <w:sz w:val="28"/>
                <w:szCs w:val="28"/>
              </w:rPr>
              <w:t xml:space="preserve"> по 1 грануле и давать ложкой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2037" w:rsidRPr="00256D99" w:rsidTr="005A48A5">
        <w:tc>
          <w:tcPr>
            <w:tcW w:w="2722" w:type="dxa"/>
          </w:tcPr>
          <w:p w:rsidR="00002037" w:rsidRPr="007A20B4" w:rsidRDefault="003A4DB2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Побочное действие</w:t>
            </w:r>
          </w:p>
        </w:tc>
        <w:tc>
          <w:tcPr>
            <w:tcW w:w="3261" w:type="dxa"/>
          </w:tcPr>
          <w:p w:rsidR="00002037" w:rsidRPr="00256D99" w:rsidRDefault="00C8624A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A4DB2" w:rsidRPr="003A4DB2">
              <w:rPr>
                <w:rFonts w:ascii="Times New Roman" w:hAnsi="Times New Roman"/>
                <w:sz w:val="28"/>
                <w:szCs w:val="28"/>
              </w:rPr>
              <w:t>нформация о побочных действиях препарата отсутствует</w:t>
            </w:r>
          </w:p>
        </w:tc>
        <w:tc>
          <w:tcPr>
            <w:tcW w:w="2835" w:type="dxa"/>
          </w:tcPr>
          <w:p w:rsidR="00C8624A" w:rsidRPr="00256D99" w:rsidRDefault="00C8624A" w:rsidP="007A20B4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8624A">
              <w:rPr>
                <w:rFonts w:ascii="Times New Roman" w:hAnsi="Times New Roman"/>
                <w:sz w:val="28"/>
                <w:szCs w:val="28"/>
              </w:rPr>
              <w:t>нформация о побочных действиях препарата отсутствует</w:t>
            </w:r>
          </w:p>
        </w:tc>
      </w:tr>
      <w:tr w:rsidR="003A4DB2" w:rsidRPr="00256D99" w:rsidTr="005A48A5">
        <w:tc>
          <w:tcPr>
            <w:tcW w:w="2722" w:type="dxa"/>
          </w:tcPr>
          <w:p w:rsidR="003A4DB2" w:rsidRPr="007A20B4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Особые указания</w:t>
            </w:r>
          </w:p>
        </w:tc>
        <w:tc>
          <w:tcPr>
            <w:tcW w:w="3261" w:type="dxa"/>
          </w:tcPr>
          <w:p w:rsidR="003A4DB2" w:rsidRPr="003A4DB2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DAE">
              <w:rPr>
                <w:rFonts w:ascii="Times New Roman" w:hAnsi="Times New Roman"/>
                <w:sz w:val="28"/>
                <w:szCs w:val="28"/>
              </w:rPr>
              <w:t>Необходи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проконсультироваться с </w:t>
            </w:r>
            <w:r w:rsidRPr="007F5DAE">
              <w:rPr>
                <w:rFonts w:ascii="Times New Roman" w:hAnsi="Times New Roman"/>
                <w:sz w:val="28"/>
                <w:szCs w:val="28"/>
              </w:rPr>
              <w:t>врачом, если после нескольких дней лечения не отмечено никаких улучшений.</w:t>
            </w:r>
          </w:p>
        </w:tc>
        <w:tc>
          <w:tcPr>
            <w:tcW w:w="2835" w:type="dxa"/>
          </w:tcPr>
          <w:p w:rsidR="003A4DB2" w:rsidRPr="00256D99" w:rsidRDefault="00C8624A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24A">
              <w:rPr>
                <w:rFonts w:ascii="Times New Roman" w:hAnsi="Times New Roman"/>
                <w:sz w:val="28"/>
                <w:szCs w:val="28"/>
              </w:rPr>
              <w:t>Если в течение 24 часов симптомы заболевания нарастают, то следует обратиться к врачу.</w:t>
            </w:r>
          </w:p>
        </w:tc>
      </w:tr>
      <w:tr w:rsidR="007F5DAE" w:rsidRPr="00256D99" w:rsidTr="005A48A5">
        <w:tc>
          <w:tcPr>
            <w:tcW w:w="2722" w:type="dxa"/>
          </w:tcPr>
          <w:p w:rsidR="007F5DAE" w:rsidRPr="007A20B4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 xml:space="preserve">Применение при беременности и лактации </w:t>
            </w:r>
          </w:p>
        </w:tc>
        <w:tc>
          <w:tcPr>
            <w:tcW w:w="3261" w:type="dxa"/>
          </w:tcPr>
          <w:p w:rsidR="007F5DAE" w:rsidRPr="007F5DAE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DAE">
              <w:rPr>
                <w:rFonts w:ascii="Times New Roman" w:hAnsi="Times New Roman"/>
                <w:sz w:val="28"/>
                <w:szCs w:val="28"/>
              </w:rPr>
              <w:t>Необходима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DAE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врача </w:t>
            </w:r>
          </w:p>
        </w:tc>
        <w:tc>
          <w:tcPr>
            <w:tcW w:w="2835" w:type="dxa"/>
          </w:tcPr>
          <w:p w:rsidR="007F5DAE" w:rsidRPr="00256D99" w:rsidRDefault="00C8624A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24A">
              <w:rPr>
                <w:rFonts w:ascii="Times New Roman" w:hAnsi="Times New Roman"/>
                <w:sz w:val="28"/>
                <w:szCs w:val="28"/>
              </w:rPr>
              <w:t>Препарат применяется по назначению врача</w:t>
            </w:r>
          </w:p>
        </w:tc>
      </w:tr>
      <w:tr w:rsidR="007F5DAE" w:rsidRPr="00256D99" w:rsidTr="005A48A5">
        <w:tc>
          <w:tcPr>
            <w:tcW w:w="2722" w:type="dxa"/>
          </w:tcPr>
          <w:p w:rsidR="007F5DAE" w:rsidRPr="007A20B4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Влияние на способность управлять транспортными средствами и работать с механизмами</w:t>
            </w:r>
          </w:p>
        </w:tc>
        <w:tc>
          <w:tcPr>
            <w:tcW w:w="3261" w:type="dxa"/>
          </w:tcPr>
          <w:p w:rsidR="007F5DAE" w:rsidRPr="007F5DAE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DAE">
              <w:rPr>
                <w:rFonts w:ascii="Times New Roman" w:hAnsi="Times New Roman"/>
                <w:sz w:val="28"/>
                <w:szCs w:val="28"/>
              </w:rPr>
              <w:t>Не влияет</w:t>
            </w:r>
          </w:p>
        </w:tc>
        <w:tc>
          <w:tcPr>
            <w:tcW w:w="2835" w:type="dxa"/>
          </w:tcPr>
          <w:p w:rsidR="007F5DAE" w:rsidRPr="00256D99" w:rsidRDefault="005A48A5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8A5">
              <w:rPr>
                <w:rFonts w:ascii="Times New Roman" w:hAnsi="Times New Roman"/>
                <w:sz w:val="28"/>
                <w:szCs w:val="28"/>
              </w:rPr>
              <w:t>Не влияет</w:t>
            </w:r>
          </w:p>
        </w:tc>
      </w:tr>
      <w:tr w:rsidR="007F5DAE" w:rsidRPr="00256D99" w:rsidTr="005A48A5">
        <w:tc>
          <w:tcPr>
            <w:tcW w:w="2722" w:type="dxa"/>
          </w:tcPr>
          <w:p w:rsidR="007F5DAE" w:rsidRPr="007A20B4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Форма выпуска</w:t>
            </w: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7F5DAE" w:rsidRPr="007F5DAE" w:rsidRDefault="007F5DAE" w:rsidP="005A48A5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DAE">
              <w:rPr>
                <w:rFonts w:ascii="Times New Roman" w:hAnsi="Times New Roman"/>
                <w:sz w:val="28"/>
                <w:szCs w:val="28"/>
              </w:rPr>
              <w:t xml:space="preserve">Сироп гомеопатический. По 200 мл </w:t>
            </w:r>
          </w:p>
        </w:tc>
        <w:tc>
          <w:tcPr>
            <w:tcW w:w="2835" w:type="dxa"/>
          </w:tcPr>
          <w:p w:rsidR="005A48A5" w:rsidRDefault="005A48A5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Гранулы гомеопатические 1,0 </w:t>
            </w:r>
          </w:p>
          <w:p w:rsidR="007F5DAE" w:rsidRPr="00256D99" w:rsidRDefault="005A48A5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№6№12№30</w:t>
            </w:r>
          </w:p>
        </w:tc>
      </w:tr>
      <w:tr w:rsidR="007F5DAE" w:rsidRPr="00256D99" w:rsidTr="005A48A5">
        <w:tc>
          <w:tcPr>
            <w:tcW w:w="2722" w:type="dxa"/>
          </w:tcPr>
          <w:p w:rsidR="007F5DAE" w:rsidRPr="007A20B4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Условия хранения</w:t>
            </w:r>
          </w:p>
        </w:tc>
        <w:tc>
          <w:tcPr>
            <w:tcW w:w="3261" w:type="dxa"/>
          </w:tcPr>
          <w:p w:rsidR="007F5DAE" w:rsidRPr="007F5DAE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DAE">
              <w:rPr>
                <w:rFonts w:ascii="Times New Roman" w:hAnsi="Times New Roman"/>
                <w:sz w:val="28"/>
                <w:szCs w:val="28"/>
              </w:rPr>
              <w:t>Хранить в сухом, защищенном от света месте, при температуре от 15 до 25 0 С. Хранить в недоступном для детей месте.</w:t>
            </w:r>
          </w:p>
        </w:tc>
        <w:tc>
          <w:tcPr>
            <w:tcW w:w="2835" w:type="dxa"/>
          </w:tcPr>
          <w:p w:rsidR="007F5DAE" w:rsidRPr="00256D99" w:rsidRDefault="007A20B4" w:rsidP="007A20B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0B4">
              <w:rPr>
                <w:rFonts w:ascii="Times New Roman" w:hAnsi="Times New Roman"/>
                <w:sz w:val="28"/>
                <w:szCs w:val="28"/>
              </w:rPr>
              <w:t>Хранить при температуре не выше 25 0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A20B4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5DAE" w:rsidRPr="00256D99" w:rsidTr="005A48A5">
        <w:tc>
          <w:tcPr>
            <w:tcW w:w="2722" w:type="dxa"/>
          </w:tcPr>
          <w:p w:rsidR="007F5DAE" w:rsidRPr="007A20B4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Срок годности</w:t>
            </w:r>
          </w:p>
        </w:tc>
        <w:tc>
          <w:tcPr>
            <w:tcW w:w="3261" w:type="dxa"/>
          </w:tcPr>
          <w:p w:rsidR="007F5DAE" w:rsidRPr="007F5DAE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835" w:type="dxa"/>
          </w:tcPr>
          <w:p w:rsidR="007F5DAE" w:rsidRPr="00256D99" w:rsidRDefault="007A20B4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0B4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7F5DAE" w:rsidRPr="00256D99" w:rsidTr="005A48A5">
        <w:tc>
          <w:tcPr>
            <w:tcW w:w="2722" w:type="dxa"/>
          </w:tcPr>
          <w:p w:rsidR="007F5DAE" w:rsidRPr="007A20B4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Условия отпуска из аптек</w:t>
            </w:r>
          </w:p>
        </w:tc>
        <w:tc>
          <w:tcPr>
            <w:tcW w:w="3261" w:type="dxa"/>
          </w:tcPr>
          <w:p w:rsidR="007F5DAE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DAE">
              <w:rPr>
                <w:rFonts w:ascii="Times New Roman" w:hAnsi="Times New Roman"/>
                <w:sz w:val="28"/>
                <w:szCs w:val="28"/>
              </w:rPr>
              <w:t>Без рецепта</w:t>
            </w:r>
          </w:p>
        </w:tc>
        <w:tc>
          <w:tcPr>
            <w:tcW w:w="2835" w:type="dxa"/>
          </w:tcPr>
          <w:p w:rsidR="007A20B4" w:rsidRPr="007A20B4" w:rsidRDefault="007A20B4" w:rsidP="007A20B4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20B4">
              <w:rPr>
                <w:rFonts w:ascii="Times New Roman" w:hAnsi="Times New Roman"/>
                <w:sz w:val="28"/>
                <w:szCs w:val="28"/>
              </w:rPr>
              <w:t xml:space="preserve">Без рецепта </w:t>
            </w:r>
          </w:p>
          <w:p w:rsidR="007F5DAE" w:rsidRPr="00256D99" w:rsidRDefault="007F5DAE" w:rsidP="00002037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DAE" w:rsidRPr="00256D99" w:rsidTr="005A48A5">
        <w:tc>
          <w:tcPr>
            <w:tcW w:w="2722" w:type="dxa"/>
          </w:tcPr>
          <w:p w:rsidR="007F5DAE" w:rsidRPr="007A20B4" w:rsidRDefault="007F5DAE" w:rsidP="00347572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0B4">
              <w:rPr>
                <w:rFonts w:ascii="Times New Roman" w:hAnsi="Times New Roman"/>
                <w:b/>
                <w:sz w:val="28"/>
                <w:szCs w:val="28"/>
              </w:rPr>
              <w:t>Производитель</w:t>
            </w:r>
          </w:p>
        </w:tc>
        <w:tc>
          <w:tcPr>
            <w:tcW w:w="3261" w:type="dxa"/>
          </w:tcPr>
          <w:p w:rsidR="007F5DAE" w:rsidRPr="007F5DAE" w:rsidRDefault="007F5DAE" w:rsidP="007F5DA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DAE">
              <w:rPr>
                <w:rFonts w:ascii="Times New Roman" w:hAnsi="Times New Roman"/>
                <w:sz w:val="28"/>
                <w:szCs w:val="28"/>
              </w:rPr>
              <w:t>Лаборатория</w:t>
            </w:r>
            <w:r w:rsidR="00C8624A">
              <w:rPr>
                <w:rFonts w:ascii="Times New Roman" w:hAnsi="Times New Roman"/>
                <w:sz w:val="28"/>
                <w:szCs w:val="28"/>
              </w:rPr>
              <w:t xml:space="preserve"> Буарон, 20</w:t>
            </w:r>
            <w:r w:rsidRPr="007F5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5DAE" w:rsidRPr="007F5DAE" w:rsidRDefault="00C8624A" w:rsidP="00C8624A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69110 </w:t>
            </w:r>
            <w:r w:rsidR="007F5DAE" w:rsidRPr="007F5DAE">
              <w:rPr>
                <w:rFonts w:ascii="Times New Roman" w:hAnsi="Times New Roman"/>
                <w:sz w:val="28"/>
                <w:szCs w:val="28"/>
              </w:rPr>
              <w:t>Франция</w:t>
            </w:r>
          </w:p>
        </w:tc>
        <w:tc>
          <w:tcPr>
            <w:tcW w:w="2835" w:type="dxa"/>
          </w:tcPr>
          <w:p w:rsidR="007A20B4" w:rsidRDefault="007A20B4" w:rsidP="007A20B4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0B4">
              <w:rPr>
                <w:rFonts w:ascii="Times New Roman" w:hAnsi="Times New Roman"/>
                <w:sz w:val="28"/>
                <w:szCs w:val="28"/>
              </w:rPr>
              <w:t>БУАРОН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2,</w:t>
            </w:r>
            <w:r w:rsidRPr="007A2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5DAE" w:rsidRPr="00256D99" w:rsidRDefault="007A20B4" w:rsidP="007A20B4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0B4">
              <w:rPr>
                <w:rFonts w:ascii="Times New Roman" w:hAnsi="Times New Roman"/>
                <w:sz w:val="28"/>
                <w:szCs w:val="28"/>
              </w:rPr>
              <w:t>69510 Франция</w:t>
            </w:r>
          </w:p>
        </w:tc>
      </w:tr>
    </w:tbl>
    <w:p w:rsidR="00002037" w:rsidRPr="00256D99" w:rsidRDefault="00002037" w:rsidP="00002037">
      <w:pPr>
        <w:pStyle w:val="a3"/>
        <w:suppressAutoHyphens/>
        <w:spacing w:after="0"/>
        <w:ind w:left="1785"/>
        <w:jc w:val="both"/>
        <w:rPr>
          <w:rFonts w:ascii="Times New Roman" w:hAnsi="Times New Roman"/>
          <w:b/>
          <w:sz w:val="28"/>
          <w:szCs w:val="28"/>
        </w:rPr>
      </w:pPr>
    </w:p>
    <w:p w:rsidR="00002037" w:rsidRPr="00B90211" w:rsidRDefault="00B90211" w:rsidP="00B90211">
      <w:pPr>
        <w:jc w:val="right"/>
        <w:rPr>
          <w:rFonts w:ascii="Times New Roman" w:hAnsi="Times New Roman" w:cs="Times New Roman"/>
          <w:sz w:val="40"/>
          <w:szCs w:val="28"/>
        </w:rPr>
      </w:pPr>
      <w:r w:rsidRPr="00B90211">
        <w:rPr>
          <w:rFonts w:ascii="Times New Roman" w:hAnsi="Times New Roman" w:cs="Times New Roman"/>
          <w:sz w:val="40"/>
          <w:szCs w:val="28"/>
        </w:rPr>
        <w:t>Оценка:</w:t>
      </w:r>
      <w:r w:rsidRPr="00B90211">
        <w:rPr>
          <w:rFonts w:ascii="Times New Roman" w:hAnsi="Times New Roman" w:cs="Times New Roman"/>
          <w:color w:val="FF0000"/>
          <w:sz w:val="40"/>
          <w:szCs w:val="28"/>
        </w:rPr>
        <w:t>5</w:t>
      </w:r>
      <w:bookmarkStart w:id="0" w:name="_GoBack"/>
      <w:bookmarkEnd w:id="0"/>
    </w:p>
    <w:sectPr w:rsidR="00002037" w:rsidRPr="00B9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9B" w:rsidRDefault="00614D9B" w:rsidP="00380056">
      <w:pPr>
        <w:spacing w:after="0"/>
      </w:pPr>
      <w:r>
        <w:separator/>
      </w:r>
    </w:p>
  </w:endnote>
  <w:endnote w:type="continuationSeparator" w:id="0">
    <w:p w:rsidR="00614D9B" w:rsidRDefault="00614D9B" w:rsidP="00380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9B" w:rsidRDefault="00614D9B" w:rsidP="00380056">
      <w:pPr>
        <w:spacing w:after="0"/>
      </w:pPr>
      <w:r>
        <w:separator/>
      </w:r>
    </w:p>
  </w:footnote>
  <w:footnote w:type="continuationSeparator" w:id="0">
    <w:p w:rsidR="00614D9B" w:rsidRDefault="00614D9B" w:rsidP="003800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BD4"/>
    <w:multiLevelType w:val="hybridMultilevel"/>
    <w:tmpl w:val="28DA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5A3E"/>
    <w:multiLevelType w:val="hybridMultilevel"/>
    <w:tmpl w:val="754C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B0D99"/>
    <w:multiLevelType w:val="hybridMultilevel"/>
    <w:tmpl w:val="9FF2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56"/>
    <w:rsid w:val="00002037"/>
    <w:rsid w:val="000A09D2"/>
    <w:rsid w:val="001B216F"/>
    <w:rsid w:val="00380056"/>
    <w:rsid w:val="003A259C"/>
    <w:rsid w:val="003A4DB2"/>
    <w:rsid w:val="003A6274"/>
    <w:rsid w:val="003C5F14"/>
    <w:rsid w:val="0052326A"/>
    <w:rsid w:val="005813B9"/>
    <w:rsid w:val="005A48A5"/>
    <w:rsid w:val="00614D9B"/>
    <w:rsid w:val="007A20B4"/>
    <w:rsid w:val="007F5DAE"/>
    <w:rsid w:val="00812882"/>
    <w:rsid w:val="00850AB2"/>
    <w:rsid w:val="008763DD"/>
    <w:rsid w:val="00924524"/>
    <w:rsid w:val="00927A10"/>
    <w:rsid w:val="00AC6F53"/>
    <w:rsid w:val="00B2772B"/>
    <w:rsid w:val="00B90211"/>
    <w:rsid w:val="00C0431D"/>
    <w:rsid w:val="00C8624A"/>
    <w:rsid w:val="00CA455C"/>
    <w:rsid w:val="00CB2E1D"/>
    <w:rsid w:val="00CC31E5"/>
    <w:rsid w:val="00E17662"/>
    <w:rsid w:val="00E91884"/>
    <w:rsid w:val="00F35492"/>
    <w:rsid w:val="00F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BF90"/>
  <w15:chartTrackingRefBased/>
  <w15:docId w15:val="{69C6A8BD-7CA6-44EC-8E12-8130A8C0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4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05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80056"/>
  </w:style>
  <w:style w:type="paragraph" w:styleId="a6">
    <w:name w:val="footer"/>
    <w:basedOn w:val="a"/>
    <w:link w:val="a7"/>
    <w:uiPriority w:val="99"/>
    <w:unhideWhenUsed/>
    <w:rsid w:val="0038005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8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824A-F66F-4A81-849E-D749A41E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2020-05-19T17:08:00Z</dcterms:created>
  <dcterms:modified xsi:type="dcterms:W3CDTF">2020-05-27T08:47:00Z</dcterms:modified>
</cp:coreProperties>
</file>