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7ed87418c4345" /><Relationship Type="http://schemas.openxmlformats.org/package/2006/relationships/metadata/core-properties" Target="/docProps/core.xml" Id="R98773d7adfcb4ff1" /><Relationship Type="http://schemas.openxmlformats.org/officeDocument/2006/relationships/extended-properties" Target="/docProps/app.xml" Id="Re648e3b49d234f8b" /><Relationship Type="http://schemas.openxmlformats.org/officeDocument/2006/relationships/custom-properties" Target="/docProps/custom.xml" Id="Rd4f3a37ed284485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4" w:after="0" w:lineRule="auto" w:line="240"/>
        <w:widowControl w:val="0"/>
      </w:pPr>
      <w:bookmarkStart w:id="0" w:name="_page_1_0"/>
      <w:r>
        <w:rPr>
          <w:b w:val="1"/>
          <w:bCs w:val="1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rlito" w:hAnsi="Carlito" w:cs="Carlito" w:eastAsia="Carlito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54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Выпиш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p.tumor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1A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96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азаниям;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азаниям;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азаниям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молоч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(панци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83" w:right="5020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Rp: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75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амнеза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диспансе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244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ужч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1304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281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пациен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bookmarkStart w:id="1" w:name="_page_43_0"/>
      <w:r>
        <w:rPr>
          <w:b w:val="0"/>
          <w:bCs w:val="0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tionini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N.10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группа.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2359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диагн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диагн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специалис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дима?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44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ротоков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папилл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145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пация;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говори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пациен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174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едстате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883"/>
        <w:spacing w:before="0" w:after="0" w:lineRule="auto" w:line="258"/>
        <w:widowControl w:val="0"/>
      </w:pPr>
      <w:bookmarkStart w:id="2" w:name="_page_11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ухол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97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пациен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ингибит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273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пациен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2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1080135</wp:posOffset>
                </wp:positionH>
                <wp:positionV relativeFrom="paragraph">
                  <wp:posOffset>63</wp:posOffset>
                </wp:positionV>
                <wp:extent cx="5939790" cy="311530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39790" cy="3115309"/>
                          <a:chOff x="0" y="0"/>
                          <a:chExt cx="5939790" cy="31153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39790" cy="203834"/>
                          </a:xfrm>
                          <a:custGeom>
                            <a:avLst/>
                            <a:pathLst>
                              <a:path w="5939790" h="203834">
                                <a:moveTo>
                                  <a:pt x="0" y="203834"/>
                                </a:moveTo>
                                <a:lnTo>
                                  <a:pt x="0" y="0"/>
                                </a:lnTo>
                                <a:lnTo>
                                  <a:pt x="5939790" y="0"/>
                                </a:lnTo>
                                <a:lnTo>
                                  <a:pt x="5939790" y="203834"/>
                                </a:lnTo>
                                <a:lnTo>
                                  <a:pt x="0" y="203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203834"/>
                            <a:ext cx="5939790" cy="561340"/>
                          </a:xfrm>
                          <a:custGeom>
                            <a:avLst/>
                            <a:pathLst>
                              <a:path w="5939790" h="561340">
                                <a:moveTo>
                                  <a:pt x="0" y="561340"/>
                                </a:moveTo>
                                <a:lnTo>
                                  <a:pt x="0" y="0"/>
                                </a:lnTo>
                                <a:lnTo>
                                  <a:pt x="5939790" y="0"/>
                                </a:lnTo>
                                <a:lnTo>
                                  <a:pt x="5939790" y="561340"/>
                                </a:lnTo>
                                <a:lnTo>
                                  <a:pt x="0" y="561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765175"/>
                            <a:ext cx="5939790" cy="356870"/>
                          </a:xfrm>
                          <a:custGeom>
                            <a:avLst/>
                            <a:pathLst>
                              <a:path w="5939790" h="356870">
                                <a:moveTo>
                                  <a:pt x="0" y="356870"/>
                                </a:moveTo>
                                <a:lnTo>
                                  <a:pt x="0" y="0"/>
                                </a:lnTo>
                                <a:lnTo>
                                  <a:pt x="5939790" y="0"/>
                                </a:lnTo>
                                <a:lnTo>
                                  <a:pt x="5939790" y="356870"/>
                                </a:lnTo>
                                <a:lnTo>
                                  <a:pt x="0" y="356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1122045"/>
                            <a:ext cx="5939790" cy="1993264"/>
                          </a:xfrm>
                          <a:custGeom>
                            <a:avLst/>
                            <a:pathLst>
                              <a:path w="5939790" h="1993264">
                                <a:moveTo>
                                  <a:pt x="0" y="0"/>
                                </a:moveTo>
                                <a:lnTo>
                                  <a:pt x="0" y="1993264"/>
                                </a:lnTo>
                                <a:lnTo>
                                  <a:pt x="5939790" y="1993264"/>
                                </a:lnTo>
                                <a:lnTo>
                                  <a:pt x="5939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едшес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5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ининг-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крытую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кровь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аке?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18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ака?</w:t>
      </w: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Токси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8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семейн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унохими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крытую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кровь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мия</w:t>
      </w: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2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+лей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1308735</wp:posOffset>
                </wp:positionH>
                <wp:positionV relativeFrom="paragraph">
                  <wp:posOffset>150</wp:posOffset>
                </wp:positionV>
                <wp:extent cx="5711190" cy="2627629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1190" cy="2627629"/>
                          <a:chOff x="0" y="0"/>
                          <a:chExt cx="5711190" cy="262762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5711190" cy="203834"/>
                          </a:xfrm>
                          <a:custGeom>
                            <a:avLst/>
                            <a:pathLst>
                              <a:path w="5711190" h="203834">
                                <a:moveTo>
                                  <a:pt x="0" y="203834"/>
                                </a:moveTo>
                                <a:lnTo>
                                  <a:pt x="0" y="0"/>
                                </a:lnTo>
                                <a:lnTo>
                                  <a:pt x="5711190" y="0"/>
                                </a:lnTo>
                                <a:lnTo>
                                  <a:pt x="5711190" y="203834"/>
                                </a:lnTo>
                                <a:lnTo>
                                  <a:pt x="0" y="203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203834"/>
                            <a:ext cx="5711190" cy="220345"/>
                          </a:xfrm>
                          <a:custGeom>
                            <a:avLst/>
                            <a:pathLst>
                              <a:path w="5711190" h="220345">
                                <a:moveTo>
                                  <a:pt x="0" y="220345"/>
                                </a:moveTo>
                                <a:lnTo>
                                  <a:pt x="0" y="0"/>
                                </a:lnTo>
                                <a:lnTo>
                                  <a:pt x="5711190" y="0"/>
                                </a:lnTo>
                                <a:lnTo>
                                  <a:pt x="5711190" y="220345"/>
                                </a:lnTo>
                                <a:lnTo>
                                  <a:pt x="0" y="220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424179"/>
                            <a:ext cx="5711190" cy="220345"/>
                          </a:xfrm>
                          <a:custGeom>
                            <a:avLst/>
                            <a:pathLst>
                              <a:path w="5711190" h="220345">
                                <a:moveTo>
                                  <a:pt x="0" y="220345"/>
                                </a:moveTo>
                                <a:lnTo>
                                  <a:pt x="0" y="0"/>
                                </a:lnTo>
                                <a:lnTo>
                                  <a:pt x="5711190" y="0"/>
                                </a:lnTo>
                                <a:lnTo>
                                  <a:pt x="5711190" y="220345"/>
                                </a:lnTo>
                                <a:lnTo>
                                  <a:pt x="0" y="220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644525"/>
                            <a:ext cx="5711190" cy="440689"/>
                          </a:xfrm>
                          <a:custGeom>
                            <a:avLst/>
                            <a:pathLst>
                              <a:path w="5711190" h="440689">
                                <a:moveTo>
                                  <a:pt x="0" y="440689"/>
                                </a:moveTo>
                                <a:lnTo>
                                  <a:pt x="0" y="0"/>
                                </a:lnTo>
                                <a:lnTo>
                                  <a:pt x="5711190" y="0"/>
                                </a:lnTo>
                                <a:lnTo>
                                  <a:pt x="5711190" y="440689"/>
                                </a:lnTo>
                                <a:lnTo>
                                  <a:pt x="0" y="44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085214"/>
                            <a:ext cx="5711190" cy="1542415"/>
                          </a:xfrm>
                          <a:custGeom>
                            <a:avLst/>
                            <a:pathLst>
                              <a:path w="5711190" h="1542415">
                                <a:moveTo>
                                  <a:pt x="0" y="0"/>
                                </a:moveTo>
                                <a:lnTo>
                                  <a:pt x="0" y="1542415"/>
                                </a:lnTo>
                                <a:lnTo>
                                  <a:pt x="5711190" y="1542415"/>
                                </a:lnTo>
                                <a:lnTo>
                                  <a:pt x="5711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1" w:right="-20"/>
        <w:spacing w:before="2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диагн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пигмен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61" w:right="85"/>
        <w:spacing w:before="25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пигмен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3249"/>
        <w:spacing w:before="25" w:after="0" w:lineRule="auto" w:line="258"/>
        <w:widowControl w:val="0"/>
      </w:pPr>
      <w:r>
        <w:rPr>
          <w:b w:val="0"/>
          <w:bCs w:val="0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21" w:right="1547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Rp.: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piritu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%-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61" w:right="-20"/>
        <w:spacing w:before="2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окровов.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1" w:right="-20"/>
        <w:spacing w:before="25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збыт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bookmarkStart w:id="3" w:name="_page_145_0"/>
      <w:r>
        <mc:AlternateContent>
          <mc:Choice Requires="wpg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1080135</wp:posOffset>
                </wp:positionH>
                <wp:positionV relativeFrom="paragraph">
                  <wp:posOffset>-625</wp:posOffset>
                </wp:positionV>
                <wp:extent cx="5939790" cy="678561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39790" cy="6785610"/>
                          <a:chOff x="0" y="0"/>
                          <a:chExt cx="5939790" cy="6785610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228600" y="0"/>
                            <a:ext cx="5711190" cy="388620"/>
                          </a:xfrm>
                          <a:custGeom>
                            <a:avLst/>
                            <a:pathLst>
                              <a:path w="5711190" h="388620">
                                <a:moveTo>
                                  <a:pt x="0" y="0"/>
                                </a:moveTo>
                                <a:lnTo>
                                  <a:pt x="0" y="388620"/>
                                </a:lnTo>
                                <a:lnTo>
                                  <a:pt x="5711190" y="388620"/>
                                </a:lnTo>
                                <a:lnTo>
                                  <a:pt x="5711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57200" y="388620"/>
                            <a:ext cx="5482590" cy="539750"/>
                          </a:xfrm>
                          <a:custGeom>
                            <a:avLst/>
                            <a:pathLst>
                              <a:path w="5482590" h="539750">
                                <a:moveTo>
                                  <a:pt x="0" y="539750"/>
                                </a:moveTo>
                                <a:lnTo>
                                  <a:pt x="0" y="0"/>
                                </a:lnTo>
                                <a:lnTo>
                                  <a:pt x="5482590" y="0"/>
                                </a:lnTo>
                                <a:lnTo>
                                  <a:pt x="5482590" y="539750"/>
                                </a:lnTo>
                                <a:lnTo>
                                  <a:pt x="0" y="539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457200" y="928370"/>
                            <a:ext cx="5482590" cy="321944"/>
                          </a:xfrm>
                          <a:custGeom>
                            <a:avLst/>
                            <a:pathLst>
                              <a:path w="5482590" h="321944">
                                <a:moveTo>
                                  <a:pt x="0" y="321944"/>
                                </a:moveTo>
                                <a:lnTo>
                                  <a:pt x="0" y="0"/>
                                </a:lnTo>
                                <a:lnTo>
                                  <a:pt x="5482590" y="0"/>
                                </a:lnTo>
                                <a:lnTo>
                                  <a:pt x="5482590" y="321944"/>
                                </a:lnTo>
                                <a:lnTo>
                                  <a:pt x="0" y="321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457200" y="1250315"/>
                            <a:ext cx="5482590" cy="542290"/>
                          </a:xfrm>
                          <a:custGeom>
                            <a:avLst/>
                            <a:pathLst>
                              <a:path w="5482590" h="542290">
                                <a:moveTo>
                                  <a:pt x="0" y="542290"/>
                                </a:moveTo>
                                <a:lnTo>
                                  <a:pt x="0" y="0"/>
                                </a:lnTo>
                                <a:lnTo>
                                  <a:pt x="5482590" y="0"/>
                                </a:lnTo>
                                <a:lnTo>
                                  <a:pt x="5482590" y="542290"/>
                                </a:lnTo>
                                <a:lnTo>
                                  <a:pt x="0" y="542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457200" y="1792605"/>
                            <a:ext cx="5482590" cy="542290"/>
                          </a:xfrm>
                          <a:custGeom>
                            <a:avLst/>
                            <a:pathLst>
                              <a:path w="5482590" h="542290">
                                <a:moveTo>
                                  <a:pt x="0" y="542290"/>
                                </a:moveTo>
                                <a:lnTo>
                                  <a:pt x="0" y="0"/>
                                </a:lnTo>
                                <a:lnTo>
                                  <a:pt x="5482590" y="0"/>
                                </a:lnTo>
                                <a:lnTo>
                                  <a:pt x="5482590" y="542290"/>
                                </a:lnTo>
                                <a:lnTo>
                                  <a:pt x="0" y="542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57200" y="2334895"/>
                            <a:ext cx="5482590" cy="1644014"/>
                          </a:xfrm>
                          <a:custGeom>
                            <a:avLst/>
                            <a:pathLst>
                              <a:path w="5482590" h="1644014">
                                <a:moveTo>
                                  <a:pt x="0" y="1644014"/>
                                </a:moveTo>
                                <a:lnTo>
                                  <a:pt x="0" y="0"/>
                                </a:lnTo>
                                <a:lnTo>
                                  <a:pt x="5482590" y="0"/>
                                </a:lnTo>
                                <a:lnTo>
                                  <a:pt x="5482590" y="1644014"/>
                                </a:lnTo>
                                <a:lnTo>
                                  <a:pt x="0" y="1644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3978910"/>
                            <a:ext cx="5939790" cy="322579"/>
                          </a:xfrm>
                          <a:custGeom>
                            <a:avLst/>
                            <a:pathLst>
                              <a:path w="5939790" h="322579">
                                <a:moveTo>
                                  <a:pt x="0" y="0"/>
                                </a:moveTo>
                                <a:lnTo>
                                  <a:pt x="0" y="322579"/>
                                </a:lnTo>
                                <a:lnTo>
                                  <a:pt x="5939790" y="322579"/>
                                </a:lnTo>
                                <a:lnTo>
                                  <a:pt x="5939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57200" y="4300855"/>
                            <a:ext cx="5482590" cy="321944"/>
                          </a:xfrm>
                          <a:custGeom>
                            <a:avLst/>
                            <a:pathLst>
                              <a:path w="5482590" h="321944">
                                <a:moveTo>
                                  <a:pt x="0" y="321944"/>
                                </a:moveTo>
                                <a:lnTo>
                                  <a:pt x="0" y="0"/>
                                </a:lnTo>
                                <a:lnTo>
                                  <a:pt x="5482590" y="0"/>
                                </a:lnTo>
                                <a:lnTo>
                                  <a:pt x="5482590" y="321944"/>
                                </a:lnTo>
                                <a:lnTo>
                                  <a:pt x="0" y="321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28600" y="4622800"/>
                            <a:ext cx="5711190" cy="730885"/>
                          </a:xfrm>
                          <a:custGeom>
                            <a:avLst/>
                            <a:pathLst>
                              <a:path w="5711190" h="730885">
                                <a:moveTo>
                                  <a:pt x="0" y="730885"/>
                                </a:moveTo>
                                <a:lnTo>
                                  <a:pt x="0" y="0"/>
                                </a:lnTo>
                                <a:lnTo>
                                  <a:pt x="5711190" y="0"/>
                                </a:lnTo>
                                <a:lnTo>
                                  <a:pt x="5711190" y="730885"/>
                                </a:lnTo>
                                <a:lnTo>
                                  <a:pt x="0" y="730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28600" y="5353685"/>
                            <a:ext cx="5711190" cy="408939"/>
                          </a:xfrm>
                          <a:custGeom>
                            <a:avLst/>
                            <a:pathLst>
                              <a:path w="5711190" h="408939">
                                <a:moveTo>
                                  <a:pt x="0" y="408939"/>
                                </a:moveTo>
                                <a:lnTo>
                                  <a:pt x="0" y="0"/>
                                </a:lnTo>
                                <a:lnTo>
                                  <a:pt x="5711190" y="0"/>
                                </a:lnTo>
                                <a:lnTo>
                                  <a:pt x="5711190" y="408939"/>
                                </a:lnTo>
                                <a:lnTo>
                                  <a:pt x="0" y="408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28600" y="5762625"/>
                            <a:ext cx="5711190" cy="204470"/>
                          </a:xfrm>
                          <a:custGeom>
                            <a:avLst/>
                            <a:pathLst>
                              <a:path w="5711190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711190" y="0"/>
                                </a:lnTo>
                                <a:lnTo>
                                  <a:pt x="5711190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28600" y="5967095"/>
                            <a:ext cx="5711190" cy="408940"/>
                          </a:xfrm>
                          <a:custGeom>
                            <a:avLst/>
                            <a:pathLst>
                              <a:path w="5711190" h="408940">
                                <a:moveTo>
                                  <a:pt x="0" y="408940"/>
                                </a:moveTo>
                                <a:lnTo>
                                  <a:pt x="0" y="0"/>
                                </a:lnTo>
                                <a:lnTo>
                                  <a:pt x="5711190" y="0"/>
                                </a:lnTo>
                                <a:lnTo>
                                  <a:pt x="5711190" y="408940"/>
                                </a:lnTo>
                                <a:lnTo>
                                  <a:pt x="0" y="408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28600" y="6376035"/>
                            <a:ext cx="5711190" cy="409575"/>
                          </a:xfrm>
                          <a:custGeom>
                            <a:avLst/>
                            <a:pathLst>
                              <a:path w="5711190" h="409575">
                                <a:moveTo>
                                  <a:pt x="0" y="0"/>
                                </a:moveTo>
                                <a:lnTo>
                                  <a:pt x="0" y="409575"/>
                                </a:lnTo>
                                <a:lnTo>
                                  <a:pt x="5711190" y="409575"/>
                                </a:lnTo>
                                <a:lnTo>
                                  <a:pt x="5711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9F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SPF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1" w:right="-20"/>
        <w:spacing w:before="2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21" w:right="1000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етаста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21" w:right="86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сидин)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21" w:right="3596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пациен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Опухо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21" w:right="521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21" w:right="290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)Rp.: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Chlorh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xidin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0,05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%-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400,0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окровы.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опухоли,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6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цесса?</w:t>
      </w: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2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опухо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61" w:right="6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ининга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не?</w:t>
      </w:r>
    </w:p>
    <w:p>
      <w:pPr>
        <w:rPr>
          <w:b w:val="0"/>
          <w:bCs w:val="0"/>
          <w:color w:val="1D212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1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rlito" w:hAnsi="Carlito" w:cs="Carlito" w:eastAsia="Carlito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)T2b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2)к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есс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1080135</wp:posOffset>
                </wp:positionH>
                <wp:positionV relativeFrom="paragraph">
                  <wp:posOffset>-321</wp:posOffset>
                </wp:positionV>
                <wp:extent cx="5939790" cy="204469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39790" cy="204469"/>
                        </a:xfrm>
                        <a:custGeom>
                          <a:avLst/>
                          <a:pathLst>
                            <a:path w="5939790" h="204469">
                              <a:moveTo>
                                <a:pt x="0" y="0"/>
                              </a:moveTo>
                              <a:lnTo>
                                <a:pt x="0" y="204469"/>
                              </a:lnTo>
                              <a:lnTo>
                                <a:pt x="5939790" y="204469"/>
                              </a:ln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9F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940435</wp:posOffset>
                </wp:positionH>
                <wp:positionV relativeFrom="paragraph">
                  <wp:posOffset>320988</wp:posOffset>
                </wp:positionV>
                <wp:extent cx="6219190" cy="42926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9190" cy="429260"/>
                          <a:chOff x="0" y="0"/>
                          <a:chExt cx="6219190" cy="42926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0"/>
                            <a:ext cx="6219190" cy="171450"/>
                          </a:xfrm>
                          <a:custGeom>
                            <a:avLst/>
                            <a:pathLst>
                              <a:path w="6219190"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  <a:lnTo>
                                  <a:pt x="6219190" y="0"/>
                                </a:lnTo>
                                <a:lnTo>
                                  <a:pt x="6219190" y="17145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171450"/>
                            <a:ext cx="6219190" cy="257810"/>
                          </a:xfrm>
                          <a:custGeom>
                            <a:avLst/>
                            <a:pathLst>
                              <a:path w="6219190" h="257810">
                                <a:moveTo>
                                  <a:pt x="0" y="0"/>
                                </a:moveTo>
                                <a:lnTo>
                                  <a:pt x="0" y="257810"/>
                                </a:lnTo>
                                <a:lnTo>
                                  <a:pt x="6219190" y="257810"/>
                                </a:lnTo>
                                <a:lnTo>
                                  <a:pt x="6219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апия</w:t>
      </w:r>
      <w:bookmarkEnd w:id="3"/>
    </w:p>
    <w:p>
      <w:pPr/>
      <w:bookmarkStart w:id="4" w:name="_page_181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1537335</wp:posOffset>
                </wp:positionH>
                <wp:positionV relativeFrom="page">
                  <wp:posOffset>719464</wp:posOffset>
                </wp:positionV>
                <wp:extent cx="5482590" cy="20447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2590" cy="204470"/>
                        </a:xfrm>
                        <a:custGeom>
                          <a:avLst/>
                          <a:pathLst>
                            <a:path w="5482590" h="204470">
                              <a:moveTo>
                                <a:pt x="0" y="0"/>
                              </a:moveTo>
                              <a:lnTo>
                                <a:pt x="0" y="204470"/>
                              </a:lnTo>
                              <a:lnTo>
                                <a:pt x="5482590" y="204470"/>
                              </a:lnTo>
                              <a:lnTo>
                                <a:pt x="5482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9FA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940435</wp:posOffset>
                </wp:positionH>
                <wp:positionV relativeFrom="page">
                  <wp:posOffset>1042044</wp:posOffset>
                </wp:positionV>
                <wp:extent cx="6219190" cy="17145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19190" cy="171450"/>
                        </a:xfrm>
                        <a:custGeom>
                          <a:avLst/>
                          <a:pathLst>
                            <a:path w="6219190" h="171450">
                              <a:moveTo>
                                <a:pt x="0" y="0"/>
                              </a:moveTo>
                              <a:lnTo>
                                <a:pt x="0" y="171450"/>
                              </a:lnTo>
                              <a:lnTo>
                                <a:pt x="6219190" y="171450"/>
                              </a:lnTo>
                              <a:lnTo>
                                <a:pt x="62191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bookmarkEnd w:id="4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6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panose1 w:val="020F0502020204030204"/>
    <w:charset w:val="01"/>
    <w:family w:val="auto"/>
    <w:notTrueType w:val="off"/>
    <w:pitch w:val="variable"/>
    <w:sig w:usb0="E10002FF" w:usb1="5000ECFF" w:usb2="00000009" w:usb3="00000000" w:csb0="200001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07ace5769b1540d6" /><Relationship Type="http://schemas.openxmlformats.org/officeDocument/2006/relationships/fontTable" Target="fontTable.xml" Id="R11f81c4e12a24bdb" /><Relationship Type="http://schemas.openxmlformats.org/officeDocument/2006/relationships/settings" Target="settings.xml" Id="R93b0c71068ef4cd5" /><Relationship Type="http://schemas.openxmlformats.org/officeDocument/2006/relationships/webSettings" Target="webSettings.xml" Id="R790363f368f34ed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5</Pages>
  <Words>699</Words>
  <Characters>4700</Characters>
  <CharactersWithSpaces>5312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