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EA" w:rsidRPr="00532FEA" w:rsidRDefault="00532FEA" w:rsidP="00532FEA">
      <w:pPr>
        <w:spacing w:before="67" w:line="360" w:lineRule="auto"/>
        <w:ind w:left="191" w:right="191"/>
        <w:jc w:val="center"/>
        <w:rPr>
          <w:rFonts w:ascii="Times New Roman" w:hAnsi="Times New Roman" w:cs="Times New Roman"/>
          <w:sz w:val="28"/>
        </w:rPr>
      </w:pPr>
      <w:r w:rsidRPr="00532FEA">
        <w:rPr>
          <w:rFonts w:ascii="Times New Roman" w:hAnsi="Times New Roman" w:cs="Times New Roman"/>
          <w:sz w:val="28"/>
        </w:rPr>
        <w:t>Федеральное</w:t>
      </w:r>
      <w:r w:rsidRPr="00532FEA">
        <w:rPr>
          <w:rFonts w:ascii="Times New Roman" w:hAnsi="Times New Roman" w:cs="Times New Roman"/>
          <w:spacing w:val="-1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государственное</w:t>
      </w:r>
      <w:r w:rsidRPr="00532FEA">
        <w:rPr>
          <w:rFonts w:ascii="Times New Roman" w:hAnsi="Times New Roman" w:cs="Times New Roman"/>
          <w:spacing w:val="-1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бюджетное</w:t>
      </w:r>
      <w:r w:rsidRPr="00532FEA">
        <w:rPr>
          <w:rFonts w:ascii="Times New Roman" w:hAnsi="Times New Roman" w:cs="Times New Roman"/>
          <w:spacing w:val="-10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общеобразовательное</w:t>
      </w:r>
      <w:r w:rsidRPr="00532FEA">
        <w:rPr>
          <w:rFonts w:ascii="Times New Roman" w:hAnsi="Times New Roman" w:cs="Times New Roman"/>
          <w:spacing w:val="-7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учреждение</w:t>
      </w:r>
      <w:r w:rsidRPr="00532FEA">
        <w:rPr>
          <w:rFonts w:ascii="Times New Roman" w:hAnsi="Times New Roman" w:cs="Times New Roman"/>
          <w:spacing w:val="-67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высшего образования «Красноярский государственный медицинский</w:t>
      </w:r>
      <w:r w:rsidRPr="00532FEA">
        <w:rPr>
          <w:rFonts w:ascii="Times New Roman" w:hAnsi="Times New Roman" w:cs="Times New Roman"/>
          <w:spacing w:val="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 xml:space="preserve">университет имени профессора В.Ф. </w:t>
      </w:r>
      <w:proofErr w:type="spellStart"/>
      <w:r w:rsidRPr="00532FEA">
        <w:rPr>
          <w:rFonts w:ascii="Times New Roman" w:hAnsi="Times New Roman" w:cs="Times New Roman"/>
          <w:sz w:val="28"/>
        </w:rPr>
        <w:t>Войно-Ясенецкого</w:t>
      </w:r>
      <w:proofErr w:type="spellEnd"/>
      <w:r w:rsidRPr="00532FEA">
        <w:rPr>
          <w:rFonts w:ascii="Times New Roman" w:hAnsi="Times New Roman" w:cs="Times New Roman"/>
          <w:sz w:val="28"/>
        </w:rPr>
        <w:t>» Министерства</w:t>
      </w:r>
      <w:r w:rsidRPr="00532FEA">
        <w:rPr>
          <w:rFonts w:ascii="Times New Roman" w:hAnsi="Times New Roman" w:cs="Times New Roman"/>
          <w:spacing w:val="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здравоохранения</w:t>
      </w:r>
      <w:r w:rsidRPr="00532FEA">
        <w:rPr>
          <w:rFonts w:ascii="Times New Roman" w:hAnsi="Times New Roman" w:cs="Times New Roman"/>
          <w:spacing w:val="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Российской</w:t>
      </w:r>
      <w:r w:rsidRPr="00532FEA">
        <w:rPr>
          <w:rFonts w:ascii="Times New Roman" w:hAnsi="Times New Roman" w:cs="Times New Roman"/>
          <w:spacing w:val="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Федерации.</w:t>
      </w:r>
    </w:p>
    <w:p w:rsidR="00532FEA" w:rsidRPr="00532FEA" w:rsidRDefault="00532FEA" w:rsidP="00532FEA">
      <w:pPr>
        <w:spacing w:before="162" w:line="362" w:lineRule="auto"/>
        <w:ind w:left="191" w:right="176"/>
        <w:jc w:val="center"/>
        <w:rPr>
          <w:rFonts w:ascii="Times New Roman" w:hAnsi="Times New Roman" w:cs="Times New Roman"/>
          <w:sz w:val="28"/>
        </w:rPr>
      </w:pPr>
      <w:r w:rsidRPr="00532FEA">
        <w:rPr>
          <w:rFonts w:ascii="Times New Roman" w:hAnsi="Times New Roman" w:cs="Times New Roman"/>
          <w:sz w:val="28"/>
        </w:rPr>
        <w:t xml:space="preserve">Кафедра </w:t>
      </w:r>
      <w:r w:rsidR="00FD7350">
        <w:rPr>
          <w:rFonts w:ascii="Times New Roman" w:hAnsi="Times New Roman" w:cs="Times New Roman"/>
          <w:sz w:val="28"/>
        </w:rPr>
        <w:t>терапии</w:t>
      </w:r>
      <w:r w:rsidRPr="00532FEA">
        <w:rPr>
          <w:rFonts w:ascii="Times New Roman" w:hAnsi="Times New Roman" w:cs="Times New Roman"/>
          <w:spacing w:val="5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ИПО</w:t>
      </w: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pStyle w:val="a7"/>
        <w:spacing w:before="6"/>
        <w:ind w:left="0" w:firstLine="0"/>
        <w:rPr>
          <w:sz w:val="39"/>
        </w:rPr>
      </w:pPr>
    </w:p>
    <w:p w:rsidR="00532FEA" w:rsidRPr="00532FEA" w:rsidRDefault="00532FEA" w:rsidP="00532FEA">
      <w:pPr>
        <w:ind w:left="4547"/>
        <w:rPr>
          <w:rFonts w:ascii="Times New Roman" w:hAnsi="Times New Roman" w:cs="Times New Roman"/>
          <w:sz w:val="28"/>
        </w:rPr>
      </w:pPr>
      <w:r w:rsidRPr="00532FEA">
        <w:rPr>
          <w:rFonts w:ascii="Times New Roman" w:hAnsi="Times New Roman" w:cs="Times New Roman"/>
          <w:sz w:val="28"/>
        </w:rPr>
        <w:t>Заведующий</w:t>
      </w:r>
      <w:r w:rsidRPr="00532FEA">
        <w:rPr>
          <w:rFonts w:ascii="Times New Roman" w:hAnsi="Times New Roman" w:cs="Times New Roman"/>
          <w:spacing w:val="-7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кафедрой:</w:t>
      </w:r>
      <w:r w:rsidRPr="00532FEA">
        <w:rPr>
          <w:rFonts w:ascii="Times New Roman" w:hAnsi="Times New Roman" w:cs="Times New Roman"/>
          <w:spacing w:val="-8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ДМН,</w:t>
      </w:r>
      <w:r w:rsidRPr="00532FEA">
        <w:rPr>
          <w:rFonts w:ascii="Times New Roman" w:hAnsi="Times New Roman" w:cs="Times New Roman"/>
          <w:spacing w:val="-3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профессор</w:t>
      </w:r>
    </w:p>
    <w:p w:rsidR="00532FEA" w:rsidRPr="00532FEA" w:rsidRDefault="00532FEA" w:rsidP="00532FEA">
      <w:pPr>
        <w:pStyle w:val="a7"/>
        <w:ind w:left="0" w:firstLine="0"/>
        <w:rPr>
          <w:sz w:val="28"/>
        </w:rPr>
      </w:pPr>
    </w:p>
    <w:p w:rsidR="00532FEA" w:rsidRPr="00532FEA" w:rsidRDefault="00532FEA" w:rsidP="00532FEA">
      <w:pPr>
        <w:spacing w:line="477" w:lineRule="auto"/>
        <w:ind w:left="4907" w:right="111" w:firstLine="1339"/>
        <w:jc w:val="right"/>
        <w:rPr>
          <w:rFonts w:ascii="Times New Roman" w:hAnsi="Times New Roman" w:cs="Times New Roman"/>
          <w:sz w:val="28"/>
        </w:rPr>
      </w:pPr>
      <w:proofErr w:type="spellStart"/>
      <w:r w:rsidRPr="00532FEA">
        <w:rPr>
          <w:rFonts w:ascii="Times New Roman" w:hAnsi="Times New Roman" w:cs="Times New Roman"/>
          <w:sz w:val="28"/>
        </w:rPr>
        <w:t>Гринштейн</w:t>
      </w:r>
      <w:proofErr w:type="spellEnd"/>
      <w:r w:rsidRPr="00532FEA">
        <w:rPr>
          <w:rFonts w:ascii="Times New Roman" w:hAnsi="Times New Roman" w:cs="Times New Roman"/>
          <w:sz w:val="28"/>
        </w:rPr>
        <w:t xml:space="preserve"> Юрий Исаевич</w:t>
      </w:r>
      <w:r w:rsidRPr="00532FEA">
        <w:rPr>
          <w:rFonts w:ascii="Times New Roman" w:hAnsi="Times New Roman" w:cs="Times New Roman"/>
          <w:spacing w:val="-67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Руководитель ординатуры: профессор</w:t>
      </w:r>
      <w:r w:rsidRPr="00532FEA">
        <w:rPr>
          <w:rFonts w:ascii="Times New Roman" w:hAnsi="Times New Roman" w:cs="Times New Roman"/>
          <w:spacing w:val="-68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Грищенко</w:t>
      </w:r>
      <w:r w:rsidRPr="00532FEA">
        <w:rPr>
          <w:rFonts w:ascii="Times New Roman" w:hAnsi="Times New Roman" w:cs="Times New Roman"/>
          <w:spacing w:val="-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Елена</w:t>
      </w:r>
      <w:r w:rsidRPr="00532FEA">
        <w:rPr>
          <w:rFonts w:ascii="Times New Roman" w:hAnsi="Times New Roman" w:cs="Times New Roman"/>
          <w:spacing w:val="1"/>
          <w:sz w:val="28"/>
        </w:rPr>
        <w:t xml:space="preserve"> </w:t>
      </w:r>
      <w:r w:rsidRPr="00532FEA">
        <w:rPr>
          <w:rFonts w:ascii="Times New Roman" w:hAnsi="Times New Roman" w:cs="Times New Roman"/>
          <w:sz w:val="28"/>
        </w:rPr>
        <w:t>Георгиевна</w:t>
      </w: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pStyle w:val="a7"/>
        <w:spacing w:before="7"/>
        <w:ind w:left="0" w:firstLine="0"/>
        <w:rPr>
          <w:sz w:val="26"/>
        </w:rPr>
      </w:pPr>
    </w:p>
    <w:p w:rsidR="00532FEA" w:rsidRPr="00532FEA" w:rsidRDefault="00532FEA" w:rsidP="00532FEA">
      <w:pPr>
        <w:ind w:left="191" w:right="184"/>
        <w:jc w:val="center"/>
        <w:rPr>
          <w:rFonts w:ascii="Times New Roman" w:hAnsi="Times New Roman" w:cs="Times New Roman"/>
          <w:b/>
          <w:sz w:val="28"/>
        </w:rPr>
      </w:pPr>
      <w:r w:rsidRPr="00532FEA">
        <w:rPr>
          <w:rFonts w:ascii="Times New Roman" w:hAnsi="Times New Roman" w:cs="Times New Roman"/>
          <w:b/>
          <w:sz w:val="28"/>
        </w:rPr>
        <w:t>Реферат</w:t>
      </w:r>
    </w:p>
    <w:p w:rsidR="00532FEA" w:rsidRPr="00532FEA" w:rsidRDefault="00532FEA" w:rsidP="00532FEA">
      <w:pPr>
        <w:pStyle w:val="a7"/>
        <w:spacing w:before="10"/>
        <w:ind w:left="0" w:firstLine="0"/>
        <w:rPr>
          <w:b/>
          <w:sz w:val="27"/>
        </w:rPr>
      </w:pPr>
    </w:p>
    <w:p w:rsidR="00532FEA" w:rsidRPr="00532FEA" w:rsidRDefault="00532FEA" w:rsidP="00532FEA">
      <w:pPr>
        <w:spacing w:before="1"/>
        <w:ind w:left="191" w:right="1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Микроваскулярная стенокардия</w:t>
      </w:r>
    </w:p>
    <w:p w:rsidR="00532FEA" w:rsidRPr="00532FEA" w:rsidRDefault="00532FEA" w:rsidP="00532FEA">
      <w:pPr>
        <w:pStyle w:val="a7"/>
        <w:ind w:left="0" w:firstLine="0"/>
        <w:rPr>
          <w:b/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b/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b/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b/>
          <w:sz w:val="30"/>
        </w:rPr>
      </w:pP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  <w:r w:rsidRPr="00532FEA">
        <w:rPr>
          <w:sz w:val="30"/>
        </w:rPr>
        <w:t>Выполнил: ординатор</w:t>
      </w: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  <w:r w:rsidRPr="00532FEA">
        <w:rPr>
          <w:sz w:val="30"/>
        </w:rPr>
        <w:t>Второго года обучения</w:t>
      </w: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  <w:r w:rsidRPr="00532FEA">
        <w:rPr>
          <w:sz w:val="30"/>
        </w:rPr>
        <w:t>Специальности кардиология</w:t>
      </w: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  <w:proofErr w:type="spellStart"/>
      <w:r w:rsidRPr="00532FEA">
        <w:rPr>
          <w:sz w:val="30"/>
        </w:rPr>
        <w:t>Кадач</w:t>
      </w:r>
      <w:proofErr w:type="spellEnd"/>
      <w:r w:rsidRPr="00532FEA">
        <w:rPr>
          <w:sz w:val="30"/>
        </w:rPr>
        <w:t xml:space="preserve"> П.М.</w:t>
      </w: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  <w:r w:rsidRPr="00532FEA">
        <w:rPr>
          <w:sz w:val="30"/>
        </w:rPr>
        <w:t>Проверил:</w:t>
      </w:r>
    </w:p>
    <w:p w:rsidR="00532FEA" w:rsidRPr="00532FEA" w:rsidRDefault="00532FEA" w:rsidP="00532FEA">
      <w:pPr>
        <w:pStyle w:val="a7"/>
        <w:ind w:left="0" w:firstLine="0"/>
        <w:jc w:val="right"/>
        <w:rPr>
          <w:sz w:val="30"/>
        </w:rPr>
      </w:pPr>
      <w:r w:rsidRPr="00532FEA">
        <w:rPr>
          <w:sz w:val="30"/>
        </w:rPr>
        <w:t xml:space="preserve">Доцент </w:t>
      </w:r>
      <w:r w:rsidR="005B3E7D">
        <w:rPr>
          <w:sz w:val="30"/>
        </w:rPr>
        <w:t>Шабалин</w:t>
      </w:r>
      <w:r w:rsidRPr="00532FEA">
        <w:rPr>
          <w:sz w:val="30"/>
        </w:rPr>
        <w:t xml:space="preserve"> В.В.</w:t>
      </w: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pStyle w:val="a7"/>
        <w:ind w:left="0" w:firstLine="0"/>
        <w:rPr>
          <w:sz w:val="30"/>
        </w:rPr>
      </w:pPr>
    </w:p>
    <w:p w:rsidR="00532FEA" w:rsidRPr="00532FEA" w:rsidRDefault="00532FEA" w:rsidP="00532FEA">
      <w:pPr>
        <w:spacing w:before="254"/>
        <w:ind w:left="191" w:right="186"/>
        <w:jc w:val="center"/>
        <w:rPr>
          <w:rFonts w:ascii="Times New Roman" w:hAnsi="Times New Roman" w:cs="Times New Roman"/>
          <w:b/>
          <w:sz w:val="28"/>
        </w:rPr>
      </w:pPr>
      <w:r w:rsidRPr="00532FEA">
        <w:rPr>
          <w:rFonts w:ascii="Times New Roman" w:hAnsi="Times New Roman" w:cs="Times New Roman"/>
          <w:b/>
          <w:sz w:val="28"/>
        </w:rPr>
        <w:t>Красноярск,</w:t>
      </w:r>
      <w:r w:rsidRPr="00532FEA"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2022</w:t>
      </w:r>
      <w:r w:rsidRPr="00532FEA">
        <w:rPr>
          <w:rFonts w:ascii="Times New Roman" w:hAnsi="Times New Roman" w:cs="Times New Roman"/>
          <w:b/>
          <w:sz w:val="28"/>
        </w:rPr>
        <w:t>г.</w:t>
      </w:r>
    </w:p>
    <w:p w:rsidR="00532FEA" w:rsidRDefault="00532FEA" w:rsidP="00532FEA">
      <w:pPr>
        <w:jc w:val="center"/>
        <w:rPr>
          <w:sz w:val="28"/>
        </w:rPr>
        <w:sectPr w:rsidR="00532FEA" w:rsidSect="00532FEA">
          <w:pgSz w:w="11910" w:h="16840"/>
          <w:pgMar w:top="1040" w:right="740" w:bottom="280" w:left="1580" w:header="720" w:footer="720" w:gutter="0"/>
          <w:cols w:space="720"/>
        </w:sectPr>
      </w:pPr>
    </w:p>
    <w:sdt>
      <w:sdtPr>
        <w:id w:val="1569154714"/>
        <w:docPartObj>
          <w:docPartGallery w:val="Table of Contents"/>
          <w:docPartUnique/>
        </w:docPartObj>
      </w:sdtPr>
      <w:sdtEndPr/>
      <w:sdtContent>
        <w:p w:rsidR="00532FEA" w:rsidRDefault="00FD7350" w:rsidP="00532FEA">
          <w:pPr>
            <w:pStyle w:val="1"/>
            <w:tabs>
              <w:tab w:val="right" w:leader="dot" w:pos="9118"/>
            </w:tabs>
          </w:pPr>
          <w:hyperlink w:anchor="_TOC_250005" w:history="1">
            <w:r w:rsidR="003176EA">
              <w:t>Введение</w:t>
            </w:r>
            <w:r w:rsidR="00532FEA">
              <w:tab/>
              <w:t>3</w:t>
            </w:r>
          </w:hyperlink>
        </w:p>
        <w:p w:rsidR="00532FEA" w:rsidRDefault="00FD7350" w:rsidP="00532FEA">
          <w:pPr>
            <w:pStyle w:val="1"/>
            <w:tabs>
              <w:tab w:val="right" w:leader="dot" w:pos="9166"/>
            </w:tabs>
            <w:spacing w:before="296"/>
          </w:pPr>
          <w:hyperlink w:anchor="_TOC_250004" w:history="1">
            <w:r w:rsidR="003176EA">
              <w:t>Этиология</w:t>
            </w:r>
            <w:r w:rsidR="00532FEA">
              <w:tab/>
              <w:t>3</w:t>
            </w:r>
          </w:hyperlink>
        </w:p>
        <w:p w:rsidR="00532FEA" w:rsidRDefault="003176EA" w:rsidP="00532FEA">
          <w:pPr>
            <w:pStyle w:val="1"/>
            <w:tabs>
              <w:tab w:val="right" w:leader="dot" w:pos="9146"/>
            </w:tabs>
            <w:spacing w:before="300"/>
          </w:pPr>
          <w:r>
            <w:t>Патогенез</w:t>
          </w:r>
          <w:r w:rsidR="00532FEA">
            <w:tab/>
          </w:r>
          <w:r>
            <w:t>4</w:t>
          </w:r>
        </w:p>
        <w:p w:rsidR="00532FEA" w:rsidRDefault="00FD7350" w:rsidP="00532FEA">
          <w:pPr>
            <w:pStyle w:val="1"/>
            <w:tabs>
              <w:tab w:val="right" w:leader="dot" w:pos="9167"/>
            </w:tabs>
            <w:spacing w:before="142"/>
          </w:pPr>
          <w:hyperlink w:anchor="_TOC_250002" w:history="1">
            <w:r w:rsidR="003176EA">
              <w:t>Симптомы</w:t>
            </w:r>
            <w:r w:rsidR="00532FEA">
              <w:tab/>
            </w:r>
          </w:hyperlink>
          <w:r w:rsidR="005B3E7D">
            <w:t>4</w:t>
          </w:r>
        </w:p>
        <w:p w:rsidR="00532FEA" w:rsidRDefault="009B5205" w:rsidP="00532FEA">
          <w:pPr>
            <w:pStyle w:val="1"/>
            <w:tabs>
              <w:tab w:val="right" w:leader="dot" w:pos="9146"/>
            </w:tabs>
            <w:spacing w:before="300"/>
          </w:pPr>
          <w:r>
            <w:t>Осложнения</w:t>
          </w:r>
          <w:r w:rsidR="00532FEA">
            <w:tab/>
          </w:r>
          <w:r w:rsidR="005B3E7D">
            <w:t>5</w:t>
          </w:r>
        </w:p>
        <w:p w:rsidR="00532FEA" w:rsidRDefault="00FD7350" w:rsidP="00532FEA">
          <w:pPr>
            <w:pStyle w:val="1"/>
            <w:tabs>
              <w:tab w:val="right" w:leader="dot" w:pos="9151"/>
            </w:tabs>
            <w:spacing w:before="300"/>
          </w:pPr>
          <w:hyperlink w:anchor="_TOC_250000" w:history="1">
            <w:r w:rsidR="009B5205">
              <w:t>Диагностика</w:t>
            </w:r>
            <w:r w:rsidR="00532FEA">
              <w:tab/>
            </w:r>
          </w:hyperlink>
          <w:r w:rsidR="005B3E7D">
            <w:t>5</w:t>
          </w:r>
        </w:p>
        <w:p w:rsidR="00532FEA" w:rsidRDefault="005B3E7D" w:rsidP="00532FEA">
          <w:pPr>
            <w:pStyle w:val="1"/>
            <w:tabs>
              <w:tab w:val="right" w:leader="dot" w:pos="9146"/>
            </w:tabs>
            <w:spacing w:before="300"/>
          </w:pPr>
          <w:r>
            <w:t>Лечение</w:t>
          </w:r>
          <w:r>
            <w:tab/>
            <w:t>6</w:t>
          </w:r>
        </w:p>
        <w:p w:rsidR="00532FEA" w:rsidRDefault="009B5205" w:rsidP="00532FEA">
          <w:pPr>
            <w:pStyle w:val="1"/>
            <w:tabs>
              <w:tab w:val="right" w:leader="dot" w:pos="9146"/>
            </w:tabs>
            <w:spacing w:before="300"/>
          </w:pPr>
          <w:r>
            <w:t>Прогноз</w:t>
          </w:r>
          <w:r w:rsidR="00532FEA">
            <w:tab/>
          </w:r>
          <w:r w:rsidR="005B3E7D">
            <w:t>7</w:t>
          </w:r>
        </w:p>
        <w:p w:rsidR="00532FEA" w:rsidRDefault="00532FEA" w:rsidP="00532FEA">
          <w:pPr>
            <w:pStyle w:val="1"/>
            <w:tabs>
              <w:tab w:val="right" w:leader="dot" w:pos="9151"/>
            </w:tabs>
            <w:spacing w:before="300"/>
            <w:rPr>
              <w:sz w:val="22"/>
              <w:szCs w:val="22"/>
            </w:rPr>
          </w:pPr>
          <w:r>
            <w:t>Список используемой литературы</w:t>
          </w:r>
          <w:r>
            <w:tab/>
          </w:r>
          <w:r w:rsidR="005B3E7D">
            <w:t>8</w:t>
          </w:r>
        </w:p>
      </w:sdtContent>
    </w:sdt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DF0D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532FE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5205" w:rsidRDefault="009B5205" w:rsidP="00532FE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2FEA" w:rsidRDefault="00532FEA" w:rsidP="00532FE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0D85" w:rsidRPr="00532FEA" w:rsidRDefault="00DF0D85" w:rsidP="00532FE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2FEA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75652D" w:rsidRPr="009B5205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Кардиальный синдром Х – это патологическое состояние, возникающее в результате недостаточного снабжения миокарда кислородом при неизмененных (</w:t>
      </w:r>
      <w:proofErr w:type="spellStart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интактных</w:t>
      </w:r>
      <w:proofErr w:type="spellEnd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коронарных артериях. Типичными симптомами выступают проявления стенокардии напряжения: боль в груди, усиливающаяся при физической нагрузке и эмоциональном стрессе, одышка, тахикардия. Диагностика производится на основании данных опроса, электрокардиографии, </w:t>
      </w:r>
      <w:proofErr w:type="spellStart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коронарографии</w:t>
      </w:r>
      <w:proofErr w:type="spellEnd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фармакологических нагрузочных тестов, </w:t>
      </w:r>
      <w:proofErr w:type="spellStart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сцинтиграфии</w:t>
      </w:r>
      <w:proofErr w:type="spellEnd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миокарда. Программа лечения предусматривает использование бета-блокаторов, нитратов, блокаторов кальциевых каналов и ряда иных средств.</w:t>
      </w:r>
    </w:p>
    <w:p w:rsidR="0075652D" w:rsidRPr="009B5205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Кардиальный синдром Х (КСХ, микроваскулярная стенокардия) впервые был описан американским исследователем Г. </w:t>
      </w:r>
      <w:proofErr w:type="spellStart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Кемпом</w:t>
      </w:r>
      <w:proofErr w:type="spellEnd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1973-м году как ишемия миокарда без признаков поражения коронарных сосудов. В настоящее время патология выявляется примерно в 20-30% случаев </w:t>
      </w:r>
      <w:proofErr w:type="spellStart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коронарографии</w:t>
      </w:r>
      <w:proofErr w:type="spellEnd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выполняемой для выяснения причин </w:t>
      </w:r>
      <w:proofErr w:type="spellStart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кардиалгии</w:t>
      </w:r>
      <w:proofErr w:type="spellEnd"/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заболевших преобладают лица среднего возраста, у женщин КСХ выявляется в 2-3 раза чаще, нежели у мужчин, особенно в возрастной группе 40-45 лет. Предполагается, что распространенность болезни намного выше, поскольку значительная часть случаев не диагностируется.</w:t>
      </w:r>
    </w:p>
    <w:p w:rsidR="00641C45" w:rsidRPr="009B5205" w:rsidRDefault="00641C45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Микроваскулярная с</w:t>
      </w:r>
      <w:r w:rsidR="003176EA"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тенокардия (Синдром Х) характери</w:t>
      </w: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зуется следующими признаками:</w:t>
      </w:r>
    </w:p>
    <w:p w:rsidR="00641C45" w:rsidRPr="009B5205" w:rsidRDefault="00641C45" w:rsidP="00641C4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признаки стенокардии, возникающие при нагрузке.</w:t>
      </w:r>
    </w:p>
    <w:p w:rsidR="00641C45" w:rsidRPr="009B5205" w:rsidRDefault="00641C45" w:rsidP="00641C4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Депрессия сегмента </w:t>
      </w: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ишемического типа во время ангинозного приступа или при проведении провокационных проб</w:t>
      </w:r>
    </w:p>
    <w:p w:rsidR="00641C45" w:rsidRPr="009B5205" w:rsidRDefault="003176EA" w:rsidP="00641C4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атеросклеротического поражения по данным ангиографии и спазма КА</w:t>
      </w:r>
    </w:p>
    <w:p w:rsidR="003176EA" w:rsidRPr="009B5205" w:rsidRDefault="003176EA" w:rsidP="00641C4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известных системных заболеваний или заболеваний сердца.</w:t>
      </w:r>
    </w:p>
    <w:p w:rsidR="0075652D" w:rsidRPr="00532FEA" w:rsidRDefault="00532FEA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2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Этиология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 КСХ считается сложной и окончательно не изученной. Предполагается несколько основных механизмов развития патологического состояния, возможно их сочетание у одного больного. В основе большинства теорий лежит кардиальный генез заболевания (развитие по причине изменений в миокарде или его сосудистом русле). Имеются отдельные гипотезы о появлении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симптомокомплекса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внесердечных нарушений – поражения вегетативной нервной системы, аномалий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ноцицептивной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чувствительности. Наиболее распространенными причинами КСХ считают:</w:t>
      </w:r>
    </w:p>
    <w:p w:rsidR="0075652D" w:rsidRPr="005B3E7D" w:rsidRDefault="0075652D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изменения артериол. Коронарные сосуды мелкого калибра не визуализируются при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коронарографии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их аномалии очень сложно выявить. Однако сужение их просвета уменьшает перфузию миокарда, из-за чего может развиваться стенокардия.</w:t>
      </w:r>
      <w:bookmarkStart w:id="0" w:name="_GoBack"/>
      <w:bookmarkEnd w:id="0"/>
    </w:p>
    <w:p w:rsidR="0075652D" w:rsidRPr="005B3E7D" w:rsidRDefault="0075652D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Дисфункция эндотелия. В результате нарушения работы клеток, выстилающих микроциркуляторное русло, снижается скорость доставки кислорода и энергетических соединений к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кардиомиоцитам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вызывает патологические изменения.</w:t>
      </w:r>
    </w:p>
    <w:p w:rsidR="0075652D" w:rsidRPr="005B3E7D" w:rsidRDefault="0075652D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Усиленная симпатическая активация. Под влиянием симпатической системы сужаются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преартериолы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уменьшается поступление крови к тканям сердца. Такой механизм </w:t>
      </w: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 актуален при наличии у больного тревожности, эмоциональной нестабильности, депрессии.</w:t>
      </w:r>
    </w:p>
    <w:p w:rsidR="0075652D" w:rsidRPr="005B3E7D" w:rsidRDefault="0075652D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Метаболические и ионные нарушения. Ряд веществ, ионы калия, кальция и натрия при аномальных концентрациях затрудняют процессы транспорта кислорода в миокарде, что приводит к его дефициту и стенокардии. Примером могут быть боли в сердце при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высоком уровне инсулина и иных состояниях. Аналогичный механизм предположительно отмечается на фоне снижения уровня эстрогена при климаксе.</w:t>
      </w:r>
    </w:p>
    <w:p w:rsidR="0075652D" w:rsidRPr="005B3E7D" w:rsidRDefault="0075652D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Расстройство болевой чувствительности. У части больных КСХ заболевания сердечно-сосудистой системы отсутствуют, но может быть снижен болевой порог на уровне нервов или таламуса. Это потенцирует появление субъективных симптомов –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кардиалгии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усиливающейся на фоне нагрузок или переживаний, при нормальной перфузии и насыщении миокарда кислородом.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причиной КСХ являются начальные формы атеросклероза коронарных артерий, при которых бывает сложно выявить наличие бляшек в сосудах. Точное установление причин микроваскулярной стенокардии имеет большое значение для определения оптимальной программы лечения, осуществляется путем тщательной многокомпонентной диагностики.</w:t>
      </w:r>
    </w:p>
    <w:p w:rsidR="0075652D" w:rsidRPr="003176EA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7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Патогенез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формирования кардиального синдрома X зависит от причин его развития. При поражении микроциркуляторного русла миокарда (так называемой «истинной» микроваскулярной стенокардии) средняя оболочка артериол разрастается, в результате чего сужается просвет сосуда. Возникает ишемия сердца, не определяемая при проведении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коронарографии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выявляемая посредством иных диагностических исследований, например,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сцинтиграфии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Аналогичные изменения возможны при симпатической активации – выделяющиеся медиаторы вызывают спазм сосудов, уменьшая объем поступающей крови.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дисфункции эндотелия и метаболических нарушениях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макроскопически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артериолы не изменяются, но страдает транспорт кислорода и питательных веществ из крови в ткани. Одним из следствий кислородного голодания (как из-за снижения перфузии, так и по причине нарушения поступления кислорода) может быть развитие блокады ножек пучка Гиса. При КСХ изредка страдает левая ножка, что может спровоцировать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дилатационную</w:t>
      </w:r>
      <w:proofErr w:type="spellEnd"/>
      <w:r w:rsidR="003176EA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кардиомиопатию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мелкоочаговый кардиосклероз.</w:t>
      </w:r>
    </w:p>
    <w:p w:rsidR="0075652D" w:rsidRPr="003176EA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7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Симптомы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Клиническая картина КСХ сходна с ишемической болезнью сердца. Первым симптомом становятся давящие боли в левой половине грудной клетки, часто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иррадиирующие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область левой лопатки, руки или нижней челюсти. Неприятные ощущения возникают или усиливаются при нагрузке, эмоциональных переживаниях. Провоцировать приступы боли может холод, или, напротив, перегрев тела. У значительной части больных симптомы не устраняются приемом нитратов (например, нитроглицерина). Это обстоятельство, наряду с увеличенной длительностью приступа относительно типичной стенокардии, нередко является причиной формирования ложной картины инфаркта миокарда.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у 30-40% больных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кардиалгия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в спокойном состоянии, провоцирует чувство тревоги и страха. Пациент с этой формой кардиального синдрома может бояться </w:t>
      </w: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скорой смерти из-за сердечной патологии, считать, что у него инфаркт или другая опасная болезнь. Как правило, эмоциональные переживания еще больше усиливают ишемию миокарда, приводят к увеличению выраженности болевого синдрома. Для многих больных характерна раздражительность. При таком течении заболевания нередко требуется помощь не только кардиолога, но и психолога или психиатра.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кардиалгии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пациентов с микроваскулярной стенокардией могут обнаруживаться жалобы на одышку, затрудненное дыхание, ощущение усиленного сердцебиения. Какие-либо симптомы недостаточности кровообращения (цианоз носогубного треугольника и дистальных отделов пальцев) зачастую не выявляются. Их наличие обычно свидетельствует о развитии осложнений или неверной диагностике состояния. Длительность заболевания без лечения может составлять годы, частота приступов индивидуальна и зависит от множества факторов – характера патологии, уровня физической активности больного, особенностей его метаболизма и гормонального фона.</w:t>
      </w:r>
    </w:p>
    <w:p w:rsidR="003176EA" w:rsidRPr="005B3E7D" w:rsidRDefault="003176EA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болей при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микроваскулярно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стенокардии:</w:t>
      </w:r>
    </w:p>
    <w:p w:rsidR="003176EA" w:rsidRPr="005B3E7D" w:rsidRDefault="003176EA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приступов может быть больше, чем при классической стенокардии</w:t>
      </w:r>
    </w:p>
    <w:p w:rsidR="003176EA" w:rsidRPr="005B3E7D" w:rsidRDefault="003176EA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имеется связь с физической нагрузкой</w:t>
      </w:r>
    </w:p>
    <w:p w:rsidR="003176EA" w:rsidRPr="005B3E7D" w:rsidRDefault="003176EA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Отсроченный и часто неполный эффект от нитроглицерина</w:t>
      </w:r>
    </w:p>
    <w:p w:rsidR="000B375A" w:rsidRPr="005B3E7D" w:rsidRDefault="000B375A" w:rsidP="000B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значительной части больных обнаруживают выраженные в той или иной степени психоэмоциональные расстройства.</w:t>
      </w:r>
    </w:p>
    <w:p w:rsidR="0075652D" w:rsidRPr="003176EA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7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Осложнения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протекает доброкачественно и даже при отсутствии лечения крайне редко провоцирует появление осложнений. По мнению исследователей, самым распространенным последствием патологии является ишемическая болезнь сердца «типичного» характера – то есть, с поражением коронарных артерий. Однако не все специалисты считают, что эти два состояния взаимосвязаны. Некоторые ученые связывают развитие ИБС на фоне КСХ с возрастными или метаболическими факторами. У части пациентов может возникать внутрисердечная блокада, способная провоцировать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кардиомиопатиюдилатационного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типа. Отмечается ухудшение качества жизни больных из-за периодических приступов, негативно влияющих на активность и трудоспособность.</w:t>
      </w:r>
    </w:p>
    <w:p w:rsidR="0075652D" w:rsidRPr="009B5205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5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Диагностика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кардиального синдрома и его дифференцировки от иных сердечно-сосудистых патологий применяют множество диагностических приемов и методов. В первую очередь необходимо выявить признаки ишемии миокарда и, в то же время, исключить поражение коронарного русла, характерное для обычной ИБС. Следующие шаги направлены на определение причин патологического состояния для разработки наиболее эффективной схемы лечения. Диагностика КСХ включает следующие этапы: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и общий осмотр. Пациенты жалуются на приступообразные боли в области сердца давящего или колющего характера на фоне физической нагрузки или (реже) в состоянии покоя. Нередко обращает на себя внимание тревожность и раздражительность больного. При аускультации сердца может определяться тахикардия, изредка – нарушения ритма.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Рентгенография венечных артерий.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</w:t>
      </w:r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</w:t>
      </w: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графия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ключевых исследований, позволяющим дифференцировать кардиальный синдром от других форм поражения сердца. Изменения в сосудистом русле (например, сужения, обусловленные атеросклерозом, спазмом или воспалительным процессом) обычно не определяются.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Сцинтиграфия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миокарда.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Перфузионная</w:t>
      </w:r>
      <w:proofErr w:type="spellEnd"/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сцинтиграфия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миокарда </w:t>
      </w: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возможность посредством введения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радиофармпрепарата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теллуром-201 оценить качество кровоснабжения сердечной мышцы, обнаружить очаги ишемии. При КСХ перфузия понижена, выявляются отдельные участки с резким уменьшением объема поступающей крови.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Электрокардиография. ЭКГ при кардиальном синдроме подтверждает типичные признаки ИБС – депрессию сегмента ST более 1,5 мм, однако такое нарушение является преходящим и может быть не обнаружено при регистрации стандартной электрокардиограммы. Диагностическую значимость имеет </w:t>
      </w:r>
      <w:proofErr w:type="spellStart"/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Холтеровское</w:t>
      </w:r>
      <w:proofErr w:type="spellEnd"/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мониторирование</w:t>
      </w:r>
      <w:proofErr w:type="spellEnd"/>
      <w:r w:rsidR="009B5205"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</w:t>
      </w: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регистрация ЭКГ на протяжении 48 часов. Ишемическая депрессия ST чаще наблюдается утром или в дневное время, при эмоциональной или физической нагрузке.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Фармакологические пробы. Характерным признаком КСХ, доказывающим внутрисердечную природу патологии, является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эргометриновая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проба. Положительный результат данного теста указывает на склонность тканей миокарда к ишемии. Аналогичный вывод делают при положительной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дипиридамоловой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дополнительных методов диагностики осуществляют изучение крови коронарного синуса (выявляется увеличение уровня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лактата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определяют количество инсулина в крови. Доказано, что при низкой восприимчивости тканей к данному гормону риск возникновения кардиального синдрома увеличивается в несколько раз. Производят определение уровня основных ионов крови (кальция, калия, натрия) и количество эстрогена у женщин. Дифференциальную диагностику проводят с коронарным атеросклерозом, вторичной микроваскулярной стенокардией (при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васкулитах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амилоидозе), миокардитами и внесердечными состояниями – остеохондрозом грудного отдела, межреберными невритами и миозитами, плевритом.</w:t>
      </w:r>
    </w:p>
    <w:p w:rsidR="0075652D" w:rsidRPr="009B5205" w:rsidRDefault="009B5205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Лечение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Специфическое лечение отсутствует, с помощью медикаментов можно только устранить основные патогенетические нарушения – улучшить перфузию миокарда, облегчить транспорт питательных веществ и кислорода из крови. Терапия обязательно должна быть комплексной, требует активного взаимодействия врача и пациента. Зачастую индивидуальная схема лечения определяется опытным путем, посредством назначения определенных препаратов и последующего наблюдения за динамикой болезни. Чаще всего применяются следующие группы лекарственных средств: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Бета-адреноблокаторы. Являются наиболее популярными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антиангинальными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препаратами, включают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атенолол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бисопролол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медикаменты. Снижают частоту сердечных сокращений, уменьшают потребность миокарда в кислороде, улучшают коронарную перфузию, ослабляя выраженность симптомов заболевания.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Антагонисты кальция. Из этой группы при КСХ предпочтительны блокаторы медленных кальциевых каналов –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нифедипин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верапамил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способствуют расширению сосудов, обеспечивая увеличение притока крови к сердечной мышце.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Активаторы калиевых каналов. Перспективное средство для терапии кардиального синдрома –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никорандил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эффективно устраняет гипоксические процессы в сердце, способствует восстановлению его кровоснабжения и обладает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кардиопротективным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Нитраты.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Сублингвальныеантиангинальные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 (например, нитроглицерин) эффективны лишь у половины больных с данной патологией. Более того, у 10-15% пациентов прием нитроглицерина для купирования приступа вызывает усиление болей и других симптомов. Поэтому такие лекарства должны назначаться крайне осторожно и строго индивидуально.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Заместительная гормональная терапия. Является достаточно эффективным методом лечения КСХ у женщин, если он возник на фоне климакса. Восстановление уровня эстрогенов значительно снижает частоту и силу приступов, улучшая качество жизни больных.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вспомогательного лечения применяют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антиагреганты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(ацетилсалициловую кислоту),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статины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уменьшения уровня липопротеидов крови, ингибиторы АПФ для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кардиопротективного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гипотензивного эффекта. Большое внимание уделяют лечебной физкультуре – она повышает болевой порог и устойчивость больных к физическим нагрузкам. По некоторым данным,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аллопуринол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метформин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можно применять при данной патологии, особенно если ее возможной причиной выступает дисфункция эндотелия. У лиц с повышенной тревожностью и эмоциональной нестабильностью оправдано использование седативных средств и антидепрессантов.</w:t>
      </w:r>
    </w:p>
    <w:p w:rsidR="0075652D" w:rsidRPr="009B5205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5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Прогноз и профилактика</w:t>
      </w:r>
    </w:p>
    <w:p w:rsidR="0075652D" w:rsidRPr="005B3E7D" w:rsidRDefault="009B5205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показано, что прогноз у больных микроваскулярной стенокардией менее благоприятный, чем считалось ранее. В исследовании WISE (2006-2009) риск возникновения серьезных осложнений со стороны сердца превышал частоту в популяции здоровых женщин, хотя в сравнении с типичной стенокардией был намного ниже.</w:t>
      </w:r>
    </w:p>
    <w:p w:rsidR="0075652D" w:rsidRDefault="009B5205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у некоторых пациентов с синдромом Х болевой синдром очень стойкий, симптомы могут ограничивать повседневную активность и приводить к частой госпитализации в кардиологические стационары или реанимационные отделения и даже к выполнению инвазивных диагностических процедур. Качество жизни у таких больных может сильно страдать, поэтому микроваскулярная стенокардия – социально и экономически значимое заболевание.</w:t>
      </w:r>
    </w:p>
    <w:p w:rsid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7D" w:rsidRPr="005B3E7D" w:rsidRDefault="005B3E7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52D" w:rsidRPr="00FD7350" w:rsidRDefault="009B5205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3E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  <w:r w:rsidRPr="00FD73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Кардиальный синдром Х как проявление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некоронарогенной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ишемии миокарда/ Галин П.Ю., Губанова Т.Г.,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Еров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Н.К.// Фундаментальные исследования. – 2015. – № 1 (часть 3).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Кардиальный синдром X: патогенез, диагностика, лечение/ Алексеева О.П.,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Долбин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И.В.// Казанский медицинский журнал. – 2009.</w:t>
      </w:r>
    </w:p>
    <w:p w:rsidR="0075652D" w:rsidRPr="005B3E7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Кардиология – национальное руководство/ под редакцией академика РАН </w:t>
      </w:r>
      <w:proofErr w:type="spellStart"/>
      <w:r w:rsid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Шляхто</w:t>
      </w:r>
      <w:proofErr w:type="spellEnd"/>
      <w:r w:rsid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– 2021.</w:t>
      </w:r>
    </w:p>
    <w:p w:rsidR="00B4118D" w:rsidRPr="005B3E7D" w:rsidRDefault="0075652D" w:rsidP="005B3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Кардиальный синдром X: особенности патогенеза и лечения: Автореферат диссертации/ </w:t>
      </w:r>
      <w:proofErr w:type="spellStart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Долбин</w:t>
      </w:r>
      <w:proofErr w:type="spellEnd"/>
      <w:r w:rsidRPr="005B3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– 2011.</w:t>
      </w:r>
    </w:p>
    <w:sectPr w:rsidR="00B4118D" w:rsidRPr="005B3E7D" w:rsidSect="0013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3AA"/>
    <w:multiLevelType w:val="hybridMultilevel"/>
    <w:tmpl w:val="231E8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0910"/>
    <w:multiLevelType w:val="hybridMultilevel"/>
    <w:tmpl w:val="B9243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354F"/>
    <w:multiLevelType w:val="hybridMultilevel"/>
    <w:tmpl w:val="C92E9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0B70"/>
    <w:multiLevelType w:val="hybridMultilevel"/>
    <w:tmpl w:val="DF544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42D"/>
    <w:rsid w:val="000054B6"/>
    <w:rsid w:val="000B375A"/>
    <w:rsid w:val="0013229A"/>
    <w:rsid w:val="0019051B"/>
    <w:rsid w:val="001D4B75"/>
    <w:rsid w:val="002A206F"/>
    <w:rsid w:val="003176EA"/>
    <w:rsid w:val="00532FEA"/>
    <w:rsid w:val="005B3E7D"/>
    <w:rsid w:val="00641C45"/>
    <w:rsid w:val="006B544F"/>
    <w:rsid w:val="0075652D"/>
    <w:rsid w:val="009B5205"/>
    <w:rsid w:val="00A4042D"/>
    <w:rsid w:val="00B4118D"/>
    <w:rsid w:val="00DF0D85"/>
    <w:rsid w:val="00FD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0A857-ADAC-4312-9FA7-1FF3B26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4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8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32FEA"/>
    <w:pPr>
      <w:widowControl w:val="0"/>
      <w:autoSpaceDE w:val="0"/>
      <w:autoSpaceDN w:val="0"/>
      <w:spacing w:after="0" w:line="240" w:lineRule="auto"/>
      <w:ind w:left="62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32FE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uiPriority w:val="1"/>
    <w:qFormat/>
    <w:rsid w:val="00532FEA"/>
    <w:pPr>
      <w:widowControl w:val="0"/>
      <w:autoSpaceDE w:val="0"/>
      <w:autoSpaceDN w:val="0"/>
      <w:spacing w:before="295"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4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Паша</cp:lastModifiedBy>
  <cp:revision>10</cp:revision>
  <dcterms:created xsi:type="dcterms:W3CDTF">2019-12-22T16:18:00Z</dcterms:created>
  <dcterms:modified xsi:type="dcterms:W3CDTF">2022-05-31T13:37:00Z</dcterms:modified>
</cp:coreProperties>
</file>