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  <w:vertAlign w:val="superscript"/>
        </w:rPr>
      </w:pPr>
      <w:r w:rsidRPr="00AD0A94">
        <w:rPr>
          <w:sz w:val="28"/>
          <w:szCs w:val="28"/>
        </w:rPr>
        <w:t xml:space="preserve">Кафедра офтальмологии имени профессора </w:t>
      </w:r>
      <w:proofErr w:type="spellStart"/>
      <w:r w:rsidRPr="00AD0A94">
        <w:rPr>
          <w:sz w:val="28"/>
          <w:szCs w:val="28"/>
        </w:rPr>
        <w:t>М.А.Дмитриева</w:t>
      </w:r>
      <w:proofErr w:type="spellEnd"/>
      <w:r w:rsidRPr="00AD0A94">
        <w:rPr>
          <w:sz w:val="28"/>
          <w:szCs w:val="28"/>
        </w:rPr>
        <w:t xml:space="preserve"> с курсом </w:t>
      </w:r>
      <w:proofErr w:type="gramStart"/>
      <w:r w:rsidRPr="00AD0A94">
        <w:rPr>
          <w:sz w:val="28"/>
          <w:szCs w:val="28"/>
        </w:rPr>
        <w:t>ПО</w:t>
      </w:r>
      <w:proofErr w:type="gramEnd"/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b/>
          <w:bCs/>
          <w:sz w:val="28"/>
          <w:szCs w:val="28"/>
        </w:rPr>
        <w:t>РЕФЕРАТ</w:t>
      </w: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b/>
          <w:bCs/>
          <w:sz w:val="28"/>
          <w:szCs w:val="28"/>
        </w:rPr>
      </w:pPr>
      <w:r w:rsidRPr="00AD0A94">
        <w:rPr>
          <w:b/>
          <w:bCs/>
          <w:sz w:val="28"/>
          <w:szCs w:val="28"/>
        </w:rPr>
        <w:t>Гипертонические изменения сетчатки</w:t>
      </w:r>
    </w:p>
    <w:p w:rsidR="008A43EE" w:rsidRPr="00AD0A94" w:rsidRDefault="008A43EE" w:rsidP="008A43EE">
      <w:pPr>
        <w:spacing w:line="360" w:lineRule="auto"/>
        <w:jc w:val="center"/>
        <w:rPr>
          <w:b/>
          <w:bCs/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b/>
          <w:bCs/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</w:t>
      </w: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  Выполнила: Снегирева А.Д.</w:t>
      </w: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</w:t>
      </w:r>
      <w:r w:rsidRPr="00AD0A94">
        <w:rPr>
          <w:sz w:val="28"/>
          <w:szCs w:val="28"/>
        </w:rPr>
        <w:t xml:space="preserve">                     ординатор 2</w:t>
      </w:r>
      <w:r w:rsidRPr="00AD0A94">
        <w:rPr>
          <w:sz w:val="28"/>
          <w:szCs w:val="28"/>
        </w:rPr>
        <w:t xml:space="preserve"> года обучения</w:t>
      </w:r>
    </w:p>
    <w:p w:rsidR="008A43EE" w:rsidRPr="00AD0A94" w:rsidRDefault="008A43EE" w:rsidP="008A43EE">
      <w:pPr>
        <w:spacing w:line="360" w:lineRule="auto"/>
        <w:jc w:val="right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Проверила: ассистент кафедры</w:t>
      </w:r>
    </w:p>
    <w:p w:rsidR="008A43EE" w:rsidRPr="00AD0A94" w:rsidRDefault="008A43EE" w:rsidP="008A43EE">
      <w:pPr>
        <w:tabs>
          <w:tab w:val="left" w:pos="5670"/>
        </w:tabs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   Балашова П.М.</w:t>
      </w:r>
    </w:p>
    <w:p w:rsidR="008A43EE" w:rsidRPr="00AD0A94" w:rsidRDefault="008A43EE" w:rsidP="008A43EE">
      <w:pPr>
        <w:spacing w:line="360" w:lineRule="auto"/>
        <w:jc w:val="right"/>
        <w:rPr>
          <w:sz w:val="28"/>
          <w:szCs w:val="28"/>
        </w:rPr>
      </w:pPr>
    </w:p>
    <w:p w:rsidR="008A43EE" w:rsidRPr="00AD0A94" w:rsidRDefault="008A43EE" w:rsidP="008A43EE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8A43EE" w:rsidRPr="00AD0A94" w:rsidRDefault="008A43EE" w:rsidP="008A43EE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8A43EE" w:rsidRPr="00AD0A94" w:rsidRDefault="008A43EE" w:rsidP="008A43EE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t>г. Красноярск 2023 год</w:t>
      </w: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СОДЕРЖАНИЕ:</w:t>
      </w: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ВВЕДЕНИЕ………………………………………………………………2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Причины …………………………………………………………………4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Этиология и патогенез……………………………………………….….4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Клиника……....…………………………………………………….…….7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bCs/>
          <w:sz w:val="28"/>
          <w:szCs w:val="28"/>
        </w:rPr>
        <w:t>Симптомы………………………………………………………………...9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Диагностика……………………………………………………………..11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Лечение…………………………………………………………………..13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ЗАКЛЮЧЕНИЕ………………………………………………………....16</w:t>
      </w:r>
    </w:p>
    <w:p w:rsidR="008A43EE" w:rsidRPr="00AD0A94" w:rsidRDefault="008A43EE" w:rsidP="008A43EE">
      <w:pPr>
        <w:pStyle w:val="a4"/>
        <w:numPr>
          <w:ilvl w:val="0"/>
          <w:numId w:val="1"/>
        </w:numPr>
        <w:tabs>
          <w:tab w:val="left" w:pos="9072"/>
        </w:tabs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СПИСОК ЛИТЕРАТУРЫ………………………………………………17</w:t>
      </w: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ВВЕДЕНИЕ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EC0862" w:rsidP="008A43EE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Гипертоническая </w:t>
      </w:r>
      <w:proofErr w:type="spellStart"/>
      <w:r w:rsidRPr="00AD0A94">
        <w:rPr>
          <w:sz w:val="28"/>
          <w:szCs w:val="28"/>
        </w:rPr>
        <w:t>ретинопатия</w:t>
      </w:r>
      <w:proofErr w:type="spellEnd"/>
      <w:r w:rsidRPr="00AD0A94">
        <w:rPr>
          <w:sz w:val="28"/>
          <w:szCs w:val="28"/>
        </w:rPr>
        <w:t> – широко распространенная патология, встречающаяся повсеместно. Впервые заболевание было описано английским офтальмологом</w:t>
      </w:r>
      <w:r w:rsidR="000E6548" w:rsidRPr="00AD0A94">
        <w:rPr>
          <w:sz w:val="28"/>
          <w:szCs w:val="28"/>
        </w:rPr>
        <w:t xml:space="preserve">  </w:t>
      </w:r>
      <w:proofErr w:type="spellStart"/>
      <w:r w:rsidR="000E6548" w:rsidRPr="00AD0A94">
        <w:rPr>
          <w:sz w:val="28"/>
          <w:szCs w:val="28"/>
        </w:rPr>
        <w:t>Маркусом</w:t>
      </w:r>
      <w:proofErr w:type="spellEnd"/>
      <w:r w:rsidR="000E6548" w:rsidRPr="00AD0A94">
        <w:rPr>
          <w:sz w:val="28"/>
          <w:szCs w:val="28"/>
        </w:rPr>
        <w:t xml:space="preserve"> </w:t>
      </w:r>
      <w:r w:rsidRPr="00AD0A94">
        <w:rPr>
          <w:sz w:val="28"/>
          <w:szCs w:val="28"/>
        </w:rPr>
        <w:t>Гунном в 1898 году. Микроскопические признаки поражения сосудов сетчатки выявляются у лиц в возрасте 40 лет и старше даже при отсутствии артериальной гипертензии в анамнезе. III и IV стадии заболевания диагностируются у 2-15% больных, страдающих от гипертонии. Специфические изменения при офтальмоскопии у детей с артериальной гипертензией прослеживаются в 3-5% случаев. Мужчины и женщины болеют с одинаковой частотой.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963571" w:rsidP="008A43EE">
      <w:pPr>
        <w:spacing w:line="360" w:lineRule="auto"/>
        <w:jc w:val="both"/>
        <w:rPr>
          <w:sz w:val="28"/>
          <w:szCs w:val="28"/>
        </w:rPr>
      </w:pPr>
      <w:proofErr w:type="gramStart"/>
      <w:r w:rsidRPr="00AD0A94">
        <w:rPr>
          <w:b/>
          <w:bCs/>
          <w:sz w:val="28"/>
          <w:szCs w:val="28"/>
        </w:rPr>
        <w:lastRenderedPageBreak/>
        <w:t>Гипертоническая</w:t>
      </w:r>
      <w:proofErr w:type="gramEnd"/>
      <w:r w:rsidRPr="00AD0A94">
        <w:rPr>
          <w:b/>
          <w:bCs/>
          <w:sz w:val="28"/>
          <w:szCs w:val="28"/>
        </w:rPr>
        <w:t xml:space="preserve"> </w:t>
      </w:r>
      <w:proofErr w:type="spellStart"/>
      <w:r w:rsidRPr="00AD0A94">
        <w:rPr>
          <w:b/>
          <w:bCs/>
          <w:sz w:val="28"/>
          <w:szCs w:val="28"/>
        </w:rPr>
        <w:t>ретинопатия</w:t>
      </w:r>
      <w:proofErr w:type="spellEnd"/>
      <w:r w:rsidRPr="00AD0A94">
        <w:rPr>
          <w:sz w:val="28"/>
          <w:szCs w:val="28"/>
        </w:rPr>
        <w:t xml:space="preserve"> – это поражение сосудов сетчатки на фоне стойкого повышения артериального давления у больных артериальной гипертензией. </w:t>
      </w:r>
      <w:proofErr w:type="gramStart"/>
      <w:r w:rsidRPr="00AD0A94">
        <w:rPr>
          <w:sz w:val="28"/>
          <w:szCs w:val="28"/>
        </w:rPr>
        <w:t>Основными симптомами являются ухудшение зрения, повышенная зрительная утомляемость, покраснение глаз, головная боль, появление «плавающих помутнений» и «мушек» перед глазами.</w:t>
      </w:r>
      <w:proofErr w:type="gramEnd"/>
      <w:r w:rsidRPr="00AD0A94">
        <w:rPr>
          <w:sz w:val="28"/>
          <w:szCs w:val="28"/>
        </w:rPr>
        <w:t xml:space="preserve"> Патология диагностируется на основании результатов офтальмоскопии, </w:t>
      </w:r>
      <w:proofErr w:type="spellStart"/>
      <w:r w:rsidRPr="00AD0A94">
        <w:rPr>
          <w:sz w:val="28"/>
          <w:szCs w:val="28"/>
        </w:rPr>
        <w:t>визометрии</w:t>
      </w:r>
      <w:proofErr w:type="spellEnd"/>
      <w:r w:rsidRPr="00AD0A94">
        <w:rPr>
          <w:sz w:val="28"/>
          <w:szCs w:val="28"/>
        </w:rPr>
        <w:t xml:space="preserve">, тонометрии, </w:t>
      </w:r>
      <w:proofErr w:type="spellStart"/>
      <w:r w:rsidRPr="00AD0A94">
        <w:rPr>
          <w:sz w:val="28"/>
          <w:szCs w:val="28"/>
        </w:rPr>
        <w:t>биомикроскопии</w:t>
      </w:r>
      <w:proofErr w:type="spellEnd"/>
      <w:r w:rsidRPr="00AD0A94">
        <w:rPr>
          <w:sz w:val="28"/>
          <w:szCs w:val="28"/>
        </w:rPr>
        <w:t xml:space="preserve">. Пациентам показана системная гипотензивная терапия и </w:t>
      </w:r>
      <w:proofErr w:type="spellStart"/>
      <w:r w:rsidRPr="00AD0A94">
        <w:rPr>
          <w:sz w:val="28"/>
          <w:szCs w:val="28"/>
        </w:rPr>
        <w:t>гиполипидемические</w:t>
      </w:r>
      <w:proofErr w:type="spellEnd"/>
      <w:r w:rsidRPr="00AD0A94">
        <w:rPr>
          <w:sz w:val="28"/>
          <w:szCs w:val="28"/>
        </w:rPr>
        <w:t xml:space="preserve"> средства. Дополнительно рекомендовано ретробульбарное введение </w:t>
      </w:r>
      <w:proofErr w:type="spellStart"/>
      <w:r w:rsidRPr="00AD0A94">
        <w:rPr>
          <w:sz w:val="28"/>
          <w:szCs w:val="28"/>
        </w:rPr>
        <w:t>ретинопротекторов</w:t>
      </w:r>
      <w:proofErr w:type="spellEnd"/>
      <w:r w:rsidRPr="00AD0A94">
        <w:rPr>
          <w:sz w:val="28"/>
          <w:szCs w:val="28"/>
        </w:rPr>
        <w:t xml:space="preserve"> и назначение витаминов группы</w:t>
      </w:r>
      <w:proofErr w:type="gramStart"/>
      <w:r w:rsidRPr="00AD0A94">
        <w:rPr>
          <w:sz w:val="28"/>
          <w:szCs w:val="28"/>
        </w:rPr>
        <w:t xml:space="preserve"> С</w:t>
      </w:r>
      <w:proofErr w:type="gramEnd"/>
      <w:r w:rsidRPr="00AD0A94">
        <w:rPr>
          <w:sz w:val="28"/>
          <w:szCs w:val="28"/>
        </w:rPr>
        <w:t>, А и В.</w:t>
      </w:r>
    </w:p>
    <w:p w:rsidR="00963571" w:rsidRPr="00AD0A94" w:rsidRDefault="00963571" w:rsidP="008A43EE">
      <w:pPr>
        <w:spacing w:line="360" w:lineRule="auto"/>
        <w:jc w:val="both"/>
        <w:rPr>
          <w:sz w:val="28"/>
          <w:szCs w:val="28"/>
        </w:rPr>
      </w:pPr>
    </w:p>
    <w:p w:rsidR="004B219D" w:rsidRPr="004B219D" w:rsidRDefault="004B219D" w:rsidP="004B219D">
      <w:pPr>
        <w:shd w:val="clear" w:color="auto" w:fill="FFFFFF"/>
        <w:spacing w:line="360" w:lineRule="auto"/>
        <w:textAlignment w:val="baseline"/>
        <w:outlineLvl w:val="1"/>
        <w:rPr>
          <w:b/>
          <w:sz w:val="28"/>
          <w:szCs w:val="28"/>
        </w:rPr>
      </w:pPr>
      <w:r w:rsidRPr="004B219D">
        <w:rPr>
          <w:b/>
          <w:sz w:val="28"/>
          <w:szCs w:val="28"/>
        </w:rPr>
        <w:t>Классификация</w:t>
      </w:r>
    </w:p>
    <w:p w:rsidR="004B219D" w:rsidRPr="004B219D" w:rsidRDefault="004B219D" w:rsidP="004B219D">
      <w:pPr>
        <w:spacing w:line="360" w:lineRule="auto"/>
        <w:jc w:val="both"/>
        <w:textAlignment w:val="baseline"/>
        <w:rPr>
          <w:sz w:val="28"/>
          <w:szCs w:val="28"/>
        </w:rPr>
      </w:pPr>
      <w:r w:rsidRPr="004B219D">
        <w:rPr>
          <w:sz w:val="28"/>
          <w:szCs w:val="28"/>
        </w:rPr>
        <w:t xml:space="preserve">Наиболее точно корреляция между артериальной гипертензией и поражением сетчатки отображена в классификации </w:t>
      </w:r>
      <w:proofErr w:type="spellStart"/>
      <w:r w:rsidRPr="004B219D">
        <w:rPr>
          <w:sz w:val="28"/>
          <w:szCs w:val="28"/>
        </w:rPr>
        <w:t>Кейта</w:t>
      </w:r>
      <w:proofErr w:type="spellEnd"/>
      <w:r w:rsidRPr="004B219D">
        <w:rPr>
          <w:sz w:val="28"/>
          <w:szCs w:val="28"/>
        </w:rPr>
        <w:t xml:space="preserve"> </w:t>
      </w:r>
      <w:proofErr w:type="spellStart"/>
      <w:r w:rsidRPr="004B219D">
        <w:rPr>
          <w:sz w:val="28"/>
          <w:szCs w:val="28"/>
        </w:rPr>
        <w:t>Вагенера</w:t>
      </w:r>
      <w:proofErr w:type="spellEnd"/>
      <w:r w:rsidRPr="004B219D">
        <w:rPr>
          <w:sz w:val="28"/>
          <w:szCs w:val="28"/>
        </w:rPr>
        <w:t xml:space="preserve"> </w:t>
      </w:r>
      <w:proofErr w:type="spellStart"/>
      <w:r w:rsidRPr="004B219D">
        <w:rPr>
          <w:sz w:val="28"/>
          <w:szCs w:val="28"/>
        </w:rPr>
        <w:t>Баркера</w:t>
      </w:r>
      <w:proofErr w:type="spellEnd"/>
      <w:r w:rsidRPr="004B219D">
        <w:rPr>
          <w:sz w:val="28"/>
          <w:szCs w:val="28"/>
        </w:rPr>
        <w:t xml:space="preserve"> (KWB), разработанной еще в 1939 году. С учетом клинических признаков выделяют следующие этапы заболевания:</w:t>
      </w:r>
    </w:p>
    <w:p w:rsidR="004B219D" w:rsidRPr="004B219D" w:rsidRDefault="004B219D" w:rsidP="004B219D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4B219D">
        <w:rPr>
          <w:b/>
          <w:bCs/>
          <w:sz w:val="28"/>
          <w:szCs w:val="28"/>
          <w:bdr w:val="none" w:sz="0" w:space="0" w:color="auto" w:frame="1"/>
        </w:rPr>
        <w:t>1 стадия. </w:t>
      </w:r>
      <w:r w:rsidRPr="004B219D">
        <w:rPr>
          <w:sz w:val="28"/>
          <w:szCs w:val="28"/>
        </w:rPr>
        <w:t xml:space="preserve">Патологический процесс распространяется только на сосуды внутренней оболочки глаза, изменения обратимы. Наблюдается нарушение соотношения диаметра вен и артерий за счет сужения последних. Определяются единичные артериовенозные перекресты, симптом </w:t>
      </w:r>
      <w:proofErr w:type="spellStart"/>
      <w:r w:rsidRPr="004B219D">
        <w:rPr>
          <w:sz w:val="28"/>
          <w:szCs w:val="28"/>
        </w:rPr>
        <w:t>Салюс</w:t>
      </w:r>
      <w:proofErr w:type="spellEnd"/>
      <w:r w:rsidRPr="004B219D">
        <w:rPr>
          <w:sz w:val="28"/>
          <w:szCs w:val="28"/>
        </w:rPr>
        <w:t xml:space="preserve"> I положительный.</w:t>
      </w:r>
    </w:p>
    <w:p w:rsidR="004B219D" w:rsidRPr="004B219D" w:rsidRDefault="004B219D" w:rsidP="004B219D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4B219D">
        <w:rPr>
          <w:b/>
          <w:bCs/>
          <w:sz w:val="28"/>
          <w:szCs w:val="28"/>
          <w:bdr w:val="none" w:sz="0" w:space="0" w:color="auto" w:frame="1"/>
        </w:rPr>
        <w:t>2 стадия. </w:t>
      </w:r>
      <w:r w:rsidRPr="004B219D">
        <w:rPr>
          <w:sz w:val="28"/>
          <w:szCs w:val="28"/>
        </w:rPr>
        <w:t xml:space="preserve">Выявляются начальные признаки органического поражения сетчатки. Стенки </w:t>
      </w:r>
      <w:proofErr w:type="spellStart"/>
      <w:r w:rsidRPr="004B219D">
        <w:rPr>
          <w:sz w:val="28"/>
          <w:szCs w:val="28"/>
        </w:rPr>
        <w:t>ретинальных</w:t>
      </w:r>
      <w:proofErr w:type="spellEnd"/>
      <w:r w:rsidRPr="004B219D">
        <w:rPr>
          <w:sz w:val="28"/>
          <w:szCs w:val="28"/>
        </w:rPr>
        <w:t xml:space="preserve"> сосудов утолщены, световой рефлекс расширен. Из-за уплотнения сосудистой стенки артерии при офтальмоскопии напоминают медную или серебряную проволоку. На ограниченных участках видны зоны частичной или полной облитерации артериол.</w:t>
      </w:r>
    </w:p>
    <w:p w:rsidR="004B219D" w:rsidRPr="004B219D" w:rsidRDefault="004B219D" w:rsidP="004B219D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4B219D">
        <w:rPr>
          <w:b/>
          <w:bCs/>
          <w:sz w:val="28"/>
          <w:szCs w:val="28"/>
          <w:bdr w:val="none" w:sz="0" w:space="0" w:color="auto" w:frame="1"/>
        </w:rPr>
        <w:t>3 стадия. </w:t>
      </w:r>
      <w:r w:rsidRPr="004B219D">
        <w:rPr>
          <w:sz w:val="28"/>
          <w:szCs w:val="28"/>
        </w:rPr>
        <w:t xml:space="preserve">К вышеописанным проявлениям присоединяются симптомы повреждения нервных волокон. Офтальмоскопическая картина позволяет визуализировать </w:t>
      </w:r>
      <w:proofErr w:type="spellStart"/>
      <w:r w:rsidRPr="004B219D">
        <w:rPr>
          <w:sz w:val="28"/>
          <w:szCs w:val="28"/>
        </w:rPr>
        <w:t>плазморрагии</w:t>
      </w:r>
      <w:proofErr w:type="spellEnd"/>
      <w:r w:rsidRPr="004B219D">
        <w:rPr>
          <w:sz w:val="28"/>
          <w:szCs w:val="28"/>
        </w:rPr>
        <w:t xml:space="preserve"> и геморрагии, которые распространяются на задние отделы стекловидного тела. Скопления липидов имеют вид </w:t>
      </w:r>
      <w:r w:rsidRPr="004B219D">
        <w:rPr>
          <w:sz w:val="28"/>
          <w:szCs w:val="28"/>
        </w:rPr>
        <w:lastRenderedPageBreak/>
        <w:t>желтоватых «твердых» экссудатов. Белковый транссудат «мягкий», сероватой окраски. В зоне ишемического инфаркта сетчатки образуются «</w:t>
      </w:r>
      <w:proofErr w:type="spellStart"/>
      <w:r w:rsidRPr="004B219D">
        <w:rPr>
          <w:sz w:val="28"/>
          <w:szCs w:val="28"/>
        </w:rPr>
        <w:t>ватообразные</w:t>
      </w:r>
      <w:proofErr w:type="spellEnd"/>
      <w:r w:rsidRPr="004B219D">
        <w:rPr>
          <w:sz w:val="28"/>
          <w:szCs w:val="28"/>
        </w:rPr>
        <w:t>» очаги.</w:t>
      </w:r>
    </w:p>
    <w:p w:rsidR="004B219D" w:rsidRPr="004B219D" w:rsidRDefault="004B219D" w:rsidP="004B219D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4B219D">
        <w:rPr>
          <w:b/>
          <w:bCs/>
          <w:sz w:val="28"/>
          <w:szCs w:val="28"/>
          <w:bdr w:val="none" w:sz="0" w:space="0" w:color="auto" w:frame="1"/>
        </w:rPr>
        <w:t>4 стадия. </w:t>
      </w:r>
      <w:r w:rsidRPr="004B219D">
        <w:rPr>
          <w:sz w:val="28"/>
          <w:szCs w:val="28"/>
        </w:rPr>
        <w:t xml:space="preserve">Изменения необратимы. Характерно выраженное прогрессирование склеротического поражения сосудов. </w:t>
      </w:r>
      <w:proofErr w:type="spellStart"/>
      <w:r w:rsidRPr="004B219D">
        <w:rPr>
          <w:sz w:val="28"/>
          <w:szCs w:val="28"/>
        </w:rPr>
        <w:t>Офтальмоскопически</w:t>
      </w:r>
      <w:proofErr w:type="spellEnd"/>
      <w:r w:rsidRPr="004B219D">
        <w:rPr>
          <w:sz w:val="28"/>
          <w:szCs w:val="28"/>
        </w:rPr>
        <w:t xml:space="preserve"> визуализируется отек диска зрительного нерва (ДЗН). Со стороны внутренней оболочки глазного яблока прослеживаются дегенеративные изменения. Риск развития </w:t>
      </w:r>
      <w:proofErr w:type="spellStart"/>
      <w:r w:rsidRPr="004B219D">
        <w:rPr>
          <w:sz w:val="28"/>
          <w:szCs w:val="28"/>
        </w:rPr>
        <w:t>макулярного</w:t>
      </w:r>
      <w:proofErr w:type="spellEnd"/>
      <w:r w:rsidRPr="004B219D">
        <w:rPr>
          <w:sz w:val="28"/>
          <w:szCs w:val="28"/>
        </w:rPr>
        <w:t xml:space="preserve"> отека и </w:t>
      </w:r>
      <w:hyperlink r:id="rId6" w:history="1">
        <w:r w:rsidRPr="00AD0A94">
          <w:rPr>
            <w:sz w:val="28"/>
            <w:szCs w:val="28"/>
            <w:bdr w:val="none" w:sz="0" w:space="0" w:color="auto" w:frame="1"/>
          </w:rPr>
          <w:t>отслойки сетчатки</w:t>
        </w:r>
      </w:hyperlink>
      <w:r w:rsidRPr="004B219D">
        <w:rPr>
          <w:sz w:val="28"/>
          <w:szCs w:val="28"/>
        </w:rPr>
        <w:t> чрезвычайно высок.</w:t>
      </w:r>
    </w:p>
    <w:p w:rsidR="004B219D" w:rsidRPr="00AD0A94" w:rsidRDefault="004B219D" w:rsidP="00963571">
      <w:pPr>
        <w:spacing w:line="360" w:lineRule="auto"/>
        <w:jc w:val="both"/>
        <w:rPr>
          <w:b/>
          <w:sz w:val="28"/>
          <w:szCs w:val="28"/>
        </w:rPr>
      </w:pPr>
    </w:p>
    <w:p w:rsidR="004B219D" w:rsidRPr="00AD0A94" w:rsidRDefault="004B219D" w:rsidP="00963571">
      <w:pPr>
        <w:spacing w:line="360" w:lineRule="auto"/>
        <w:jc w:val="both"/>
        <w:rPr>
          <w:b/>
          <w:sz w:val="28"/>
          <w:szCs w:val="28"/>
        </w:rPr>
      </w:pPr>
    </w:p>
    <w:p w:rsidR="00963571" w:rsidRPr="00AD0A94" w:rsidRDefault="00963571" w:rsidP="00963571">
      <w:pPr>
        <w:spacing w:line="360" w:lineRule="auto"/>
        <w:jc w:val="both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t xml:space="preserve">Причины гипертонической </w:t>
      </w:r>
      <w:proofErr w:type="spellStart"/>
      <w:r w:rsidRPr="00AD0A94">
        <w:rPr>
          <w:b/>
          <w:sz w:val="28"/>
          <w:szCs w:val="28"/>
        </w:rPr>
        <w:t>ретинопатии</w:t>
      </w:r>
      <w:proofErr w:type="spellEnd"/>
    </w:p>
    <w:p w:rsidR="00963571" w:rsidRPr="00AD0A94" w:rsidRDefault="00963571" w:rsidP="0096357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Причинами развития патологии являются </w:t>
      </w:r>
      <w:proofErr w:type="spellStart"/>
      <w:r w:rsidRPr="00AD0A94">
        <w:rPr>
          <w:sz w:val="28"/>
          <w:szCs w:val="28"/>
        </w:rPr>
        <w:t>эссенциальная</w:t>
      </w:r>
      <w:proofErr w:type="spellEnd"/>
      <w:r w:rsidRPr="00AD0A94">
        <w:rPr>
          <w:sz w:val="28"/>
          <w:szCs w:val="28"/>
        </w:rPr>
        <w:t xml:space="preserve"> и симптоматическая артериальная гипертензия. К основным триггерным факторам относятся избыточный вес, чрезмерное потребление соли, курение, стрессы, низкий уровень физической активности, злоупотребление спиртными напитками. Прослеживается генетическая предрасположенность к возникновению болезни. В группу риска входят лица с декомпенсированной формой гипертензии, заболеваниями сердца, атеросклерозом, сахарным диабетом. Учеными было доказано, что симптоматика гипертонической </w:t>
      </w:r>
      <w:proofErr w:type="spellStart"/>
      <w:r w:rsidRPr="00AD0A94">
        <w:rPr>
          <w:sz w:val="28"/>
          <w:szCs w:val="28"/>
        </w:rPr>
        <w:t>ретинопатии</w:t>
      </w:r>
      <w:proofErr w:type="spellEnd"/>
      <w:r w:rsidRPr="00AD0A94">
        <w:rPr>
          <w:sz w:val="28"/>
          <w:szCs w:val="28"/>
        </w:rPr>
        <w:t xml:space="preserve"> часто обнаруживается у пациентов, страдающих от сенильной деменции, однако пусковые факторы развития патологии при старческом слабоумии установить не удалось.</w:t>
      </w:r>
    </w:p>
    <w:p w:rsidR="00963571" w:rsidRPr="00AD0A94" w:rsidRDefault="00963571" w:rsidP="008A43EE">
      <w:pPr>
        <w:spacing w:line="360" w:lineRule="auto"/>
        <w:jc w:val="both"/>
        <w:rPr>
          <w:sz w:val="28"/>
          <w:szCs w:val="28"/>
        </w:rPr>
      </w:pPr>
    </w:p>
    <w:p w:rsidR="00963571" w:rsidRPr="00AD0A94" w:rsidRDefault="00963571" w:rsidP="00963571">
      <w:pPr>
        <w:spacing w:line="360" w:lineRule="auto"/>
        <w:jc w:val="both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t>Патогенез</w:t>
      </w:r>
    </w:p>
    <w:p w:rsidR="00963571" w:rsidRPr="00AD0A94" w:rsidRDefault="00963571" w:rsidP="0096357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Особенности </w:t>
      </w:r>
      <w:proofErr w:type="spellStart"/>
      <w:r w:rsidRPr="00AD0A94">
        <w:rPr>
          <w:sz w:val="28"/>
          <w:szCs w:val="28"/>
        </w:rPr>
        <w:t>ретинальной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гемоциркуляции</w:t>
      </w:r>
      <w:proofErr w:type="spellEnd"/>
      <w:r w:rsidRPr="00AD0A94">
        <w:rPr>
          <w:sz w:val="28"/>
          <w:szCs w:val="28"/>
        </w:rPr>
        <w:t xml:space="preserve"> во многом зависят от показателей </w:t>
      </w:r>
      <w:proofErr w:type="gramStart"/>
      <w:r w:rsidRPr="00AD0A94">
        <w:rPr>
          <w:sz w:val="28"/>
          <w:szCs w:val="28"/>
        </w:rPr>
        <w:t>системного</w:t>
      </w:r>
      <w:proofErr w:type="gramEnd"/>
      <w:r w:rsidRPr="00AD0A94">
        <w:rPr>
          <w:sz w:val="28"/>
          <w:szCs w:val="28"/>
        </w:rPr>
        <w:t xml:space="preserve"> АД. В патогенезе начальной (</w:t>
      </w:r>
      <w:proofErr w:type="spellStart"/>
      <w:r w:rsidRPr="00AD0A94">
        <w:rPr>
          <w:sz w:val="28"/>
          <w:szCs w:val="28"/>
        </w:rPr>
        <w:t>вазоконстрикторной</w:t>
      </w:r>
      <w:proofErr w:type="spellEnd"/>
      <w:r w:rsidRPr="00AD0A94">
        <w:rPr>
          <w:sz w:val="28"/>
          <w:szCs w:val="28"/>
        </w:rPr>
        <w:t xml:space="preserve">) стадии важная роль отводится </w:t>
      </w:r>
      <w:proofErr w:type="spellStart"/>
      <w:r w:rsidRPr="00AD0A94">
        <w:rPr>
          <w:sz w:val="28"/>
          <w:szCs w:val="28"/>
          <w:u w:val="single"/>
        </w:rPr>
        <w:t>вазоспазму</w:t>
      </w:r>
      <w:proofErr w:type="spellEnd"/>
      <w:r w:rsidRPr="00AD0A94">
        <w:rPr>
          <w:sz w:val="28"/>
          <w:szCs w:val="28"/>
        </w:rPr>
        <w:t xml:space="preserve">, который сочетается с повышением тонуса артериол сетчатой оболочки глаза. В основе </w:t>
      </w:r>
      <w:proofErr w:type="spellStart"/>
      <w:r w:rsidRPr="00AD0A94">
        <w:rPr>
          <w:sz w:val="28"/>
          <w:szCs w:val="28"/>
        </w:rPr>
        <w:t>артериоспазма</w:t>
      </w:r>
      <w:proofErr w:type="spellEnd"/>
      <w:r w:rsidRPr="00AD0A94">
        <w:rPr>
          <w:sz w:val="28"/>
          <w:szCs w:val="28"/>
        </w:rPr>
        <w:t xml:space="preserve"> лежит запуск местных </w:t>
      </w:r>
      <w:proofErr w:type="spellStart"/>
      <w:r w:rsidRPr="00AD0A94">
        <w:rPr>
          <w:sz w:val="28"/>
          <w:szCs w:val="28"/>
        </w:rPr>
        <w:t>ауторегуляторных</w:t>
      </w:r>
      <w:proofErr w:type="spellEnd"/>
      <w:r w:rsidRPr="00AD0A94">
        <w:rPr>
          <w:sz w:val="28"/>
          <w:szCs w:val="28"/>
        </w:rPr>
        <w:t xml:space="preserve"> реакций. Морфологически определяется </w:t>
      </w:r>
      <w:r w:rsidRPr="00AD0A94">
        <w:rPr>
          <w:sz w:val="28"/>
          <w:szCs w:val="28"/>
        </w:rPr>
        <w:lastRenderedPageBreak/>
        <w:t xml:space="preserve">фокальное сужение артериол, которое со временем преобразуется в </w:t>
      </w:r>
      <w:proofErr w:type="spellStart"/>
      <w:r w:rsidRPr="00AD0A94">
        <w:rPr>
          <w:sz w:val="28"/>
          <w:szCs w:val="28"/>
        </w:rPr>
        <w:t>генерализованное</w:t>
      </w:r>
      <w:proofErr w:type="spellEnd"/>
      <w:r w:rsidRPr="00AD0A94">
        <w:rPr>
          <w:sz w:val="28"/>
          <w:szCs w:val="28"/>
        </w:rPr>
        <w:t>. Продолжительное повышение давления становится причиной утолщения внутреннего слоя (интимы) и гиперплазии среднего слоя (</w:t>
      </w:r>
      <w:proofErr w:type="spellStart"/>
      <w:r w:rsidRPr="00AD0A94">
        <w:rPr>
          <w:sz w:val="28"/>
          <w:szCs w:val="28"/>
        </w:rPr>
        <w:t>медии</w:t>
      </w:r>
      <w:proofErr w:type="spellEnd"/>
      <w:r w:rsidRPr="00AD0A94">
        <w:rPr>
          <w:sz w:val="28"/>
          <w:szCs w:val="28"/>
        </w:rPr>
        <w:t>). Патологические изменения в комплексе интима-медиа очень быстро прогрессируют.</w:t>
      </w:r>
    </w:p>
    <w:p w:rsidR="00963571" w:rsidRPr="00AD0A94" w:rsidRDefault="00963571" w:rsidP="0096357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В патогенезе склеротической стадии на первый план выходит дегенерация гиалиновых волокон. Сужение артериол и расширение вен на отдельных участках приводит к формированию артериовенозного перекреста (симптом </w:t>
      </w:r>
      <w:proofErr w:type="spellStart"/>
      <w:r w:rsidRPr="00AD0A94">
        <w:rPr>
          <w:sz w:val="28"/>
          <w:szCs w:val="28"/>
        </w:rPr>
        <w:t>Салюса-Гуна</w:t>
      </w:r>
      <w:proofErr w:type="spellEnd"/>
      <w:r w:rsidRPr="00AD0A94">
        <w:rPr>
          <w:sz w:val="28"/>
          <w:szCs w:val="28"/>
        </w:rPr>
        <w:t xml:space="preserve">). При I степени данного симптома вена вдавлена в месте ее пересечения артерией, II степени – перед перекрестом вена образует дугу и резко истончается под артерией, III степени – в центре дугообразного изгиба вена становится невидимой. Вследствие структурных нарушений в </w:t>
      </w:r>
      <w:proofErr w:type="spellStart"/>
      <w:r w:rsidRPr="00AD0A94">
        <w:rPr>
          <w:sz w:val="28"/>
          <w:szCs w:val="28"/>
        </w:rPr>
        <w:t>артериолярных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венулярных</w:t>
      </w:r>
      <w:proofErr w:type="spellEnd"/>
      <w:r w:rsidRPr="00AD0A94">
        <w:rPr>
          <w:sz w:val="28"/>
          <w:szCs w:val="28"/>
        </w:rPr>
        <w:t xml:space="preserve"> соединениях световой рефлекс расширяется.</w:t>
      </w:r>
    </w:p>
    <w:p w:rsidR="00963571" w:rsidRPr="00AD0A94" w:rsidRDefault="00963571" w:rsidP="0096357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Инволюционный склероз потенцирует резкое сужение артериол. Сосуды становятся бледными и извитыми, напоминающими «серебряную проволоку» (положительный симптом </w:t>
      </w:r>
      <w:proofErr w:type="spellStart"/>
      <w:r w:rsidRPr="00AD0A94">
        <w:rPr>
          <w:sz w:val="28"/>
          <w:szCs w:val="28"/>
        </w:rPr>
        <w:t>Гвиста</w:t>
      </w:r>
      <w:proofErr w:type="spellEnd"/>
      <w:r w:rsidRPr="00AD0A94">
        <w:rPr>
          <w:sz w:val="28"/>
          <w:szCs w:val="28"/>
        </w:rPr>
        <w:t xml:space="preserve">). Некроз </w:t>
      </w:r>
      <w:proofErr w:type="spellStart"/>
      <w:r w:rsidRPr="00AD0A94">
        <w:rPr>
          <w:sz w:val="28"/>
          <w:szCs w:val="28"/>
        </w:rPr>
        <w:t>миоцитов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эндотелиоцитов</w:t>
      </w:r>
      <w:proofErr w:type="spellEnd"/>
      <w:r w:rsidRPr="00AD0A94">
        <w:rPr>
          <w:sz w:val="28"/>
          <w:szCs w:val="28"/>
        </w:rPr>
        <w:t xml:space="preserve"> провоцирует ишемию сетчатки и повышение проницаемости гематоретинального барьера, что характерно для экссудативных изменений. При атипическом течении заболевания стадийность процесса нарушается, на ранних стадиях удается выявить ряд изменений (</w:t>
      </w:r>
      <w:proofErr w:type="spellStart"/>
      <w:r w:rsidRPr="00AD0A94">
        <w:rPr>
          <w:sz w:val="28"/>
          <w:szCs w:val="28"/>
        </w:rPr>
        <w:t>микроаневризмы</w:t>
      </w:r>
      <w:proofErr w:type="spellEnd"/>
      <w:r w:rsidRPr="00AD0A94">
        <w:rPr>
          <w:sz w:val="28"/>
          <w:szCs w:val="28"/>
        </w:rPr>
        <w:t>, геморрагии), которые в норме встречаются только при выраженных артериовенозных перекрестах.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0223B5" w:rsidRPr="00AD0A94" w:rsidRDefault="000223B5" w:rsidP="008A43EE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ГБ глаз – обобщённый термин. Наряду с ГР при системной АГ могут наблюдаться </w:t>
      </w:r>
      <w:r w:rsidRPr="00AD0A94">
        <w:rPr>
          <w:b/>
          <w:sz w:val="28"/>
          <w:szCs w:val="28"/>
        </w:rPr>
        <w:t xml:space="preserve">гипертензивная </w:t>
      </w:r>
      <w:proofErr w:type="spellStart"/>
      <w:r w:rsidRPr="00AD0A94">
        <w:rPr>
          <w:b/>
          <w:sz w:val="28"/>
          <w:szCs w:val="28"/>
        </w:rPr>
        <w:t>хориоидопатия</w:t>
      </w:r>
      <w:proofErr w:type="spellEnd"/>
      <w:r w:rsidRPr="00AD0A94">
        <w:rPr>
          <w:b/>
          <w:sz w:val="28"/>
          <w:szCs w:val="28"/>
        </w:rPr>
        <w:t xml:space="preserve">, окклюзия вены сетчатки, окклюзия артерии сетчатки, </w:t>
      </w:r>
      <w:proofErr w:type="spellStart"/>
      <w:r w:rsidRPr="00AD0A94">
        <w:rPr>
          <w:b/>
          <w:sz w:val="28"/>
          <w:szCs w:val="28"/>
        </w:rPr>
        <w:t>макроаневризма</w:t>
      </w:r>
      <w:proofErr w:type="spellEnd"/>
      <w:r w:rsidRPr="00AD0A94">
        <w:rPr>
          <w:b/>
          <w:sz w:val="28"/>
          <w:szCs w:val="28"/>
        </w:rPr>
        <w:t xml:space="preserve"> артерии сетчатки, ишемическая </w:t>
      </w:r>
      <w:proofErr w:type="spellStart"/>
      <w:r w:rsidRPr="00AD0A94">
        <w:rPr>
          <w:b/>
          <w:sz w:val="28"/>
          <w:szCs w:val="28"/>
        </w:rPr>
        <w:t>нейрооптикопатия</w:t>
      </w:r>
      <w:proofErr w:type="spellEnd"/>
      <w:r w:rsidRPr="00AD0A94">
        <w:rPr>
          <w:b/>
          <w:sz w:val="28"/>
          <w:szCs w:val="28"/>
        </w:rPr>
        <w:t xml:space="preserve">, </w:t>
      </w:r>
      <w:proofErr w:type="spellStart"/>
      <w:r w:rsidRPr="00AD0A94">
        <w:rPr>
          <w:b/>
          <w:sz w:val="28"/>
          <w:szCs w:val="28"/>
        </w:rPr>
        <w:t>макулярная</w:t>
      </w:r>
      <w:proofErr w:type="spellEnd"/>
      <w:r w:rsidRPr="00AD0A94">
        <w:rPr>
          <w:b/>
          <w:sz w:val="28"/>
          <w:szCs w:val="28"/>
        </w:rPr>
        <w:t xml:space="preserve"> дегенерация</w:t>
      </w:r>
      <w:r w:rsidRPr="00AD0A94">
        <w:rPr>
          <w:sz w:val="28"/>
          <w:szCs w:val="28"/>
        </w:rPr>
        <w:t xml:space="preserve">. При агрессивном течении АГ возможна обструкция </w:t>
      </w:r>
      <w:proofErr w:type="spellStart"/>
      <w:r w:rsidRPr="00AD0A94">
        <w:rPr>
          <w:sz w:val="28"/>
          <w:szCs w:val="28"/>
        </w:rPr>
        <w:t>прекапиллярных</w:t>
      </w:r>
      <w:proofErr w:type="spellEnd"/>
      <w:r w:rsidRPr="00AD0A94">
        <w:rPr>
          <w:sz w:val="28"/>
          <w:szCs w:val="28"/>
        </w:rPr>
        <w:t xml:space="preserve"> артериол с развитием ишемического некроза нервных волокон (о чём свидетельствуют </w:t>
      </w:r>
      <w:r w:rsidRPr="00AD0A94">
        <w:rPr>
          <w:b/>
          <w:sz w:val="28"/>
          <w:szCs w:val="28"/>
        </w:rPr>
        <w:t>«ватные» экссудаты на сетчатке</w:t>
      </w:r>
      <w:r w:rsidRPr="00AD0A94">
        <w:rPr>
          <w:sz w:val="28"/>
          <w:szCs w:val="28"/>
        </w:rPr>
        <w:t xml:space="preserve">) или отёка диска зрительного нерва. С </w:t>
      </w:r>
      <w:r w:rsidRPr="00AD0A94">
        <w:rPr>
          <w:sz w:val="28"/>
          <w:szCs w:val="28"/>
        </w:rPr>
        <w:lastRenderedPageBreak/>
        <w:t xml:space="preserve">офтальмологической точки зрения гипертонический криз может манифестировать </w:t>
      </w:r>
      <w:proofErr w:type="gramStart"/>
      <w:r w:rsidRPr="00AD0A94">
        <w:rPr>
          <w:sz w:val="28"/>
          <w:szCs w:val="28"/>
        </w:rPr>
        <w:t>картиной</w:t>
      </w:r>
      <w:proofErr w:type="gramEnd"/>
      <w:r w:rsidRPr="00AD0A94">
        <w:rPr>
          <w:sz w:val="28"/>
          <w:szCs w:val="28"/>
        </w:rPr>
        <w:t xml:space="preserve"> так называемой </w:t>
      </w:r>
      <w:proofErr w:type="spellStart"/>
      <w:r w:rsidRPr="00AD0A94">
        <w:rPr>
          <w:b/>
          <w:sz w:val="28"/>
          <w:szCs w:val="28"/>
        </w:rPr>
        <w:t>макулярной</w:t>
      </w:r>
      <w:proofErr w:type="spellEnd"/>
      <w:r w:rsidRPr="00AD0A94">
        <w:rPr>
          <w:b/>
          <w:sz w:val="28"/>
          <w:szCs w:val="28"/>
        </w:rPr>
        <w:t xml:space="preserve"> звезды</w:t>
      </w:r>
      <w:r w:rsidRPr="00AD0A94">
        <w:rPr>
          <w:sz w:val="28"/>
          <w:szCs w:val="28"/>
        </w:rPr>
        <w:t xml:space="preserve"> (</w:t>
      </w:r>
      <w:proofErr w:type="spellStart"/>
      <w:r w:rsidRPr="00AD0A94">
        <w:rPr>
          <w:sz w:val="28"/>
          <w:szCs w:val="28"/>
        </w:rPr>
        <w:t>депозиция</w:t>
      </w:r>
      <w:proofErr w:type="spellEnd"/>
      <w:r w:rsidRPr="00AD0A94">
        <w:rPr>
          <w:sz w:val="28"/>
          <w:szCs w:val="28"/>
        </w:rPr>
        <w:t xml:space="preserve"> липидов вокруг центральной ямки сетчатки) и отёка диска зрительного нерва в сочетании с минимальными микроваскулярными изменениями, что иногда неверно интерпретируют как </w:t>
      </w:r>
      <w:proofErr w:type="spellStart"/>
      <w:r w:rsidRPr="00AD0A94">
        <w:rPr>
          <w:sz w:val="28"/>
          <w:szCs w:val="28"/>
        </w:rPr>
        <w:t>нейроретинит</w:t>
      </w:r>
      <w:proofErr w:type="spellEnd"/>
      <w:r w:rsidRPr="00AD0A94">
        <w:rPr>
          <w:sz w:val="28"/>
          <w:szCs w:val="28"/>
        </w:rPr>
        <w:t xml:space="preserve"> либо отёк диска зрительного нерва вследствие внутричерепной гипертензии, либо как звёздчатую </w:t>
      </w:r>
      <w:proofErr w:type="spellStart"/>
      <w:r w:rsidRPr="00AD0A94">
        <w:rPr>
          <w:b/>
          <w:sz w:val="28"/>
          <w:szCs w:val="28"/>
        </w:rPr>
        <w:t>макулопатию</w:t>
      </w:r>
      <w:proofErr w:type="spellEnd"/>
      <w:r w:rsidRPr="00AD0A94">
        <w:rPr>
          <w:b/>
          <w:sz w:val="28"/>
          <w:szCs w:val="28"/>
        </w:rPr>
        <w:t xml:space="preserve"> </w:t>
      </w:r>
      <w:proofErr w:type="spellStart"/>
      <w:r w:rsidRPr="00AD0A94">
        <w:rPr>
          <w:b/>
          <w:sz w:val="28"/>
          <w:szCs w:val="28"/>
        </w:rPr>
        <w:t>Лебера</w:t>
      </w:r>
      <w:proofErr w:type="spellEnd"/>
      <w:r w:rsidRPr="00AD0A94">
        <w:rPr>
          <w:sz w:val="28"/>
          <w:szCs w:val="28"/>
        </w:rPr>
        <w:t xml:space="preserve">. В числе осложнений тяжёлой </w:t>
      </w:r>
      <w:proofErr w:type="spellStart"/>
      <w:r w:rsidRPr="00AD0A94">
        <w:rPr>
          <w:sz w:val="28"/>
          <w:szCs w:val="28"/>
        </w:rPr>
        <w:t>нелеченной</w:t>
      </w:r>
      <w:proofErr w:type="spellEnd"/>
      <w:r w:rsidRPr="00AD0A94">
        <w:rPr>
          <w:sz w:val="28"/>
          <w:szCs w:val="28"/>
        </w:rPr>
        <w:t xml:space="preserve"> АГ могут оказаться геморрагическая отслойка внутренней мембраны сетчатки, </w:t>
      </w:r>
      <w:proofErr w:type="spellStart"/>
      <w:r w:rsidRPr="00AD0A94">
        <w:rPr>
          <w:sz w:val="28"/>
          <w:szCs w:val="28"/>
        </w:rPr>
        <w:t>субгиалоидное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интравитриальное</w:t>
      </w:r>
      <w:proofErr w:type="spellEnd"/>
      <w:r w:rsidRPr="00AD0A94">
        <w:rPr>
          <w:sz w:val="28"/>
          <w:szCs w:val="28"/>
        </w:rPr>
        <w:t xml:space="preserve"> кровоизлияние.</w:t>
      </w:r>
    </w:p>
    <w:p w:rsidR="000223B5" w:rsidRPr="00AD0A94" w:rsidRDefault="000223B5" w:rsidP="008A43EE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 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t>Классификация: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Впервые ГР была описана в 1898 г. английским офтальмологом R.M. </w:t>
      </w:r>
      <w:proofErr w:type="spellStart"/>
      <w:r w:rsidRPr="00AD0A94">
        <w:rPr>
          <w:sz w:val="28"/>
          <w:szCs w:val="28"/>
        </w:rPr>
        <w:t>Gunn</w:t>
      </w:r>
      <w:proofErr w:type="spellEnd"/>
      <w:r w:rsidRPr="00AD0A94">
        <w:rPr>
          <w:sz w:val="28"/>
          <w:szCs w:val="28"/>
        </w:rPr>
        <w:t xml:space="preserve"> у пациенто</w:t>
      </w:r>
      <w:r w:rsidRPr="00AD0A94">
        <w:rPr>
          <w:sz w:val="28"/>
          <w:szCs w:val="28"/>
        </w:rPr>
        <w:t>в с АГ и заболеванием почек</w:t>
      </w:r>
      <w:r w:rsidRPr="00AD0A94">
        <w:rPr>
          <w:sz w:val="28"/>
          <w:szCs w:val="28"/>
        </w:rPr>
        <w:t xml:space="preserve">. Автор отмечал симптомы поражения сетчатки в виде локальных сужений артерий, патологических артериовенозных перекрестов, </w:t>
      </w:r>
      <w:proofErr w:type="spellStart"/>
      <w:r w:rsidRPr="00AD0A94">
        <w:rPr>
          <w:sz w:val="28"/>
          <w:szCs w:val="28"/>
        </w:rPr>
        <w:t>ретинальных</w:t>
      </w:r>
      <w:proofErr w:type="spellEnd"/>
      <w:r w:rsidRPr="00AD0A94">
        <w:rPr>
          <w:sz w:val="28"/>
          <w:szCs w:val="28"/>
        </w:rPr>
        <w:t xml:space="preserve"> кровоизлияний в форме языков пламени и пятен, </w:t>
      </w:r>
      <w:proofErr w:type="spellStart"/>
      <w:r w:rsidRPr="00AD0A94">
        <w:rPr>
          <w:sz w:val="28"/>
          <w:szCs w:val="28"/>
        </w:rPr>
        <w:t>ватообразных</w:t>
      </w:r>
      <w:proofErr w:type="spellEnd"/>
      <w:r w:rsidRPr="00AD0A94">
        <w:rPr>
          <w:sz w:val="28"/>
          <w:szCs w:val="28"/>
        </w:rPr>
        <w:t xml:space="preserve"> очагов и отека ДЗН. В 1939 г. N. </w:t>
      </w:r>
      <w:proofErr w:type="spellStart"/>
      <w:r w:rsidRPr="00AD0A94">
        <w:rPr>
          <w:sz w:val="28"/>
          <w:szCs w:val="28"/>
        </w:rPr>
        <w:t>Keith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соавт</w:t>
      </w:r>
      <w:proofErr w:type="spellEnd"/>
      <w:r w:rsidRPr="00AD0A94">
        <w:rPr>
          <w:sz w:val="28"/>
          <w:szCs w:val="28"/>
        </w:rPr>
        <w:t>. показали, что эти симптомы служат прогностическим фактором летальног</w:t>
      </w:r>
      <w:r w:rsidRPr="00AD0A94">
        <w:rPr>
          <w:sz w:val="28"/>
          <w:szCs w:val="28"/>
        </w:rPr>
        <w:t>о исхода для пациентов с АГ</w:t>
      </w:r>
      <w:r w:rsidRPr="00AD0A94">
        <w:rPr>
          <w:sz w:val="28"/>
          <w:szCs w:val="28"/>
        </w:rPr>
        <w:t>.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Авторы представили широкую классификацию, согласно которой различают 4 стадии ГР по степени ее тяжести:</w:t>
      </w:r>
    </w:p>
    <w:p w:rsidR="00A11723" w:rsidRPr="00AD0A94" w:rsidRDefault="00A11723" w:rsidP="00A117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>1-я степень – диффузное и сегментарное сужение артериол;</w:t>
      </w:r>
    </w:p>
    <w:p w:rsidR="00A11723" w:rsidRPr="00AD0A94" w:rsidRDefault="00A11723" w:rsidP="00A117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>2-я степень – феномен патологического артериовенозного перекреста;</w:t>
      </w:r>
    </w:p>
    <w:p w:rsidR="00A11723" w:rsidRPr="00AD0A94" w:rsidRDefault="00A11723" w:rsidP="00A117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 xml:space="preserve">3-я степень – мелкие и крупные кровоизлияния, ишемические </w:t>
      </w:r>
      <w:proofErr w:type="spellStart"/>
      <w:r w:rsidRPr="00AD0A94">
        <w:rPr>
          <w:sz w:val="28"/>
          <w:szCs w:val="28"/>
        </w:rPr>
        <w:t>ватообразные</w:t>
      </w:r>
      <w:proofErr w:type="spellEnd"/>
      <w:r w:rsidRPr="00AD0A94">
        <w:rPr>
          <w:sz w:val="28"/>
          <w:szCs w:val="28"/>
        </w:rPr>
        <w:t xml:space="preserve"> очаги;</w:t>
      </w:r>
    </w:p>
    <w:p w:rsidR="00A11723" w:rsidRPr="00AD0A94" w:rsidRDefault="00A11723" w:rsidP="00A117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>4-я степень – отек ДЗН, твердые экссудаты вокруг ДЗН и в области желтого пятна (фигура звезды), отек, реже отслойка сетчатки, снижение или потеря зрения.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В России длительное время использовали классификацию М.Л. Краснова, которая отражает течение процесса по мере его прогрессирования:</w:t>
      </w:r>
    </w:p>
    <w:p w:rsidR="00A11723" w:rsidRPr="00AD0A94" w:rsidRDefault="00A11723" w:rsidP="00A117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 xml:space="preserve">а) гипертоническая </w:t>
      </w:r>
      <w:proofErr w:type="spellStart"/>
      <w:r w:rsidRPr="00AD0A94">
        <w:rPr>
          <w:sz w:val="28"/>
          <w:szCs w:val="28"/>
        </w:rPr>
        <w:t>ангиопатия</w:t>
      </w:r>
      <w:proofErr w:type="spellEnd"/>
      <w:r w:rsidRPr="00AD0A94">
        <w:rPr>
          <w:sz w:val="28"/>
          <w:szCs w:val="28"/>
        </w:rPr>
        <w:t xml:space="preserve"> </w:t>
      </w:r>
      <w:proofErr w:type="gramStart"/>
      <w:r w:rsidRPr="00AD0A94">
        <w:rPr>
          <w:sz w:val="28"/>
          <w:szCs w:val="28"/>
        </w:rPr>
        <w:t>сет-</w:t>
      </w:r>
      <w:proofErr w:type="spellStart"/>
      <w:r w:rsidRPr="00AD0A94">
        <w:rPr>
          <w:sz w:val="28"/>
          <w:szCs w:val="28"/>
        </w:rPr>
        <w:t>чатки</w:t>
      </w:r>
      <w:proofErr w:type="spellEnd"/>
      <w:proofErr w:type="gramEnd"/>
      <w:r w:rsidRPr="00AD0A94">
        <w:rPr>
          <w:sz w:val="28"/>
          <w:szCs w:val="28"/>
        </w:rPr>
        <w:t>;</w:t>
      </w:r>
    </w:p>
    <w:p w:rsidR="00A11723" w:rsidRPr="00AD0A94" w:rsidRDefault="00A11723" w:rsidP="00A117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 xml:space="preserve">б) </w:t>
      </w:r>
      <w:proofErr w:type="gramStart"/>
      <w:r w:rsidRPr="00AD0A94">
        <w:rPr>
          <w:sz w:val="28"/>
          <w:szCs w:val="28"/>
        </w:rPr>
        <w:t>гипертонический</w:t>
      </w:r>
      <w:proofErr w:type="gram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ангиосклероз</w:t>
      </w:r>
      <w:proofErr w:type="spellEnd"/>
      <w:r w:rsidRPr="00AD0A94">
        <w:rPr>
          <w:sz w:val="28"/>
          <w:szCs w:val="28"/>
        </w:rPr>
        <w:t xml:space="preserve"> сетчатки;</w:t>
      </w:r>
    </w:p>
    <w:p w:rsidR="00A11723" w:rsidRPr="00AD0A94" w:rsidRDefault="00A11723" w:rsidP="00A117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AD0A94">
        <w:rPr>
          <w:sz w:val="28"/>
          <w:szCs w:val="28"/>
        </w:rPr>
        <w:t xml:space="preserve">в) гипертоническая </w:t>
      </w:r>
      <w:proofErr w:type="spellStart"/>
      <w:r w:rsidRPr="00AD0A94">
        <w:rPr>
          <w:sz w:val="28"/>
          <w:szCs w:val="28"/>
        </w:rPr>
        <w:t>ретино</w:t>
      </w:r>
      <w:proofErr w:type="spellEnd"/>
      <w:r w:rsidRPr="00AD0A94">
        <w:rPr>
          <w:sz w:val="28"/>
          <w:szCs w:val="28"/>
        </w:rPr>
        <w:t>- и невропатия сетчатки;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AD0A94">
        <w:rPr>
          <w:sz w:val="28"/>
          <w:szCs w:val="28"/>
        </w:rPr>
        <w:t xml:space="preserve">Л.А. </w:t>
      </w:r>
      <w:proofErr w:type="spellStart"/>
      <w:r w:rsidRPr="00AD0A94">
        <w:rPr>
          <w:sz w:val="28"/>
          <w:szCs w:val="28"/>
        </w:rPr>
        <w:t>Кацнельсон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соавт</w:t>
      </w:r>
      <w:proofErr w:type="spellEnd"/>
      <w:r w:rsidRPr="00AD0A94">
        <w:rPr>
          <w:sz w:val="28"/>
          <w:szCs w:val="28"/>
        </w:rPr>
        <w:t xml:space="preserve">. предложили выделять гипертонические изменения глазного дна без </w:t>
      </w:r>
      <w:proofErr w:type="spellStart"/>
      <w:r w:rsidRPr="00AD0A94">
        <w:rPr>
          <w:sz w:val="28"/>
          <w:szCs w:val="28"/>
        </w:rPr>
        <w:t>ретинопатии</w:t>
      </w:r>
      <w:proofErr w:type="spellEnd"/>
      <w:r w:rsidRPr="00AD0A94">
        <w:rPr>
          <w:sz w:val="28"/>
          <w:szCs w:val="28"/>
        </w:rPr>
        <w:t xml:space="preserve"> и </w:t>
      </w:r>
      <w:proofErr w:type="gramStart"/>
      <w:r w:rsidRPr="00AD0A94">
        <w:rPr>
          <w:sz w:val="28"/>
          <w:szCs w:val="28"/>
        </w:rPr>
        <w:t>гипертоническую</w:t>
      </w:r>
      <w:proofErr w:type="gram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ретинопатию</w:t>
      </w:r>
      <w:proofErr w:type="spellEnd"/>
      <w:r w:rsidRPr="00AD0A94">
        <w:rPr>
          <w:sz w:val="28"/>
          <w:szCs w:val="28"/>
        </w:rPr>
        <w:t xml:space="preserve">. В 1989 г. S.S. </w:t>
      </w:r>
      <w:proofErr w:type="spellStart"/>
      <w:r w:rsidRPr="00AD0A94">
        <w:rPr>
          <w:sz w:val="28"/>
          <w:szCs w:val="28"/>
        </w:rPr>
        <w:t>Hayreh</w:t>
      </w:r>
      <w:proofErr w:type="spellEnd"/>
      <w:r w:rsidRPr="00AD0A94">
        <w:rPr>
          <w:sz w:val="28"/>
          <w:szCs w:val="28"/>
        </w:rPr>
        <w:t xml:space="preserve"> представил клиническую классификацию ГР, включившую две группы нарушений – </w:t>
      </w:r>
      <w:proofErr w:type="spellStart"/>
      <w:r w:rsidRPr="00AD0A94">
        <w:rPr>
          <w:b/>
          <w:sz w:val="28"/>
          <w:szCs w:val="28"/>
        </w:rPr>
        <w:t>васкулярные</w:t>
      </w:r>
      <w:proofErr w:type="spellEnd"/>
      <w:r w:rsidRPr="00AD0A94">
        <w:rPr>
          <w:b/>
          <w:sz w:val="28"/>
          <w:szCs w:val="28"/>
        </w:rPr>
        <w:t xml:space="preserve"> и экстраваскулярные.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К </w:t>
      </w:r>
      <w:proofErr w:type="spellStart"/>
      <w:r w:rsidRPr="00AD0A94">
        <w:rPr>
          <w:b/>
          <w:sz w:val="28"/>
          <w:szCs w:val="28"/>
        </w:rPr>
        <w:t>васкулярным</w:t>
      </w:r>
      <w:proofErr w:type="spellEnd"/>
      <w:r w:rsidRPr="00AD0A94">
        <w:rPr>
          <w:b/>
          <w:sz w:val="28"/>
          <w:szCs w:val="28"/>
        </w:rPr>
        <w:t xml:space="preserve"> нарушениям</w:t>
      </w:r>
      <w:r w:rsidRPr="00AD0A94">
        <w:rPr>
          <w:sz w:val="28"/>
          <w:szCs w:val="28"/>
        </w:rPr>
        <w:t xml:space="preserve"> относятся </w:t>
      </w:r>
      <w:proofErr w:type="spellStart"/>
      <w:r w:rsidRPr="00AD0A94">
        <w:rPr>
          <w:sz w:val="28"/>
          <w:szCs w:val="28"/>
        </w:rPr>
        <w:t>интраретинальные</w:t>
      </w:r>
      <w:proofErr w:type="spellEnd"/>
      <w:r w:rsidRPr="00AD0A94">
        <w:rPr>
          <w:sz w:val="28"/>
          <w:szCs w:val="28"/>
        </w:rPr>
        <w:t xml:space="preserve"> микрососудистые изменения, локальные </w:t>
      </w:r>
      <w:proofErr w:type="spellStart"/>
      <w:r w:rsidRPr="00AD0A94">
        <w:rPr>
          <w:sz w:val="28"/>
          <w:szCs w:val="28"/>
        </w:rPr>
        <w:t>интраретинальные</w:t>
      </w:r>
      <w:proofErr w:type="spellEnd"/>
      <w:r w:rsidRPr="00AD0A94">
        <w:rPr>
          <w:sz w:val="28"/>
          <w:szCs w:val="28"/>
        </w:rPr>
        <w:t xml:space="preserve">, </w:t>
      </w:r>
      <w:proofErr w:type="spellStart"/>
      <w:r w:rsidRPr="00AD0A94">
        <w:rPr>
          <w:sz w:val="28"/>
          <w:szCs w:val="28"/>
        </w:rPr>
        <w:t>периартериолярные</w:t>
      </w:r>
      <w:proofErr w:type="spellEnd"/>
      <w:r w:rsidRPr="00AD0A94">
        <w:rPr>
          <w:sz w:val="28"/>
          <w:szCs w:val="28"/>
        </w:rPr>
        <w:t xml:space="preserve"> транссудаты, «ватные» очаги («</w:t>
      </w:r>
      <w:proofErr w:type="spellStart"/>
      <w:r w:rsidRPr="00AD0A94">
        <w:rPr>
          <w:sz w:val="28"/>
          <w:szCs w:val="28"/>
        </w:rPr>
        <w:t>cotton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wool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spot</w:t>
      </w:r>
      <w:proofErr w:type="spellEnd"/>
      <w:r w:rsidRPr="00AD0A94">
        <w:rPr>
          <w:sz w:val="28"/>
          <w:szCs w:val="28"/>
        </w:rPr>
        <w:t xml:space="preserve">»), повышение проницаемости сосудов сетчатки, приводящие к нарушению гематоретинального барьера. </w:t>
      </w:r>
      <w:r w:rsidRPr="00AD0A94">
        <w:rPr>
          <w:b/>
          <w:sz w:val="28"/>
          <w:szCs w:val="28"/>
        </w:rPr>
        <w:t>Экстраваскулярные нарушения</w:t>
      </w:r>
      <w:r w:rsidRPr="00AD0A94">
        <w:rPr>
          <w:sz w:val="28"/>
          <w:szCs w:val="28"/>
        </w:rPr>
        <w:t xml:space="preserve"> характеризуются отеком сетчатки и макулы, геморрагиями, отложениями липидов и твердого экссуда</w:t>
      </w:r>
      <w:r w:rsidRPr="00AD0A94">
        <w:rPr>
          <w:sz w:val="28"/>
          <w:szCs w:val="28"/>
        </w:rPr>
        <w:t>та, потерей нервных волокон</w:t>
      </w:r>
      <w:r w:rsidRPr="00AD0A94">
        <w:rPr>
          <w:sz w:val="28"/>
          <w:szCs w:val="28"/>
        </w:rPr>
        <w:t>.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Учитывая взаимосвязь симптомов ГР с факторами риска развития кардиоваскулярной патологии, большинство авторов предлагают классификацию </w:t>
      </w:r>
      <w:r w:rsidRPr="00AD0A94">
        <w:rPr>
          <w:sz w:val="28"/>
          <w:szCs w:val="28"/>
        </w:rPr>
        <w:t>ГР по степени тяжести поражения:</w:t>
      </w:r>
    </w:p>
    <w:p w:rsidR="00A11723" w:rsidRPr="00AD0A94" w:rsidRDefault="00A11723" w:rsidP="00A117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D0A94">
        <w:rPr>
          <w:noProof/>
          <w:sz w:val="28"/>
          <w:szCs w:val="28"/>
        </w:rPr>
        <w:drawing>
          <wp:inline distT="0" distB="0" distL="0" distR="0" wp14:anchorId="22A082C0" wp14:editId="02C4D552">
            <wp:extent cx="6210300" cy="2019300"/>
            <wp:effectExtent l="0" t="0" r="0" b="0"/>
            <wp:docPr id="7" name="Рисунок 7" descr="https://lib.medvestnik.ru/apps/lib/assets/uploads/pharmateca/2014/20/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ib.medvestnik.ru/apps/lib/assets/uploads/pharmateca/2014/20/1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23" w:rsidRPr="00AD0A94" w:rsidRDefault="00A11723" w:rsidP="008A43EE">
      <w:pPr>
        <w:spacing w:line="360" w:lineRule="auto"/>
        <w:jc w:val="both"/>
        <w:rPr>
          <w:sz w:val="28"/>
          <w:szCs w:val="28"/>
        </w:rPr>
      </w:pPr>
    </w:p>
    <w:p w:rsidR="000223B5" w:rsidRPr="00AD0A94" w:rsidRDefault="000223B5" w:rsidP="008A43EE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 xml:space="preserve">В 1939 году, </w:t>
      </w:r>
      <w:proofErr w:type="spellStart"/>
      <w:r w:rsidRPr="00AD0A94">
        <w:rPr>
          <w:sz w:val="28"/>
          <w:szCs w:val="28"/>
        </w:rPr>
        <w:t>Keith</w:t>
      </w:r>
      <w:proofErr w:type="spellEnd"/>
      <w:r w:rsidRPr="00AD0A94">
        <w:rPr>
          <w:sz w:val="28"/>
          <w:szCs w:val="28"/>
        </w:rPr>
        <w:t xml:space="preserve">, </w:t>
      </w:r>
      <w:proofErr w:type="spellStart"/>
      <w:r w:rsidRPr="00AD0A94">
        <w:rPr>
          <w:sz w:val="28"/>
          <w:szCs w:val="28"/>
        </w:rPr>
        <w:t>Wagener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Barker</w:t>
      </w:r>
      <w:proofErr w:type="spellEnd"/>
      <w:r w:rsidRPr="00AD0A94">
        <w:rPr>
          <w:sz w:val="28"/>
          <w:szCs w:val="28"/>
        </w:rPr>
        <w:t xml:space="preserve"> классифицировали изменения сосудов сетчатки глаз, выделив </w:t>
      </w:r>
      <w:r w:rsidRPr="00AD0A94">
        <w:rPr>
          <w:b/>
          <w:sz w:val="28"/>
          <w:szCs w:val="28"/>
        </w:rPr>
        <w:t>4 степени поражения</w:t>
      </w:r>
      <w:r w:rsidRPr="00AD0A94">
        <w:rPr>
          <w:sz w:val="28"/>
          <w:szCs w:val="28"/>
        </w:rPr>
        <w:t xml:space="preserve">, которые широко </w:t>
      </w:r>
      <w:proofErr w:type="gramStart"/>
      <w:r w:rsidRPr="00AD0A94">
        <w:rPr>
          <w:sz w:val="28"/>
          <w:szCs w:val="28"/>
        </w:rPr>
        <w:t>используют в клинической практике и по сей</w:t>
      </w:r>
      <w:proofErr w:type="gramEnd"/>
      <w:r w:rsidRPr="00AD0A94">
        <w:rPr>
          <w:sz w:val="28"/>
          <w:szCs w:val="28"/>
        </w:rPr>
        <w:t xml:space="preserve"> день:</w:t>
      </w:r>
    </w:p>
    <w:p w:rsidR="000223B5" w:rsidRPr="00AD0A94" w:rsidRDefault="000223B5" w:rsidP="008A43EE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D0A94">
        <w:rPr>
          <w:b/>
          <w:sz w:val="28"/>
          <w:szCs w:val="28"/>
        </w:rPr>
        <w:t xml:space="preserve">1-я степень гипертонической </w:t>
      </w:r>
      <w:proofErr w:type="spellStart"/>
      <w:r w:rsidRPr="00AD0A94">
        <w:rPr>
          <w:b/>
          <w:sz w:val="28"/>
          <w:szCs w:val="28"/>
        </w:rPr>
        <w:t>ангиопатии</w:t>
      </w:r>
      <w:proofErr w:type="spellEnd"/>
      <w:r w:rsidRPr="00AD0A94">
        <w:rPr>
          <w:b/>
          <w:sz w:val="28"/>
          <w:szCs w:val="28"/>
        </w:rPr>
        <w:t xml:space="preserve"> сетчатки</w:t>
      </w:r>
      <w:r w:rsidRPr="00AD0A94">
        <w:rPr>
          <w:sz w:val="28"/>
          <w:szCs w:val="28"/>
        </w:rPr>
        <w:t xml:space="preserve"> предполагает локальное или диффузное сужение артериол глазного дна. В основе патогенеза первичных микроваскулярных изменений лежат гиперплазия интимы и гиалиновая дегенерация сосудистой стенки. Также наблюдается </w:t>
      </w:r>
      <w:proofErr w:type="spellStart"/>
      <w:r w:rsidRPr="00AD0A94">
        <w:rPr>
          <w:sz w:val="28"/>
          <w:szCs w:val="28"/>
        </w:rPr>
        <w:t>пропотевание</w:t>
      </w:r>
      <w:proofErr w:type="spellEnd"/>
      <w:r w:rsidRPr="00AD0A94">
        <w:rPr>
          <w:sz w:val="28"/>
          <w:szCs w:val="28"/>
        </w:rPr>
        <w:t xml:space="preserve"> (</w:t>
      </w:r>
      <w:proofErr w:type="spellStart"/>
      <w:r w:rsidRPr="00AD0A94">
        <w:rPr>
          <w:sz w:val="28"/>
          <w:szCs w:val="28"/>
        </w:rPr>
        <w:t>инсудация</w:t>
      </w:r>
      <w:proofErr w:type="spellEnd"/>
      <w:r w:rsidRPr="00AD0A94">
        <w:rPr>
          <w:sz w:val="28"/>
          <w:szCs w:val="28"/>
        </w:rPr>
        <w:t xml:space="preserve">) плазмы в толщу сосудистой стенки на фоне </w:t>
      </w:r>
      <w:proofErr w:type="spellStart"/>
      <w:r w:rsidRPr="00AD0A94">
        <w:rPr>
          <w:sz w:val="28"/>
          <w:szCs w:val="28"/>
        </w:rPr>
        <w:t>вазоконстрикции</w:t>
      </w:r>
      <w:proofErr w:type="spellEnd"/>
      <w:r w:rsidRPr="00AD0A94">
        <w:rPr>
          <w:sz w:val="28"/>
          <w:szCs w:val="28"/>
        </w:rPr>
        <w:t xml:space="preserve">, в результате чего возникает разрушение эндотелиальной целостности артериолы. Этот процесс завершается формированием </w:t>
      </w:r>
      <w:proofErr w:type="spellStart"/>
      <w:r w:rsidRPr="00AD0A94">
        <w:rPr>
          <w:sz w:val="28"/>
          <w:szCs w:val="28"/>
        </w:rPr>
        <w:t>фибриноидного</w:t>
      </w:r>
      <w:proofErr w:type="spellEnd"/>
      <w:r w:rsidRPr="00AD0A94">
        <w:rPr>
          <w:sz w:val="28"/>
          <w:szCs w:val="28"/>
        </w:rPr>
        <w:t xml:space="preserve"> некроза и вторичной дегенерацией мышечного слоя с развитием облитерации </w:t>
      </w:r>
      <w:proofErr w:type="spellStart"/>
      <w:r w:rsidRPr="00AD0A94">
        <w:rPr>
          <w:sz w:val="28"/>
          <w:szCs w:val="28"/>
        </w:rPr>
        <w:t>васкулярного</w:t>
      </w:r>
      <w:proofErr w:type="spellEnd"/>
      <w:r w:rsidRPr="00AD0A94">
        <w:rPr>
          <w:sz w:val="28"/>
          <w:szCs w:val="28"/>
        </w:rPr>
        <w:t xml:space="preserve"> просвета. </w:t>
      </w:r>
    </w:p>
    <w:p w:rsidR="000E5A47" w:rsidRPr="00AD0A94" w:rsidRDefault="000223B5" w:rsidP="008A43EE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 w:rsidRPr="00AD0A94">
        <w:rPr>
          <w:sz w:val="28"/>
          <w:szCs w:val="28"/>
        </w:rPr>
        <w:t>Прогрессирующее</w:t>
      </w:r>
      <w:proofErr w:type="gramEnd"/>
      <w:r w:rsidRPr="00AD0A94">
        <w:rPr>
          <w:sz w:val="28"/>
          <w:szCs w:val="28"/>
        </w:rPr>
        <w:t xml:space="preserve"> органическое </w:t>
      </w:r>
      <w:proofErr w:type="spellStart"/>
      <w:r w:rsidRPr="00AD0A94">
        <w:rPr>
          <w:sz w:val="28"/>
          <w:szCs w:val="28"/>
        </w:rPr>
        <w:t>ремоделирование</w:t>
      </w:r>
      <w:proofErr w:type="spellEnd"/>
      <w:r w:rsidRPr="00AD0A94">
        <w:rPr>
          <w:sz w:val="28"/>
          <w:szCs w:val="28"/>
        </w:rPr>
        <w:t xml:space="preserve"> артериол способствует компрессии </w:t>
      </w:r>
      <w:proofErr w:type="spellStart"/>
      <w:r w:rsidRPr="00AD0A94">
        <w:rPr>
          <w:sz w:val="28"/>
          <w:szCs w:val="28"/>
        </w:rPr>
        <w:t>венул</w:t>
      </w:r>
      <w:proofErr w:type="spellEnd"/>
      <w:r w:rsidRPr="00AD0A94">
        <w:rPr>
          <w:sz w:val="28"/>
          <w:szCs w:val="28"/>
        </w:rPr>
        <w:t>, в результате чего возникает офтальмоскопический симптом артериовенозного перекрёста, или «</w:t>
      </w:r>
      <w:proofErr w:type="spellStart"/>
      <w:r w:rsidRPr="00AD0A94">
        <w:rPr>
          <w:sz w:val="28"/>
          <w:szCs w:val="28"/>
        </w:rPr>
        <w:t>Gunn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sign</w:t>
      </w:r>
      <w:proofErr w:type="spellEnd"/>
      <w:r w:rsidRPr="00AD0A94">
        <w:rPr>
          <w:sz w:val="28"/>
          <w:szCs w:val="28"/>
        </w:rPr>
        <w:t xml:space="preserve">», отражающий </w:t>
      </w:r>
      <w:r w:rsidRPr="00AD0A94">
        <w:rPr>
          <w:b/>
          <w:sz w:val="28"/>
          <w:szCs w:val="28"/>
        </w:rPr>
        <w:t xml:space="preserve">2-ю степень гипертонической </w:t>
      </w:r>
      <w:proofErr w:type="spellStart"/>
      <w:r w:rsidRPr="00AD0A94">
        <w:rPr>
          <w:b/>
          <w:sz w:val="28"/>
          <w:szCs w:val="28"/>
        </w:rPr>
        <w:t>ангиопатии</w:t>
      </w:r>
      <w:proofErr w:type="spellEnd"/>
      <w:r w:rsidRPr="00AD0A94">
        <w:rPr>
          <w:b/>
          <w:sz w:val="28"/>
          <w:szCs w:val="28"/>
        </w:rPr>
        <w:t xml:space="preserve"> сетчатки</w:t>
      </w:r>
      <w:r w:rsidRPr="00AD0A94">
        <w:rPr>
          <w:sz w:val="28"/>
          <w:szCs w:val="28"/>
        </w:rPr>
        <w:t xml:space="preserve">. Наряду с этим </w:t>
      </w:r>
      <w:proofErr w:type="spellStart"/>
      <w:r w:rsidRPr="00AD0A94">
        <w:rPr>
          <w:sz w:val="28"/>
          <w:szCs w:val="28"/>
        </w:rPr>
        <w:t>офтальмоскопически</w:t>
      </w:r>
      <w:proofErr w:type="spellEnd"/>
      <w:r w:rsidRPr="00AD0A94">
        <w:rPr>
          <w:sz w:val="28"/>
          <w:szCs w:val="28"/>
        </w:rPr>
        <w:t xml:space="preserve"> могут определяться </w:t>
      </w:r>
      <w:proofErr w:type="gramStart"/>
      <w:r w:rsidRPr="00AD0A94">
        <w:rPr>
          <w:sz w:val="28"/>
          <w:szCs w:val="28"/>
        </w:rPr>
        <w:t>некая</w:t>
      </w:r>
      <w:proofErr w:type="gramEnd"/>
      <w:r w:rsidRPr="00AD0A94">
        <w:rPr>
          <w:sz w:val="28"/>
          <w:szCs w:val="28"/>
        </w:rPr>
        <w:t xml:space="preserve"> «изъеденность» столбика крови (признак Гунна) и смещение </w:t>
      </w:r>
      <w:proofErr w:type="spellStart"/>
      <w:r w:rsidRPr="00AD0A94">
        <w:rPr>
          <w:sz w:val="28"/>
          <w:szCs w:val="28"/>
        </w:rPr>
        <w:t>венулы</w:t>
      </w:r>
      <w:proofErr w:type="spellEnd"/>
      <w:r w:rsidRPr="00AD0A94">
        <w:rPr>
          <w:sz w:val="28"/>
          <w:szCs w:val="28"/>
        </w:rPr>
        <w:t xml:space="preserve"> по отношению к артериоле под прямым углом (признак </w:t>
      </w:r>
      <w:proofErr w:type="spellStart"/>
      <w:r w:rsidRPr="00AD0A94">
        <w:rPr>
          <w:sz w:val="28"/>
          <w:szCs w:val="28"/>
        </w:rPr>
        <w:t>Салюса</w:t>
      </w:r>
      <w:proofErr w:type="spellEnd"/>
      <w:r w:rsidRPr="00AD0A94">
        <w:rPr>
          <w:sz w:val="28"/>
          <w:szCs w:val="28"/>
        </w:rPr>
        <w:t xml:space="preserve">). </w:t>
      </w:r>
      <w:proofErr w:type="spellStart"/>
      <w:r w:rsidRPr="00AD0A94">
        <w:rPr>
          <w:sz w:val="28"/>
          <w:szCs w:val="28"/>
        </w:rPr>
        <w:t>Дистальнее</w:t>
      </w:r>
      <w:proofErr w:type="spellEnd"/>
      <w:r w:rsidRPr="00AD0A94">
        <w:rPr>
          <w:sz w:val="28"/>
          <w:szCs w:val="28"/>
        </w:rPr>
        <w:t xml:space="preserve"> артериовенозного перекрёста может наблюдаться так называемый вираж </w:t>
      </w:r>
      <w:proofErr w:type="spellStart"/>
      <w:r w:rsidRPr="00AD0A94">
        <w:rPr>
          <w:sz w:val="28"/>
          <w:szCs w:val="28"/>
        </w:rPr>
        <w:t>венулы</w:t>
      </w:r>
      <w:proofErr w:type="spellEnd"/>
      <w:r w:rsidRPr="00AD0A94">
        <w:rPr>
          <w:sz w:val="28"/>
          <w:szCs w:val="28"/>
        </w:rPr>
        <w:t xml:space="preserve"> (признак </w:t>
      </w:r>
      <w:proofErr w:type="spellStart"/>
      <w:r w:rsidRPr="00AD0A94">
        <w:rPr>
          <w:sz w:val="28"/>
          <w:szCs w:val="28"/>
        </w:rPr>
        <w:t>Боннета</w:t>
      </w:r>
      <w:proofErr w:type="spellEnd"/>
      <w:r w:rsidRPr="00AD0A94">
        <w:rPr>
          <w:sz w:val="28"/>
          <w:szCs w:val="28"/>
        </w:rPr>
        <w:t xml:space="preserve">). Усиленный световой рефлекс артериолы коррелирует с </w:t>
      </w:r>
      <w:proofErr w:type="spellStart"/>
      <w:r w:rsidRPr="00AD0A94">
        <w:rPr>
          <w:sz w:val="28"/>
          <w:szCs w:val="28"/>
        </w:rPr>
        <w:t>гиалинизацией</w:t>
      </w:r>
      <w:proofErr w:type="spellEnd"/>
      <w:r w:rsidRPr="00AD0A94">
        <w:rPr>
          <w:sz w:val="28"/>
          <w:szCs w:val="28"/>
        </w:rPr>
        <w:t xml:space="preserve"> её стенки. </w:t>
      </w:r>
    </w:p>
    <w:p w:rsidR="000E5A47" w:rsidRPr="00AD0A94" w:rsidRDefault="000223B5" w:rsidP="008A43EE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AD0A94">
        <w:rPr>
          <w:sz w:val="28"/>
          <w:szCs w:val="28"/>
        </w:rPr>
        <w:t>Фундоскопические</w:t>
      </w:r>
      <w:proofErr w:type="spellEnd"/>
      <w:r w:rsidRPr="00AD0A94">
        <w:rPr>
          <w:sz w:val="28"/>
          <w:szCs w:val="28"/>
        </w:rPr>
        <w:t xml:space="preserve"> изменения артериол по типу «медной» или «серебряной проволоки» в сочетании с появлением светового рефлекса служат классическим описанием </w:t>
      </w:r>
      <w:r w:rsidRPr="00AD0A94">
        <w:rPr>
          <w:b/>
          <w:sz w:val="28"/>
          <w:szCs w:val="28"/>
        </w:rPr>
        <w:t xml:space="preserve">2-й или 3-й степени гипертонической </w:t>
      </w:r>
      <w:proofErr w:type="spellStart"/>
      <w:r w:rsidRPr="00AD0A94">
        <w:rPr>
          <w:b/>
          <w:sz w:val="28"/>
          <w:szCs w:val="28"/>
        </w:rPr>
        <w:t>ангиопатии</w:t>
      </w:r>
      <w:proofErr w:type="spellEnd"/>
      <w:r w:rsidRPr="00AD0A94">
        <w:rPr>
          <w:b/>
          <w:sz w:val="28"/>
          <w:szCs w:val="28"/>
        </w:rPr>
        <w:t xml:space="preserve"> сетчатки соответственно</w:t>
      </w:r>
      <w:r w:rsidRPr="00AD0A94">
        <w:rPr>
          <w:sz w:val="28"/>
          <w:szCs w:val="28"/>
        </w:rPr>
        <w:t xml:space="preserve">. По мере прогрессирования АГ и облитерации сосудов </w:t>
      </w:r>
      <w:proofErr w:type="spellStart"/>
      <w:r w:rsidRPr="00AD0A94">
        <w:rPr>
          <w:sz w:val="28"/>
          <w:szCs w:val="28"/>
        </w:rPr>
        <w:t>прекапиллярного</w:t>
      </w:r>
      <w:proofErr w:type="spellEnd"/>
      <w:r w:rsidRPr="00AD0A94">
        <w:rPr>
          <w:sz w:val="28"/>
          <w:szCs w:val="28"/>
        </w:rPr>
        <w:t xml:space="preserve"> русла возникает ишемия в соответствующей зоне сетчатки, формируются </w:t>
      </w:r>
      <w:proofErr w:type="spellStart"/>
      <w:r w:rsidRPr="00AD0A94">
        <w:rPr>
          <w:sz w:val="28"/>
          <w:szCs w:val="28"/>
        </w:rPr>
        <w:t>микроаневризмы</w:t>
      </w:r>
      <w:proofErr w:type="spellEnd"/>
      <w:r w:rsidRPr="00AD0A94">
        <w:rPr>
          <w:sz w:val="28"/>
          <w:szCs w:val="28"/>
        </w:rPr>
        <w:t xml:space="preserve"> и геморрагии. </w:t>
      </w:r>
      <w:proofErr w:type="spellStart"/>
      <w:r w:rsidRPr="00AD0A94">
        <w:rPr>
          <w:sz w:val="28"/>
          <w:szCs w:val="28"/>
        </w:rPr>
        <w:t>Ишемизированные</w:t>
      </w:r>
      <w:proofErr w:type="spellEnd"/>
      <w:r w:rsidRPr="00AD0A94">
        <w:rPr>
          <w:sz w:val="28"/>
          <w:szCs w:val="28"/>
        </w:rPr>
        <w:t xml:space="preserve"> участки сетчатки </w:t>
      </w:r>
      <w:r w:rsidRPr="00AD0A94">
        <w:rPr>
          <w:sz w:val="28"/>
          <w:szCs w:val="28"/>
        </w:rPr>
        <w:lastRenderedPageBreak/>
        <w:t>могут подвергаться некрозу. В офтальмоскопической практике этот симптом получил название «ватные экссудаты», или «</w:t>
      </w:r>
      <w:proofErr w:type="spellStart"/>
      <w:r w:rsidRPr="00AD0A94">
        <w:rPr>
          <w:sz w:val="28"/>
          <w:szCs w:val="28"/>
        </w:rPr>
        <w:t>cotton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wool</w:t>
      </w:r>
      <w:proofErr w:type="spell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spots</w:t>
      </w:r>
      <w:proofErr w:type="spellEnd"/>
      <w:r w:rsidRPr="00AD0A94">
        <w:rPr>
          <w:sz w:val="28"/>
          <w:szCs w:val="28"/>
        </w:rPr>
        <w:t xml:space="preserve">». Разрушение гематоретинального барьера наряду с </w:t>
      </w:r>
      <w:proofErr w:type="spellStart"/>
      <w:r w:rsidRPr="00AD0A94">
        <w:rPr>
          <w:sz w:val="28"/>
          <w:szCs w:val="28"/>
        </w:rPr>
        <w:t>депозицией</w:t>
      </w:r>
      <w:proofErr w:type="spellEnd"/>
      <w:r w:rsidRPr="00AD0A94">
        <w:rPr>
          <w:sz w:val="28"/>
          <w:szCs w:val="28"/>
        </w:rPr>
        <w:t xml:space="preserve"> липидов влечёт за собой формирование так называемых твёрдых экссудатов, которые так же, как и геморрагии, отражают картину 3-й степени гипертонической </w:t>
      </w:r>
      <w:proofErr w:type="spellStart"/>
      <w:r w:rsidRPr="00AD0A94">
        <w:rPr>
          <w:sz w:val="28"/>
          <w:szCs w:val="28"/>
        </w:rPr>
        <w:t>ангиопатии</w:t>
      </w:r>
      <w:proofErr w:type="spellEnd"/>
      <w:r w:rsidRPr="00AD0A94">
        <w:rPr>
          <w:sz w:val="28"/>
          <w:szCs w:val="28"/>
        </w:rPr>
        <w:t xml:space="preserve"> сетчатки. </w:t>
      </w:r>
      <w:proofErr w:type="spellStart"/>
      <w:r w:rsidRPr="00AD0A94">
        <w:rPr>
          <w:sz w:val="28"/>
          <w:szCs w:val="28"/>
        </w:rPr>
        <w:t>Депозиция</w:t>
      </w:r>
      <w:proofErr w:type="spellEnd"/>
      <w:r w:rsidRPr="00AD0A94">
        <w:rPr>
          <w:sz w:val="28"/>
          <w:szCs w:val="28"/>
        </w:rPr>
        <w:t xml:space="preserve"> липидов вокруг центральной ямки сетчатки глаза может создавать картину так называемой </w:t>
      </w:r>
      <w:proofErr w:type="spellStart"/>
      <w:r w:rsidRPr="00AD0A94">
        <w:rPr>
          <w:sz w:val="28"/>
          <w:szCs w:val="28"/>
        </w:rPr>
        <w:t>макулярной</w:t>
      </w:r>
      <w:proofErr w:type="spellEnd"/>
      <w:r w:rsidRPr="00AD0A94">
        <w:rPr>
          <w:sz w:val="28"/>
          <w:szCs w:val="28"/>
        </w:rPr>
        <w:t xml:space="preserve"> звезды. </w:t>
      </w:r>
    </w:p>
    <w:p w:rsidR="008A43EE" w:rsidRPr="00AD0A94" w:rsidRDefault="000223B5" w:rsidP="008A43EE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D0A94">
        <w:rPr>
          <w:b/>
          <w:sz w:val="28"/>
          <w:szCs w:val="28"/>
        </w:rPr>
        <w:t xml:space="preserve">4-я степень гипертонической </w:t>
      </w:r>
      <w:proofErr w:type="spellStart"/>
      <w:r w:rsidRPr="00AD0A94">
        <w:rPr>
          <w:b/>
          <w:sz w:val="28"/>
          <w:szCs w:val="28"/>
        </w:rPr>
        <w:t>ангиопатии</w:t>
      </w:r>
      <w:proofErr w:type="spellEnd"/>
      <w:r w:rsidRPr="00AD0A94">
        <w:rPr>
          <w:b/>
          <w:sz w:val="28"/>
          <w:szCs w:val="28"/>
        </w:rPr>
        <w:t xml:space="preserve"> сетчатки</w:t>
      </w:r>
      <w:r w:rsidRPr="00AD0A94">
        <w:rPr>
          <w:sz w:val="28"/>
          <w:szCs w:val="28"/>
        </w:rPr>
        <w:t>, диагностируют при наличии отёка и/или разруше</w:t>
      </w:r>
      <w:r w:rsidR="000E5A47" w:rsidRPr="00AD0A94">
        <w:rPr>
          <w:sz w:val="28"/>
          <w:szCs w:val="28"/>
        </w:rPr>
        <w:t>ния диска зрительного нерва</w:t>
      </w:r>
      <w:r w:rsidRPr="00AD0A94">
        <w:rPr>
          <w:sz w:val="28"/>
          <w:szCs w:val="28"/>
        </w:rPr>
        <w:t>. Первоначально этот признак был описан как важный критерий злокачественной гипертензии и ма</w:t>
      </w:r>
      <w:r w:rsidR="000E5A47" w:rsidRPr="00AD0A94">
        <w:rPr>
          <w:sz w:val="28"/>
          <w:szCs w:val="28"/>
        </w:rPr>
        <w:t>ркёр неблагоприятного прогноза</w:t>
      </w:r>
      <w:r w:rsidRPr="00AD0A94">
        <w:rPr>
          <w:sz w:val="28"/>
          <w:szCs w:val="28"/>
        </w:rPr>
        <w:t>. Последующие исследования показали, что отёк диска зрительного нерва может наблюдаться и при мягком течении системной гипертензии.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Поражение глазного дна учитывается в определении </w:t>
      </w:r>
      <w:proofErr w:type="gramStart"/>
      <w:r w:rsidRPr="00AD0A94">
        <w:rPr>
          <w:b/>
          <w:sz w:val="28"/>
          <w:szCs w:val="28"/>
        </w:rPr>
        <w:t>злокачественной</w:t>
      </w:r>
      <w:proofErr w:type="gramEnd"/>
      <w:r w:rsidRPr="00AD0A94">
        <w:rPr>
          <w:b/>
          <w:sz w:val="28"/>
          <w:szCs w:val="28"/>
        </w:rPr>
        <w:t xml:space="preserve"> АГ</w:t>
      </w:r>
      <w:r w:rsidRPr="00AD0A94">
        <w:rPr>
          <w:sz w:val="28"/>
          <w:szCs w:val="28"/>
        </w:rPr>
        <w:t xml:space="preserve">. Так, </w:t>
      </w:r>
      <w:r w:rsidRPr="00AD0A94">
        <w:rPr>
          <w:b/>
          <w:sz w:val="28"/>
          <w:szCs w:val="28"/>
        </w:rPr>
        <w:t>критериями злокачественности течения АГ считают</w:t>
      </w:r>
      <w:r w:rsidRPr="00AD0A94">
        <w:rPr>
          <w:sz w:val="28"/>
          <w:szCs w:val="28"/>
        </w:rPr>
        <w:t>: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• АГ 3-й степени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• микроангиопатию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• диссеминирован</w:t>
      </w:r>
      <w:r w:rsidRPr="00AD0A94">
        <w:rPr>
          <w:sz w:val="28"/>
          <w:szCs w:val="28"/>
        </w:rPr>
        <w:t>ную внутрисосудистую коагуляцию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• </w:t>
      </w:r>
      <w:r w:rsidRPr="00AD0A94">
        <w:rPr>
          <w:sz w:val="28"/>
          <w:szCs w:val="28"/>
        </w:rPr>
        <w:t>энцефалопатию (у 15% пациентов)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• острую сер</w:t>
      </w:r>
      <w:r w:rsidRPr="00AD0A94">
        <w:rPr>
          <w:sz w:val="28"/>
          <w:szCs w:val="28"/>
        </w:rPr>
        <w:t>дечную недостаточность</w:t>
      </w:r>
    </w:p>
    <w:p w:rsidR="008A43EE" w:rsidRPr="00AD0A94" w:rsidRDefault="00070C01" w:rsidP="00070C01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>• о</w:t>
      </w:r>
      <w:r w:rsidRPr="00AD0A94">
        <w:rPr>
          <w:sz w:val="28"/>
          <w:szCs w:val="28"/>
        </w:rPr>
        <w:t xml:space="preserve">струю почечную недостаточность 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При ЗГ отмечаются очень высокие цифры АД, </w:t>
      </w:r>
      <w:proofErr w:type="gramStart"/>
      <w:r w:rsidRPr="00AD0A94">
        <w:rPr>
          <w:sz w:val="28"/>
          <w:szCs w:val="28"/>
        </w:rPr>
        <w:t>связанного</w:t>
      </w:r>
      <w:proofErr w:type="gramEnd"/>
      <w:r w:rsidRPr="00AD0A94">
        <w:rPr>
          <w:sz w:val="28"/>
          <w:szCs w:val="28"/>
        </w:rPr>
        <w:t xml:space="preserve"> с </w:t>
      </w:r>
      <w:proofErr w:type="spellStart"/>
      <w:r w:rsidRPr="00AD0A94">
        <w:rPr>
          <w:sz w:val="28"/>
          <w:szCs w:val="28"/>
        </w:rPr>
        <w:t>ретинопатией</w:t>
      </w:r>
      <w:proofErr w:type="spellEnd"/>
      <w:r w:rsidRPr="00AD0A94">
        <w:rPr>
          <w:sz w:val="28"/>
          <w:szCs w:val="28"/>
        </w:rPr>
        <w:t xml:space="preserve"> KWB III или IV степени. Высокое АД может вызвать повреждение многих органов, включая почки, сердце и головной мозг; раньше при </w:t>
      </w:r>
      <w:proofErr w:type="spellStart"/>
      <w:r w:rsidRPr="00AD0A94">
        <w:rPr>
          <w:sz w:val="28"/>
          <w:szCs w:val="28"/>
        </w:rPr>
        <w:t>нелеченной</w:t>
      </w:r>
      <w:proofErr w:type="spellEnd"/>
      <w:r w:rsidRPr="00AD0A94">
        <w:rPr>
          <w:sz w:val="28"/>
          <w:szCs w:val="28"/>
        </w:rPr>
        <w:t xml:space="preserve"> ЗГ смертность составляла 80% в течение 2 лет.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Гипертоническая оптическая </w:t>
      </w:r>
      <w:proofErr w:type="spellStart"/>
      <w:r w:rsidRPr="00AD0A94">
        <w:rPr>
          <w:sz w:val="28"/>
          <w:szCs w:val="28"/>
        </w:rPr>
        <w:t>нейропатия</w:t>
      </w:r>
      <w:proofErr w:type="spellEnd"/>
      <w:r w:rsidRPr="00AD0A94">
        <w:rPr>
          <w:sz w:val="28"/>
          <w:szCs w:val="28"/>
        </w:rPr>
        <w:t xml:space="preserve"> – поздняя стадия ЗГ, приводящая к отеку зрительного нерва. При ЗГ часто отмечается экссудативная отслойка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сетчатки, которая диагностируется с помощью оптической когерентной томографии (</w:t>
      </w:r>
      <w:proofErr w:type="gramStart"/>
      <w:r w:rsidRPr="00AD0A94">
        <w:rPr>
          <w:sz w:val="28"/>
          <w:szCs w:val="28"/>
        </w:rPr>
        <w:t>ОКТ</w:t>
      </w:r>
      <w:proofErr w:type="gramEnd"/>
      <w:r w:rsidRPr="00AD0A94">
        <w:rPr>
          <w:sz w:val="28"/>
          <w:szCs w:val="28"/>
        </w:rPr>
        <w:t xml:space="preserve">) и ультразвуковой </w:t>
      </w:r>
      <w:proofErr w:type="spellStart"/>
      <w:r w:rsidRPr="00AD0A94">
        <w:rPr>
          <w:sz w:val="28"/>
          <w:szCs w:val="28"/>
        </w:rPr>
        <w:t>эхографии</w:t>
      </w:r>
      <w:proofErr w:type="spellEnd"/>
      <w:r w:rsidRPr="00AD0A94">
        <w:rPr>
          <w:sz w:val="28"/>
          <w:szCs w:val="28"/>
        </w:rPr>
        <w:t xml:space="preserve">. Иногда возникает двусторонняя отслойка сетчатки (при острой и тяжелой АГ, ассоциированной, например, с токсикозом беременности). </w:t>
      </w:r>
      <w:proofErr w:type="spellStart"/>
      <w:r w:rsidRPr="00AD0A94">
        <w:rPr>
          <w:sz w:val="28"/>
          <w:szCs w:val="28"/>
        </w:rPr>
        <w:t>Субретиналь</w:t>
      </w:r>
      <w:proofErr w:type="spellEnd"/>
      <w:r w:rsidRPr="00AD0A94">
        <w:rPr>
          <w:sz w:val="28"/>
          <w:szCs w:val="28"/>
        </w:rPr>
        <w:t>-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proofErr w:type="spellStart"/>
      <w:r w:rsidRPr="00AD0A94">
        <w:rPr>
          <w:sz w:val="28"/>
          <w:szCs w:val="28"/>
        </w:rPr>
        <w:t>ная</w:t>
      </w:r>
      <w:proofErr w:type="spellEnd"/>
      <w:r w:rsidRPr="00AD0A94">
        <w:rPr>
          <w:sz w:val="28"/>
          <w:szCs w:val="28"/>
        </w:rPr>
        <w:t xml:space="preserve"> жидкость может накапливаться из трех источников: поврежденной сосудистой сети сетчатки; вследствие ишемии/инфаркта </w:t>
      </w:r>
      <w:proofErr w:type="spellStart"/>
      <w:r w:rsidRPr="00AD0A94">
        <w:rPr>
          <w:sz w:val="28"/>
          <w:szCs w:val="28"/>
        </w:rPr>
        <w:t>хориоидеи</w:t>
      </w:r>
      <w:proofErr w:type="spellEnd"/>
      <w:r w:rsidRPr="00AD0A94">
        <w:rPr>
          <w:sz w:val="28"/>
          <w:szCs w:val="28"/>
        </w:rPr>
        <w:t xml:space="preserve"> или пигментного эпителия сетчатки, отека ДЗН.</w:t>
      </w:r>
    </w:p>
    <w:p w:rsidR="00070C01" w:rsidRPr="00AD0A94" w:rsidRDefault="00070C01" w:rsidP="00070C01">
      <w:pPr>
        <w:spacing w:line="360" w:lineRule="auto"/>
        <w:jc w:val="both"/>
        <w:rPr>
          <w:sz w:val="28"/>
          <w:szCs w:val="28"/>
        </w:rPr>
      </w:pPr>
    </w:p>
    <w:p w:rsidR="00AD0A94" w:rsidRPr="00AD0A94" w:rsidRDefault="00AD0A94" w:rsidP="00AD0A94">
      <w:pPr>
        <w:spacing w:line="360" w:lineRule="auto"/>
        <w:jc w:val="both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t xml:space="preserve">Симптомы </w:t>
      </w:r>
      <w:proofErr w:type="gramStart"/>
      <w:r w:rsidRPr="00AD0A94">
        <w:rPr>
          <w:b/>
          <w:sz w:val="28"/>
          <w:szCs w:val="28"/>
        </w:rPr>
        <w:t>гипертонической</w:t>
      </w:r>
      <w:proofErr w:type="gramEnd"/>
      <w:r w:rsidRPr="00AD0A94">
        <w:rPr>
          <w:b/>
          <w:sz w:val="28"/>
          <w:szCs w:val="28"/>
        </w:rPr>
        <w:t xml:space="preserve"> </w:t>
      </w:r>
      <w:proofErr w:type="spellStart"/>
      <w:r w:rsidRPr="00AD0A94">
        <w:rPr>
          <w:b/>
          <w:sz w:val="28"/>
          <w:szCs w:val="28"/>
        </w:rPr>
        <w:t>ретинопатии</w:t>
      </w:r>
      <w:proofErr w:type="spellEnd"/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Для заболевания типично длительное бессимптомное течение. Прогрессирование патологии приводит к ухудшению зрения, покраснению глаз. Пациенты часто предъявляют жалобы на головную боль, повышенную утомляемость при зрительных нагрузках (чтение, работа за компьютером, просмотр телевизора). При III-IV стадии гипертонической </w:t>
      </w:r>
      <w:proofErr w:type="spellStart"/>
      <w:r w:rsidRPr="00AD0A94">
        <w:rPr>
          <w:sz w:val="28"/>
          <w:szCs w:val="28"/>
        </w:rPr>
        <w:t>ретинопатии</w:t>
      </w:r>
      <w:proofErr w:type="spellEnd"/>
      <w:r w:rsidRPr="00AD0A94">
        <w:rPr>
          <w:sz w:val="28"/>
          <w:szCs w:val="28"/>
        </w:rPr>
        <w:t xml:space="preserve"> возможно появление «мушек» или «плавающих помутнений» перед глазами. При резком повышении артериального давления наблюдаются </w:t>
      </w:r>
      <w:proofErr w:type="spellStart"/>
      <w:r w:rsidRPr="00AD0A94">
        <w:rPr>
          <w:sz w:val="28"/>
          <w:szCs w:val="28"/>
        </w:rPr>
        <w:t>фотопсии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метаморфопсии</w:t>
      </w:r>
      <w:proofErr w:type="spellEnd"/>
      <w:r w:rsidRPr="00AD0A94">
        <w:rPr>
          <w:sz w:val="28"/>
          <w:szCs w:val="28"/>
        </w:rPr>
        <w:t>, которые больные расценивают как признаки «ауры» перед возникновением гипертензивного криза.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</w:p>
    <w:p w:rsidR="00AD0A94" w:rsidRPr="00AD0A94" w:rsidRDefault="00AD0A94" w:rsidP="00AD0A94">
      <w:pPr>
        <w:spacing w:line="360" w:lineRule="auto"/>
        <w:jc w:val="both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t>Осложнения</w:t>
      </w:r>
    </w:p>
    <w:p w:rsidR="008A43EE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Заболевание очень часто осложняется </w:t>
      </w:r>
      <w:proofErr w:type="spellStart"/>
      <w:r w:rsidRPr="00AD0A94">
        <w:rPr>
          <w:sz w:val="28"/>
          <w:szCs w:val="28"/>
        </w:rPr>
        <w:t>субретинальным</w:t>
      </w:r>
      <w:proofErr w:type="spellEnd"/>
      <w:r w:rsidRPr="00AD0A94">
        <w:rPr>
          <w:sz w:val="28"/>
          <w:szCs w:val="28"/>
        </w:rPr>
        <w:t xml:space="preserve"> кровоизлиянием, которое в последующем может привести к отслойке сетчатки. Прогрессирует </w:t>
      </w:r>
      <w:proofErr w:type="spellStart"/>
      <w:r w:rsidRPr="00AD0A94">
        <w:rPr>
          <w:sz w:val="28"/>
          <w:szCs w:val="28"/>
        </w:rPr>
        <w:t>хориопатия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нейропатия</w:t>
      </w:r>
      <w:proofErr w:type="spellEnd"/>
      <w:r w:rsidRPr="00AD0A94">
        <w:rPr>
          <w:sz w:val="28"/>
          <w:szCs w:val="28"/>
        </w:rPr>
        <w:t xml:space="preserve"> зрительного нерва. При </w:t>
      </w:r>
      <w:proofErr w:type="gramStart"/>
      <w:r w:rsidRPr="00AD0A94">
        <w:rPr>
          <w:sz w:val="28"/>
          <w:szCs w:val="28"/>
        </w:rPr>
        <w:t>острой</w:t>
      </w:r>
      <w:proofErr w:type="gramEnd"/>
      <w:r w:rsidRPr="00AD0A94">
        <w:rPr>
          <w:sz w:val="28"/>
          <w:szCs w:val="28"/>
        </w:rPr>
        <w:t xml:space="preserve"> ишемической </w:t>
      </w:r>
      <w:proofErr w:type="spellStart"/>
      <w:r w:rsidRPr="00AD0A94">
        <w:rPr>
          <w:sz w:val="28"/>
          <w:szCs w:val="28"/>
        </w:rPr>
        <w:t>нейропатии</w:t>
      </w:r>
      <w:proofErr w:type="spellEnd"/>
      <w:r w:rsidRPr="00AD0A94">
        <w:rPr>
          <w:sz w:val="28"/>
          <w:szCs w:val="28"/>
        </w:rPr>
        <w:t xml:space="preserve"> возникает выраженный отек ДЗН. При тяжелом течении болезни прослеживаются признаки </w:t>
      </w:r>
      <w:proofErr w:type="spellStart"/>
      <w:r w:rsidRPr="00AD0A94">
        <w:rPr>
          <w:sz w:val="28"/>
          <w:szCs w:val="28"/>
        </w:rPr>
        <w:t>субатрофии</w:t>
      </w:r>
      <w:proofErr w:type="spellEnd"/>
      <w:r w:rsidRPr="00AD0A94">
        <w:rPr>
          <w:sz w:val="28"/>
          <w:szCs w:val="28"/>
        </w:rPr>
        <w:t xml:space="preserve"> оптического нерва. В случае выраженной экссудации патологический процесс поражает стекловидное тело, что провоцирует его помутнение. Пациенты с гипертонической </w:t>
      </w:r>
      <w:proofErr w:type="spellStart"/>
      <w:r w:rsidRPr="00AD0A94">
        <w:rPr>
          <w:sz w:val="28"/>
          <w:szCs w:val="28"/>
        </w:rPr>
        <w:t>ретинопатией</w:t>
      </w:r>
      <w:proofErr w:type="spellEnd"/>
      <w:r w:rsidRPr="00AD0A94">
        <w:rPr>
          <w:sz w:val="28"/>
          <w:szCs w:val="28"/>
        </w:rPr>
        <w:t xml:space="preserve"> в анамнезе подвержены риску развития глазной мигрени и </w:t>
      </w:r>
      <w:proofErr w:type="spellStart"/>
      <w:r w:rsidRPr="00AD0A94">
        <w:rPr>
          <w:sz w:val="28"/>
          <w:szCs w:val="28"/>
        </w:rPr>
        <w:t>офтальмогипертензии</w:t>
      </w:r>
      <w:proofErr w:type="spellEnd"/>
      <w:r w:rsidRPr="00AD0A94">
        <w:rPr>
          <w:sz w:val="28"/>
          <w:szCs w:val="28"/>
        </w:rPr>
        <w:t>.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AD0A94" w:rsidRPr="00AD0A94" w:rsidRDefault="00AD0A94" w:rsidP="00AD0A94">
      <w:pPr>
        <w:spacing w:line="360" w:lineRule="auto"/>
        <w:jc w:val="both"/>
        <w:rPr>
          <w:b/>
          <w:sz w:val="28"/>
          <w:szCs w:val="28"/>
        </w:rPr>
      </w:pPr>
      <w:r w:rsidRPr="00AD0A94">
        <w:rPr>
          <w:b/>
          <w:sz w:val="28"/>
          <w:szCs w:val="28"/>
        </w:rPr>
        <w:lastRenderedPageBreak/>
        <w:t>Диагностика</w:t>
      </w:r>
    </w:p>
    <w:p w:rsidR="00AD0A94" w:rsidRPr="00AD0A94" w:rsidRDefault="00AD0A94" w:rsidP="00AD0A94">
      <w:pPr>
        <w:spacing w:line="360" w:lineRule="auto"/>
        <w:jc w:val="both"/>
        <w:rPr>
          <w:sz w:val="28"/>
          <w:szCs w:val="28"/>
        </w:rPr>
      </w:pPr>
      <w:r w:rsidRPr="00AD0A94">
        <w:rPr>
          <w:sz w:val="28"/>
          <w:szCs w:val="28"/>
        </w:rPr>
        <w:t xml:space="preserve">В большинстве случаев </w:t>
      </w:r>
      <w:proofErr w:type="gramStart"/>
      <w:r w:rsidRPr="00AD0A94">
        <w:rPr>
          <w:sz w:val="28"/>
          <w:szCs w:val="28"/>
        </w:rPr>
        <w:t>гипертоническая</w:t>
      </w:r>
      <w:proofErr w:type="gramEnd"/>
      <w:r w:rsidRPr="00AD0A94">
        <w:rPr>
          <w:sz w:val="28"/>
          <w:szCs w:val="28"/>
        </w:rPr>
        <w:t xml:space="preserve"> </w:t>
      </w:r>
      <w:proofErr w:type="spellStart"/>
      <w:r w:rsidRPr="00AD0A94">
        <w:rPr>
          <w:sz w:val="28"/>
          <w:szCs w:val="28"/>
        </w:rPr>
        <w:t>ретинопатия</w:t>
      </w:r>
      <w:proofErr w:type="spellEnd"/>
      <w:r w:rsidRPr="00AD0A94">
        <w:rPr>
          <w:sz w:val="28"/>
          <w:szCs w:val="28"/>
        </w:rPr>
        <w:t xml:space="preserve"> является случайной диагностической находкой у лиц с отягощенным анамнезом. Выраженные клинические симптомы выявляются только у пациентов, продолжительное время страдающих от артериальной гипертензии или сенильного слабоумия. При </w:t>
      </w:r>
      <w:proofErr w:type="spellStart"/>
      <w:r w:rsidRPr="00AD0A94">
        <w:rPr>
          <w:sz w:val="28"/>
          <w:szCs w:val="28"/>
        </w:rPr>
        <w:t>физикальном</w:t>
      </w:r>
      <w:proofErr w:type="spellEnd"/>
      <w:r w:rsidRPr="00AD0A94">
        <w:rPr>
          <w:sz w:val="28"/>
          <w:szCs w:val="28"/>
        </w:rPr>
        <w:t xml:space="preserve"> обследовании изменений со стороны глаз не наблюдается. Основными методами диагностики являются:</w:t>
      </w:r>
    </w:p>
    <w:p w:rsidR="00AD0A94" w:rsidRPr="00AD0A94" w:rsidRDefault="00AD0A94" w:rsidP="00AD0A9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D0A94">
        <w:rPr>
          <w:b/>
          <w:bCs/>
          <w:sz w:val="28"/>
          <w:szCs w:val="28"/>
        </w:rPr>
        <w:t>Офтальмоскопия</w:t>
      </w:r>
      <w:r w:rsidRPr="00AD0A94">
        <w:rPr>
          <w:sz w:val="28"/>
          <w:szCs w:val="28"/>
        </w:rPr>
        <w:t xml:space="preserve">. При осмотре глазного дна в центральной оптической зоне визуализируется локальное сужение сосудов в области ДЗН. Размер области поражения равен половине диаметра диска. Определяются положительные симптомы </w:t>
      </w:r>
      <w:proofErr w:type="spellStart"/>
      <w:r w:rsidRPr="00AD0A94">
        <w:rPr>
          <w:sz w:val="28"/>
          <w:szCs w:val="28"/>
        </w:rPr>
        <w:t>Гвиста</w:t>
      </w:r>
      <w:proofErr w:type="spellEnd"/>
      <w:r w:rsidRPr="00AD0A94">
        <w:rPr>
          <w:sz w:val="28"/>
          <w:szCs w:val="28"/>
        </w:rPr>
        <w:t xml:space="preserve"> и </w:t>
      </w:r>
      <w:proofErr w:type="spellStart"/>
      <w:r w:rsidRPr="00AD0A94">
        <w:rPr>
          <w:sz w:val="28"/>
          <w:szCs w:val="28"/>
        </w:rPr>
        <w:t>Салюс</w:t>
      </w:r>
      <w:proofErr w:type="spellEnd"/>
      <w:r w:rsidRPr="00AD0A94">
        <w:rPr>
          <w:sz w:val="28"/>
          <w:szCs w:val="28"/>
        </w:rPr>
        <w:t xml:space="preserve"> I-III.</w:t>
      </w:r>
    </w:p>
    <w:p w:rsidR="00AD0A94" w:rsidRPr="00AD0A94" w:rsidRDefault="00AD0A94" w:rsidP="00AD0A9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D0A94">
        <w:rPr>
          <w:b/>
          <w:bCs/>
          <w:sz w:val="28"/>
          <w:szCs w:val="28"/>
        </w:rPr>
        <w:t>Измерение внутриглазного давления (ВГД)</w:t>
      </w:r>
      <w:r w:rsidRPr="00AD0A94">
        <w:rPr>
          <w:sz w:val="28"/>
          <w:szCs w:val="28"/>
        </w:rPr>
        <w:t xml:space="preserve">. Показатели тонометрии незначительно превышают </w:t>
      </w:r>
      <w:proofErr w:type="spellStart"/>
      <w:r w:rsidRPr="00AD0A94">
        <w:rPr>
          <w:sz w:val="28"/>
          <w:szCs w:val="28"/>
        </w:rPr>
        <w:t>референтные</w:t>
      </w:r>
      <w:proofErr w:type="spellEnd"/>
      <w:r w:rsidRPr="00AD0A94">
        <w:rPr>
          <w:sz w:val="28"/>
          <w:szCs w:val="28"/>
        </w:rPr>
        <w:t xml:space="preserve"> значения. Важно сопоставлять данные системного артериального давления с </w:t>
      </w:r>
      <w:proofErr w:type="gramStart"/>
      <w:r w:rsidRPr="00AD0A94">
        <w:rPr>
          <w:sz w:val="28"/>
          <w:szCs w:val="28"/>
        </w:rPr>
        <w:t>внутриглазным</w:t>
      </w:r>
      <w:proofErr w:type="gramEnd"/>
      <w:r w:rsidRPr="00AD0A94">
        <w:rPr>
          <w:sz w:val="28"/>
          <w:szCs w:val="28"/>
        </w:rPr>
        <w:t>. Дополнительно показано изучение суточных колебаний ВГД.</w:t>
      </w:r>
    </w:p>
    <w:p w:rsidR="00AD0A94" w:rsidRPr="00AD0A94" w:rsidRDefault="00AD0A94" w:rsidP="00AD0A9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AD0A94">
        <w:rPr>
          <w:b/>
          <w:bCs/>
          <w:sz w:val="28"/>
          <w:szCs w:val="28"/>
        </w:rPr>
        <w:t>Визометрия</w:t>
      </w:r>
      <w:proofErr w:type="spellEnd"/>
      <w:r w:rsidRPr="00AD0A94">
        <w:rPr>
          <w:b/>
          <w:bCs/>
          <w:sz w:val="28"/>
          <w:szCs w:val="28"/>
        </w:rPr>
        <w:t>. </w:t>
      </w:r>
      <w:r w:rsidRPr="00AD0A94">
        <w:rPr>
          <w:sz w:val="28"/>
          <w:szCs w:val="28"/>
        </w:rPr>
        <w:t>При I-II стадии заболевания ухудшение зрительных функций отсутствует. У пациентов с III-IV стадией острота зрения может снижаться, однако это явление вызвано органическим поражением сетчатки и развитием вторичных осложнений.</w:t>
      </w:r>
    </w:p>
    <w:p w:rsidR="00AD0A94" w:rsidRPr="00AD0A94" w:rsidRDefault="00AD0A94" w:rsidP="00AD0A9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D0A94">
        <w:rPr>
          <w:b/>
          <w:bCs/>
          <w:sz w:val="28"/>
          <w:szCs w:val="28"/>
        </w:rPr>
        <w:t>Осмотр переднего сегмента глаза. </w:t>
      </w:r>
      <w:r w:rsidRPr="00AD0A94">
        <w:rPr>
          <w:sz w:val="28"/>
          <w:szCs w:val="28"/>
        </w:rPr>
        <w:t>При </w:t>
      </w:r>
      <w:proofErr w:type="spellStart"/>
      <w:r w:rsidRPr="00AD0A94">
        <w:rPr>
          <w:sz w:val="28"/>
          <w:szCs w:val="28"/>
        </w:rPr>
        <w:t>биомикроскопии</w:t>
      </w:r>
      <w:proofErr w:type="spellEnd"/>
      <w:r w:rsidRPr="00AD0A94">
        <w:rPr>
          <w:sz w:val="28"/>
          <w:szCs w:val="28"/>
        </w:rPr>
        <w:t xml:space="preserve"> глазного яблока определяются расширенные сосуды конъюнктивы. Стойкое повышение артериального давления и частые гипертензивные кризы ведут к образованию </w:t>
      </w:r>
      <w:proofErr w:type="spellStart"/>
      <w:r w:rsidRPr="00AD0A94">
        <w:rPr>
          <w:sz w:val="28"/>
          <w:szCs w:val="28"/>
        </w:rPr>
        <w:t>субконъюнктивальных</w:t>
      </w:r>
      <w:proofErr w:type="spellEnd"/>
      <w:r w:rsidRPr="00AD0A94">
        <w:rPr>
          <w:sz w:val="28"/>
          <w:szCs w:val="28"/>
        </w:rPr>
        <w:t xml:space="preserve"> кровоизлияний.</w:t>
      </w:r>
    </w:p>
    <w:p w:rsidR="00EC0862" w:rsidRPr="00AD0A94" w:rsidRDefault="00EC0862" w:rsidP="008A43EE">
      <w:pPr>
        <w:spacing w:line="360" w:lineRule="auto"/>
        <w:jc w:val="both"/>
        <w:rPr>
          <w:b/>
          <w:bCs/>
          <w:sz w:val="28"/>
          <w:szCs w:val="28"/>
        </w:rPr>
      </w:pPr>
    </w:p>
    <w:p w:rsidR="00A11723" w:rsidRPr="00AD0A94" w:rsidRDefault="00A11723" w:rsidP="008A43EE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AD0A94">
        <w:rPr>
          <w:b/>
          <w:sz w:val="28"/>
          <w:szCs w:val="28"/>
          <w:shd w:val="clear" w:color="auto" w:fill="FFFFFF"/>
        </w:rPr>
        <w:t>Лечение:</w:t>
      </w:r>
    </w:p>
    <w:p w:rsidR="00EC0862" w:rsidRPr="00AD0A94" w:rsidRDefault="00A11723" w:rsidP="008A43EE">
      <w:pPr>
        <w:spacing w:line="360" w:lineRule="auto"/>
        <w:jc w:val="both"/>
        <w:rPr>
          <w:b/>
          <w:bCs/>
          <w:sz w:val="28"/>
          <w:szCs w:val="28"/>
        </w:rPr>
      </w:pPr>
      <w:r w:rsidRPr="00AD0A94">
        <w:rPr>
          <w:sz w:val="28"/>
          <w:szCs w:val="28"/>
          <w:shd w:val="clear" w:color="auto" w:fill="FFFFFF"/>
        </w:rPr>
        <w:t>Терапия гипертонической (</w:t>
      </w:r>
      <w:proofErr w:type="spellStart"/>
      <w:r w:rsidRPr="00AD0A94">
        <w:rPr>
          <w:sz w:val="28"/>
          <w:szCs w:val="28"/>
          <w:shd w:val="clear" w:color="auto" w:fill="FFFFFF"/>
        </w:rPr>
        <w:t>нейро</w:t>
      </w:r>
      <w:proofErr w:type="spellEnd"/>
      <w:proofErr w:type="gramStart"/>
      <w:r w:rsidRPr="00AD0A94">
        <w:rPr>
          <w:sz w:val="28"/>
          <w:szCs w:val="28"/>
          <w:shd w:val="clear" w:color="auto" w:fill="FFFFFF"/>
        </w:rPr>
        <w:t>)</w:t>
      </w:r>
      <w:proofErr w:type="spellStart"/>
      <w:r w:rsidRPr="00AD0A94">
        <w:rPr>
          <w:sz w:val="28"/>
          <w:szCs w:val="28"/>
          <w:shd w:val="clear" w:color="auto" w:fill="FFFFFF"/>
        </w:rPr>
        <w:t>р</w:t>
      </w:r>
      <w:proofErr w:type="gramEnd"/>
      <w:r w:rsidRPr="00AD0A94">
        <w:rPr>
          <w:sz w:val="28"/>
          <w:szCs w:val="28"/>
          <w:shd w:val="clear" w:color="auto" w:fill="FFFFFF"/>
        </w:rPr>
        <w:t>етинопатии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заключается в лечении основного заболевания. </w:t>
      </w:r>
      <w:r w:rsidR="00AD0A94" w:rsidRPr="00AD0A94">
        <w:rPr>
          <w:sz w:val="28"/>
          <w:szCs w:val="28"/>
          <w:shd w:val="clear" w:color="auto" w:fill="FFFFFF"/>
        </w:rPr>
        <w:t xml:space="preserve">При повышении уровня липопротеидов низкой плотности и холестерина крови показан прием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гиполипидемических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 сре</w:t>
      </w:r>
      <w:proofErr w:type="gramStart"/>
      <w:r w:rsidR="00AD0A94" w:rsidRPr="00AD0A94">
        <w:rPr>
          <w:sz w:val="28"/>
          <w:szCs w:val="28"/>
          <w:shd w:val="clear" w:color="auto" w:fill="FFFFFF"/>
        </w:rPr>
        <w:t>дств с п</w:t>
      </w:r>
      <w:proofErr w:type="gramEnd"/>
      <w:r w:rsidR="00AD0A94" w:rsidRPr="00AD0A94">
        <w:rPr>
          <w:sz w:val="28"/>
          <w:szCs w:val="28"/>
          <w:shd w:val="clear" w:color="auto" w:fill="FFFFFF"/>
        </w:rPr>
        <w:t xml:space="preserve">ериодическим контролем показателей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липидограммы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. В комплекс лечения </w:t>
      </w:r>
      <w:r w:rsidR="00AD0A94" w:rsidRPr="00AD0A94">
        <w:rPr>
          <w:sz w:val="28"/>
          <w:szCs w:val="28"/>
          <w:shd w:val="clear" w:color="auto" w:fill="FFFFFF"/>
        </w:rPr>
        <w:lastRenderedPageBreak/>
        <w:t xml:space="preserve">могут быть включены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ангиопротекторы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, которые улучшают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ретинальную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 гемодинамику, предупреждают развитие ишемии. С целью </w:t>
      </w:r>
      <w:proofErr w:type="gramStart"/>
      <w:r w:rsidR="00AD0A94" w:rsidRPr="00AD0A94">
        <w:rPr>
          <w:sz w:val="28"/>
          <w:szCs w:val="28"/>
          <w:shd w:val="clear" w:color="auto" w:fill="FFFFFF"/>
        </w:rPr>
        <w:t>ускорения процесса регенерации нейронов сетчатки</w:t>
      </w:r>
      <w:proofErr w:type="gramEnd"/>
      <w:r w:rsidR="00AD0A94" w:rsidRPr="00AD0A94">
        <w:rPr>
          <w:sz w:val="28"/>
          <w:szCs w:val="28"/>
          <w:shd w:val="clear" w:color="auto" w:fill="FFFFFF"/>
        </w:rPr>
        <w:t xml:space="preserve"> назначают ретробульбарные инъекции 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ретинопротекторов</w:t>
      </w:r>
      <w:proofErr w:type="spellEnd"/>
      <w:r w:rsidR="00AD0A94" w:rsidRPr="00AD0A94">
        <w:rPr>
          <w:sz w:val="28"/>
          <w:szCs w:val="28"/>
          <w:shd w:val="clear" w:color="auto" w:fill="FFFFFF"/>
        </w:rPr>
        <w:t>. Дополнительно рекомендованы витамины группы</w:t>
      </w:r>
      <w:proofErr w:type="gramStart"/>
      <w:r w:rsidR="00AD0A94" w:rsidRPr="00AD0A94">
        <w:rPr>
          <w:sz w:val="28"/>
          <w:szCs w:val="28"/>
          <w:shd w:val="clear" w:color="auto" w:fill="FFFFFF"/>
        </w:rPr>
        <w:t xml:space="preserve"> А</w:t>
      </w:r>
      <w:proofErr w:type="gramEnd"/>
      <w:r w:rsidR="00AD0A94" w:rsidRPr="00AD0A94">
        <w:rPr>
          <w:sz w:val="28"/>
          <w:szCs w:val="28"/>
          <w:shd w:val="clear" w:color="auto" w:fill="FFFFFF"/>
        </w:rPr>
        <w:t xml:space="preserve">, С и В, которые также обладают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ретинопротекторными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 свойствами. </w:t>
      </w:r>
      <w:r w:rsidRPr="00AD0A94">
        <w:rPr>
          <w:sz w:val="28"/>
          <w:szCs w:val="28"/>
          <w:shd w:val="clear" w:color="auto" w:fill="FFFFFF"/>
        </w:rPr>
        <w:t>Для уменьшения ишемии сетчатки используют вазодилататоры, расширяющие преимущественно сосуды мозга и глаза (</w:t>
      </w:r>
      <w:proofErr w:type="spellStart"/>
      <w:r w:rsidRPr="00AD0A94">
        <w:rPr>
          <w:sz w:val="28"/>
          <w:szCs w:val="28"/>
          <w:shd w:val="clear" w:color="auto" w:fill="FFFFFF"/>
        </w:rPr>
        <w:t>трентал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D0A94">
        <w:rPr>
          <w:sz w:val="28"/>
          <w:szCs w:val="28"/>
          <w:shd w:val="clear" w:color="auto" w:fill="FFFFFF"/>
        </w:rPr>
        <w:t>кавинтон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D0A94">
        <w:rPr>
          <w:sz w:val="28"/>
          <w:szCs w:val="28"/>
          <w:shd w:val="clear" w:color="auto" w:fill="FFFFFF"/>
        </w:rPr>
        <w:t>ксавин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D0A94">
        <w:rPr>
          <w:sz w:val="28"/>
          <w:szCs w:val="28"/>
          <w:shd w:val="clear" w:color="auto" w:fill="FFFFFF"/>
        </w:rPr>
        <w:t>стугерон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). Для </w:t>
      </w:r>
      <w:proofErr w:type="gramStart"/>
      <w:r w:rsidRPr="00AD0A94">
        <w:rPr>
          <w:sz w:val="28"/>
          <w:szCs w:val="28"/>
          <w:shd w:val="clear" w:color="auto" w:fill="FFFFFF"/>
        </w:rPr>
        <w:t>уменьшении</w:t>
      </w:r>
      <w:proofErr w:type="gramEnd"/>
      <w:r w:rsidRPr="00AD0A94">
        <w:rPr>
          <w:sz w:val="28"/>
          <w:szCs w:val="28"/>
          <w:shd w:val="clear" w:color="auto" w:fill="FFFFFF"/>
        </w:rPr>
        <w:t xml:space="preserve"> гипоксии нередко используют ингаляции кислорода. Однако кислород может вызват</w:t>
      </w:r>
      <w:r w:rsidR="00AD0A94" w:rsidRPr="00AD0A94">
        <w:rPr>
          <w:sz w:val="28"/>
          <w:szCs w:val="28"/>
          <w:shd w:val="clear" w:color="auto" w:fill="FFFFFF"/>
        </w:rPr>
        <w:t xml:space="preserve">ь сужение </w:t>
      </w:r>
      <w:proofErr w:type="spellStart"/>
      <w:r w:rsidR="00AD0A94" w:rsidRPr="00AD0A94">
        <w:rPr>
          <w:sz w:val="28"/>
          <w:szCs w:val="28"/>
          <w:shd w:val="clear" w:color="auto" w:fill="FFFFFF"/>
        </w:rPr>
        <w:t>ретинальных</w:t>
      </w:r>
      <w:proofErr w:type="spellEnd"/>
      <w:r w:rsidR="00AD0A94" w:rsidRPr="00AD0A94">
        <w:rPr>
          <w:sz w:val="28"/>
          <w:szCs w:val="28"/>
          <w:shd w:val="clear" w:color="auto" w:fill="FFFFFF"/>
        </w:rPr>
        <w:t xml:space="preserve"> сосудов</w:t>
      </w:r>
      <w:r w:rsidRPr="00AD0A94">
        <w:rPr>
          <w:sz w:val="28"/>
          <w:szCs w:val="28"/>
          <w:shd w:val="clear" w:color="auto" w:fill="FFFFFF"/>
        </w:rPr>
        <w:t xml:space="preserve">. Поэтому мы предпочитаем назначать ингаляции карбогена, который кроме кислорода содержит углекислый газ (5–8%). Углекислота обладает сильным </w:t>
      </w:r>
      <w:proofErr w:type="spellStart"/>
      <w:r w:rsidRPr="00AD0A94">
        <w:rPr>
          <w:sz w:val="28"/>
          <w:szCs w:val="28"/>
          <w:shd w:val="clear" w:color="auto" w:fill="FFFFFF"/>
        </w:rPr>
        <w:t>вазодилатационным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действием на сосуды мозга и глаза. Для улучшения состояния реологии крови и предупреждения возникновения тромбозов используют </w:t>
      </w:r>
      <w:proofErr w:type="spellStart"/>
      <w:r w:rsidRPr="00AD0A94">
        <w:rPr>
          <w:sz w:val="28"/>
          <w:szCs w:val="28"/>
          <w:shd w:val="clear" w:color="auto" w:fill="FFFFFF"/>
        </w:rPr>
        <w:t>антиагреганты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. Следует учитывать, что устранение ишемии сетчатки может привести к развитию </w:t>
      </w:r>
      <w:proofErr w:type="spellStart"/>
      <w:r w:rsidRPr="00AD0A94">
        <w:rPr>
          <w:sz w:val="28"/>
          <w:szCs w:val="28"/>
          <w:shd w:val="clear" w:color="auto" w:fill="FFFFFF"/>
        </w:rPr>
        <w:t>постишемического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0A94">
        <w:rPr>
          <w:sz w:val="28"/>
          <w:szCs w:val="28"/>
          <w:shd w:val="clear" w:color="auto" w:fill="FFFFFF"/>
        </w:rPr>
        <w:t>реперфузионного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синдрома, который заключается в чрезмерной активации </w:t>
      </w:r>
      <w:proofErr w:type="spellStart"/>
      <w:r w:rsidRPr="00AD0A94">
        <w:rPr>
          <w:sz w:val="28"/>
          <w:szCs w:val="28"/>
          <w:shd w:val="clear" w:color="auto" w:fill="FFFFFF"/>
        </w:rPr>
        <w:t>свободнорадикальных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процессов и перекисного окисления липидов. Поэтому </w:t>
      </w:r>
      <w:proofErr w:type="spellStart"/>
      <w:r w:rsidRPr="00AD0A94">
        <w:rPr>
          <w:sz w:val="28"/>
          <w:szCs w:val="28"/>
          <w:shd w:val="clear" w:color="auto" w:fill="FFFFFF"/>
        </w:rPr>
        <w:t>сущенственное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значение имеет постоянный прием антиоксидантов (альфа–токоферол, аскорбиновая кислота, </w:t>
      </w:r>
      <w:proofErr w:type="spellStart"/>
      <w:r w:rsidRPr="00AD0A94">
        <w:rPr>
          <w:sz w:val="28"/>
          <w:szCs w:val="28"/>
          <w:shd w:val="clear" w:color="auto" w:fill="FFFFFF"/>
        </w:rPr>
        <w:t>ветерон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D0A94">
        <w:rPr>
          <w:sz w:val="28"/>
          <w:szCs w:val="28"/>
          <w:shd w:val="clear" w:color="auto" w:fill="FFFFFF"/>
        </w:rPr>
        <w:t>диквертин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). Полезно назначение </w:t>
      </w:r>
      <w:proofErr w:type="spellStart"/>
      <w:r w:rsidRPr="00AD0A94">
        <w:rPr>
          <w:sz w:val="28"/>
          <w:szCs w:val="28"/>
          <w:shd w:val="clear" w:color="auto" w:fill="FFFFFF"/>
        </w:rPr>
        <w:t>ангиопротекторов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особенно </w:t>
      </w:r>
      <w:proofErr w:type="spellStart"/>
      <w:r w:rsidRPr="00AD0A94">
        <w:rPr>
          <w:sz w:val="28"/>
          <w:szCs w:val="28"/>
          <w:shd w:val="clear" w:color="auto" w:fill="FFFFFF"/>
        </w:rPr>
        <w:t>доксиума</w:t>
      </w:r>
      <w:proofErr w:type="spellEnd"/>
      <w:r w:rsidRPr="00AD0A94">
        <w:rPr>
          <w:sz w:val="28"/>
          <w:szCs w:val="28"/>
          <w:shd w:val="clear" w:color="auto" w:fill="FFFFFF"/>
        </w:rPr>
        <w:t>. Препараты, содержащие протеолитические ферменты (</w:t>
      </w:r>
      <w:proofErr w:type="spellStart"/>
      <w:r w:rsidRPr="00AD0A94">
        <w:rPr>
          <w:sz w:val="28"/>
          <w:szCs w:val="28"/>
          <w:shd w:val="clear" w:color="auto" w:fill="FFFFFF"/>
        </w:rPr>
        <w:t>вобэнзим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, папаин, рекомбинантная </w:t>
      </w:r>
      <w:proofErr w:type="spellStart"/>
      <w:r w:rsidRPr="00AD0A94">
        <w:rPr>
          <w:sz w:val="28"/>
          <w:szCs w:val="28"/>
          <w:shd w:val="clear" w:color="auto" w:fill="FFFFFF"/>
        </w:rPr>
        <w:t>проурокиназа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) используют для рассасывания внутриглазных кровоизлияний. Для лечения </w:t>
      </w:r>
      <w:proofErr w:type="spellStart"/>
      <w:r w:rsidRPr="00AD0A94">
        <w:rPr>
          <w:sz w:val="28"/>
          <w:szCs w:val="28"/>
          <w:shd w:val="clear" w:color="auto" w:fill="FFFFFF"/>
        </w:rPr>
        <w:t>ретинопатий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различного генеза назначают </w:t>
      </w:r>
      <w:proofErr w:type="spellStart"/>
      <w:r w:rsidRPr="00AD0A94">
        <w:rPr>
          <w:sz w:val="28"/>
          <w:szCs w:val="28"/>
          <w:shd w:val="clear" w:color="auto" w:fill="FFFFFF"/>
        </w:rPr>
        <w:t>транспупилларное</w:t>
      </w:r>
      <w:proofErr w:type="spellEnd"/>
      <w:r w:rsidRPr="00AD0A94">
        <w:rPr>
          <w:sz w:val="28"/>
          <w:szCs w:val="28"/>
          <w:shd w:val="clear" w:color="auto" w:fill="FFFFFF"/>
        </w:rPr>
        <w:t xml:space="preserve"> облучение сетчатки с помощью низкоэнергетического</w:t>
      </w:r>
      <w:r w:rsidR="00AD0A94">
        <w:rPr>
          <w:sz w:val="28"/>
          <w:szCs w:val="28"/>
          <w:shd w:val="clear" w:color="auto" w:fill="FFFFFF"/>
        </w:rPr>
        <w:t xml:space="preserve"> инфракрасного диодного   </w:t>
      </w:r>
      <w:r w:rsidRPr="00AD0A94">
        <w:rPr>
          <w:sz w:val="28"/>
          <w:szCs w:val="28"/>
          <w:shd w:val="clear" w:color="auto" w:fill="FFFFFF"/>
        </w:rPr>
        <w:t>лазера.</w:t>
      </w:r>
      <w:r w:rsidRPr="00AD0A94">
        <w:rPr>
          <w:sz w:val="28"/>
          <w:szCs w:val="28"/>
        </w:rPr>
        <w:br/>
      </w:r>
      <w:r w:rsidRPr="00AD0A94">
        <w:rPr>
          <w:sz w:val="28"/>
          <w:szCs w:val="28"/>
        </w:rPr>
        <w:br/>
      </w:r>
    </w:p>
    <w:p w:rsidR="00EC0862" w:rsidRPr="00AD0A94" w:rsidRDefault="00EC0862" w:rsidP="008A43EE">
      <w:pPr>
        <w:spacing w:line="360" w:lineRule="auto"/>
        <w:jc w:val="both"/>
        <w:rPr>
          <w:b/>
          <w:bCs/>
          <w:sz w:val="28"/>
          <w:szCs w:val="28"/>
        </w:rPr>
      </w:pPr>
    </w:p>
    <w:p w:rsidR="00AD0A94" w:rsidRDefault="00AD0A94" w:rsidP="00AD0A94">
      <w:pPr>
        <w:tabs>
          <w:tab w:val="left" w:pos="9072"/>
        </w:tabs>
        <w:spacing w:line="360" w:lineRule="auto"/>
        <w:rPr>
          <w:b/>
          <w:bCs/>
          <w:sz w:val="28"/>
          <w:szCs w:val="28"/>
        </w:rPr>
      </w:pPr>
    </w:p>
    <w:p w:rsidR="00AD0A94" w:rsidRPr="00AD0A94" w:rsidRDefault="00AD0A94" w:rsidP="00AD0A94">
      <w:pPr>
        <w:tabs>
          <w:tab w:val="left" w:pos="9072"/>
        </w:tabs>
        <w:spacing w:line="360" w:lineRule="auto"/>
        <w:rPr>
          <w:b/>
          <w:bCs/>
          <w:sz w:val="28"/>
          <w:szCs w:val="28"/>
        </w:rPr>
      </w:pPr>
    </w:p>
    <w:p w:rsidR="008A43EE" w:rsidRPr="00AD0A94" w:rsidRDefault="008A43EE" w:rsidP="00AD0A94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ЗАКЛЮЧЕНИЕ</w:t>
      </w:r>
    </w:p>
    <w:p w:rsidR="008A43EE" w:rsidRPr="00AD0A94" w:rsidRDefault="008A43EE" w:rsidP="008A43EE">
      <w:pPr>
        <w:spacing w:line="360" w:lineRule="auto"/>
        <w:rPr>
          <w:sz w:val="28"/>
          <w:szCs w:val="28"/>
        </w:rPr>
      </w:pPr>
    </w:p>
    <w:p w:rsidR="008A43EE" w:rsidRPr="00AD0A94" w:rsidRDefault="00AD0A94" w:rsidP="008A43EE">
      <w:pPr>
        <w:spacing w:line="360" w:lineRule="auto"/>
        <w:jc w:val="both"/>
        <w:rPr>
          <w:sz w:val="28"/>
          <w:szCs w:val="28"/>
        </w:rPr>
      </w:pPr>
      <w:proofErr w:type="gramStart"/>
      <w:r w:rsidRPr="00AD0A94">
        <w:rPr>
          <w:bCs/>
          <w:sz w:val="28"/>
          <w:szCs w:val="28"/>
        </w:rPr>
        <w:t>Гипертоническая</w:t>
      </w:r>
      <w:proofErr w:type="gramEnd"/>
      <w:r w:rsidRPr="00AD0A94">
        <w:rPr>
          <w:bCs/>
          <w:sz w:val="28"/>
          <w:szCs w:val="28"/>
        </w:rPr>
        <w:t xml:space="preserve"> </w:t>
      </w:r>
      <w:proofErr w:type="spellStart"/>
      <w:r w:rsidRPr="00AD0A94">
        <w:rPr>
          <w:bCs/>
          <w:sz w:val="28"/>
          <w:szCs w:val="28"/>
        </w:rPr>
        <w:t>ретинопатия</w:t>
      </w:r>
      <w:proofErr w:type="spellEnd"/>
      <w:r w:rsidRPr="00AD0A94">
        <w:rPr>
          <w:sz w:val="28"/>
          <w:szCs w:val="28"/>
        </w:rPr>
        <w:t xml:space="preserve"> – это поражение сосудов сетчатки на фоне стойкого повышения артериального давления у больных артериальной гипертензией. </w:t>
      </w:r>
      <w:proofErr w:type="gramStart"/>
      <w:r w:rsidRPr="00AD0A94">
        <w:rPr>
          <w:sz w:val="28"/>
          <w:szCs w:val="28"/>
        </w:rPr>
        <w:t>Основными симптомами являются ухудшение зрения, повышенная зрительная утомляемость, покраснение глаз, головная боль, появление «плавающих помутнений» и «мушек» перед глазами.</w:t>
      </w:r>
      <w:proofErr w:type="gramEnd"/>
      <w:r w:rsidRPr="00AD0A94">
        <w:rPr>
          <w:sz w:val="28"/>
          <w:szCs w:val="28"/>
        </w:rPr>
        <w:t xml:space="preserve"> Патология диагностируется на основании результатов офтальмоскопии, </w:t>
      </w:r>
      <w:proofErr w:type="spellStart"/>
      <w:r w:rsidRPr="00AD0A94">
        <w:rPr>
          <w:sz w:val="28"/>
          <w:szCs w:val="28"/>
        </w:rPr>
        <w:t>визометрии</w:t>
      </w:r>
      <w:proofErr w:type="spellEnd"/>
      <w:r w:rsidRPr="00AD0A94">
        <w:rPr>
          <w:sz w:val="28"/>
          <w:szCs w:val="28"/>
        </w:rPr>
        <w:t xml:space="preserve">, тонометрии, </w:t>
      </w:r>
      <w:proofErr w:type="spellStart"/>
      <w:r w:rsidRPr="00AD0A94">
        <w:rPr>
          <w:sz w:val="28"/>
          <w:szCs w:val="28"/>
        </w:rPr>
        <w:t>биомикроскопии</w:t>
      </w:r>
      <w:proofErr w:type="spellEnd"/>
      <w:r w:rsidRPr="00AD0A94">
        <w:rPr>
          <w:sz w:val="28"/>
          <w:szCs w:val="28"/>
        </w:rPr>
        <w:t xml:space="preserve">. Пациентам показана системная гипотензивная терапия и </w:t>
      </w:r>
      <w:proofErr w:type="spellStart"/>
      <w:r w:rsidRPr="00AD0A94">
        <w:rPr>
          <w:sz w:val="28"/>
          <w:szCs w:val="28"/>
        </w:rPr>
        <w:t>гиполипидемические</w:t>
      </w:r>
      <w:proofErr w:type="spellEnd"/>
      <w:r w:rsidRPr="00AD0A94">
        <w:rPr>
          <w:sz w:val="28"/>
          <w:szCs w:val="28"/>
        </w:rPr>
        <w:t xml:space="preserve"> средства. Дополнительно рекомендовано ретробульбарное введение </w:t>
      </w:r>
      <w:proofErr w:type="spellStart"/>
      <w:r w:rsidRPr="00AD0A94">
        <w:rPr>
          <w:sz w:val="28"/>
          <w:szCs w:val="28"/>
        </w:rPr>
        <w:t>ретинопротекторов</w:t>
      </w:r>
      <w:proofErr w:type="spellEnd"/>
      <w:r w:rsidRPr="00AD0A94">
        <w:rPr>
          <w:sz w:val="28"/>
          <w:szCs w:val="28"/>
        </w:rPr>
        <w:t xml:space="preserve"> и назначение витаминов группы</w:t>
      </w:r>
      <w:proofErr w:type="gramStart"/>
      <w:r w:rsidRPr="00AD0A94">
        <w:rPr>
          <w:sz w:val="28"/>
          <w:szCs w:val="28"/>
        </w:rPr>
        <w:t xml:space="preserve"> С</w:t>
      </w:r>
      <w:proofErr w:type="gramEnd"/>
      <w:r w:rsidRPr="00AD0A94">
        <w:rPr>
          <w:sz w:val="28"/>
          <w:szCs w:val="28"/>
        </w:rPr>
        <w:t>, А и В.</w:t>
      </w: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8A43EE" w:rsidRDefault="008A43EE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AD0A94" w:rsidRPr="00AD0A94" w:rsidRDefault="00AD0A94" w:rsidP="008A43EE">
      <w:pPr>
        <w:spacing w:line="360" w:lineRule="auto"/>
        <w:jc w:val="both"/>
        <w:rPr>
          <w:sz w:val="28"/>
          <w:szCs w:val="28"/>
        </w:rPr>
      </w:pP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СПИСОК ЛИТЕРАТУРЫ</w:t>
      </w:r>
    </w:p>
    <w:p w:rsidR="008A43EE" w:rsidRPr="00AD0A94" w:rsidRDefault="008A43EE" w:rsidP="008A43EE">
      <w:pPr>
        <w:spacing w:line="360" w:lineRule="auto"/>
        <w:jc w:val="center"/>
        <w:rPr>
          <w:sz w:val="28"/>
          <w:szCs w:val="28"/>
        </w:rPr>
      </w:pPr>
    </w:p>
    <w:p w:rsidR="00AD0A94" w:rsidRPr="007E7478" w:rsidRDefault="00AD0A94" w:rsidP="00AD0A94">
      <w:pPr>
        <w:spacing w:line="360" w:lineRule="auto"/>
        <w:jc w:val="both"/>
        <w:rPr>
          <w:iCs/>
          <w:sz w:val="28"/>
          <w:szCs w:val="28"/>
        </w:rPr>
      </w:pPr>
      <w:r w:rsidRPr="00AD0A94">
        <w:rPr>
          <w:i/>
          <w:iCs/>
          <w:sz w:val="28"/>
          <w:szCs w:val="28"/>
        </w:rPr>
        <w:br/>
      </w:r>
      <w:r w:rsidR="007E7478" w:rsidRPr="007E7478">
        <w:rPr>
          <w:iCs/>
          <w:sz w:val="28"/>
          <w:szCs w:val="28"/>
        </w:rPr>
        <w:t>1</w:t>
      </w:r>
      <w:r w:rsidRPr="007E7478">
        <w:rPr>
          <w:iCs/>
          <w:sz w:val="28"/>
          <w:szCs w:val="28"/>
        </w:rPr>
        <w:t xml:space="preserve">. Электроретинографические и психофизические симптомы </w:t>
      </w:r>
      <w:proofErr w:type="spellStart"/>
      <w:r w:rsidRPr="007E7478">
        <w:rPr>
          <w:iCs/>
          <w:sz w:val="28"/>
          <w:szCs w:val="28"/>
        </w:rPr>
        <w:t>ретинопатии</w:t>
      </w:r>
      <w:proofErr w:type="spellEnd"/>
      <w:r w:rsidRPr="007E7478">
        <w:rPr>
          <w:iCs/>
          <w:sz w:val="28"/>
          <w:szCs w:val="28"/>
        </w:rPr>
        <w:t xml:space="preserve"> при артериальной гипертонии и факторы риска нарушения зрительных функций: Автореферат диссертации/ Аракелян М.А. – 2005.</w:t>
      </w:r>
    </w:p>
    <w:p w:rsidR="00AD0A94" w:rsidRPr="007E7478" w:rsidRDefault="007E7478" w:rsidP="00AD0A94">
      <w:pPr>
        <w:spacing w:line="360" w:lineRule="auto"/>
        <w:jc w:val="both"/>
        <w:rPr>
          <w:iCs/>
          <w:sz w:val="28"/>
          <w:szCs w:val="28"/>
        </w:rPr>
      </w:pPr>
      <w:r w:rsidRPr="007E7478">
        <w:rPr>
          <w:iCs/>
          <w:sz w:val="28"/>
          <w:szCs w:val="28"/>
        </w:rPr>
        <w:t>2</w:t>
      </w:r>
      <w:r w:rsidR="00AD0A94" w:rsidRPr="007E7478">
        <w:rPr>
          <w:iCs/>
          <w:sz w:val="28"/>
          <w:szCs w:val="28"/>
        </w:rPr>
        <w:t xml:space="preserve">. Диабетическая </w:t>
      </w:r>
      <w:proofErr w:type="spellStart"/>
      <w:r w:rsidR="00AD0A94" w:rsidRPr="007E7478">
        <w:rPr>
          <w:iCs/>
          <w:sz w:val="28"/>
          <w:szCs w:val="28"/>
        </w:rPr>
        <w:t>ретинопатия</w:t>
      </w:r>
      <w:proofErr w:type="spellEnd"/>
      <w:r w:rsidR="00AD0A94" w:rsidRPr="007E7478">
        <w:rPr>
          <w:iCs/>
          <w:sz w:val="28"/>
          <w:szCs w:val="28"/>
        </w:rPr>
        <w:t xml:space="preserve"> и гипертоническая болезнь: клинико-патофизиологические аспекты </w:t>
      </w:r>
      <w:proofErr w:type="spellStart"/>
      <w:r w:rsidR="00AD0A94" w:rsidRPr="007E7478">
        <w:rPr>
          <w:iCs/>
          <w:sz w:val="28"/>
          <w:szCs w:val="28"/>
        </w:rPr>
        <w:t>коморбидности</w:t>
      </w:r>
      <w:proofErr w:type="spellEnd"/>
      <w:r w:rsidR="00AD0A94" w:rsidRPr="007E7478">
        <w:rPr>
          <w:iCs/>
          <w:sz w:val="28"/>
          <w:szCs w:val="28"/>
        </w:rPr>
        <w:t xml:space="preserve"> и </w:t>
      </w:r>
      <w:proofErr w:type="gramStart"/>
      <w:r w:rsidR="00AD0A94" w:rsidRPr="007E7478">
        <w:rPr>
          <w:iCs/>
          <w:sz w:val="28"/>
          <w:szCs w:val="28"/>
        </w:rPr>
        <w:t>рациональной</w:t>
      </w:r>
      <w:proofErr w:type="gramEnd"/>
      <w:r w:rsidR="00AD0A94" w:rsidRPr="007E7478">
        <w:rPr>
          <w:iCs/>
          <w:sz w:val="28"/>
          <w:szCs w:val="28"/>
        </w:rPr>
        <w:t xml:space="preserve"> медикаментозной Сибирский научный медицинский журнал. – 2004.</w:t>
      </w:r>
    </w:p>
    <w:p w:rsidR="008A43EE" w:rsidRPr="007E7478" w:rsidRDefault="007E7478" w:rsidP="008A43EE">
      <w:pPr>
        <w:spacing w:line="360" w:lineRule="auto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3. </w:t>
      </w:r>
      <w:r w:rsidR="00AD0A94" w:rsidRPr="007E7478">
        <w:rPr>
          <w:sz w:val="28"/>
          <w:szCs w:val="28"/>
        </w:rPr>
        <w:t>Крюков Е.В., Фурсов А.Н., Потехин Н.П., и др. Гипертонический криз – клиническая трактовка термина // Клиническая медицина. 2021.</w:t>
      </w:r>
    </w:p>
    <w:p w:rsidR="00AD0A94" w:rsidRPr="007E7478" w:rsidRDefault="007E7478" w:rsidP="008A43EE">
      <w:pPr>
        <w:spacing w:line="360" w:lineRule="auto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proofErr w:type="spellStart"/>
      <w:r w:rsidR="00AD0A94" w:rsidRPr="007E7478">
        <w:rPr>
          <w:sz w:val="28"/>
          <w:szCs w:val="28"/>
        </w:rPr>
        <w:t>Кобалава</w:t>
      </w:r>
      <w:proofErr w:type="spellEnd"/>
      <w:r w:rsidR="00AD0A94" w:rsidRPr="007E7478">
        <w:rPr>
          <w:sz w:val="28"/>
          <w:szCs w:val="28"/>
        </w:rPr>
        <w:t xml:space="preserve"> Ж.Д., </w:t>
      </w:r>
      <w:proofErr w:type="spellStart"/>
      <w:r w:rsidR="00AD0A94" w:rsidRPr="007E7478">
        <w:rPr>
          <w:sz w:val="28"/>
          <w:szCs w:val="28"/>
        </w:rPr>
        <w:t>Конради</w:t>
      </w:r>
      <w:proofErr w:type="spellEnd"/>
      <w:r w:rsidR="00AD0A94" w:rsidRPr="007E7478">
        <w:rPr>
          <w:sz w:val="28"/>
          <w:szCs w:val="28"/>
        </w:rPr>
        <w:t xml:space="preserve"> А.О., </w:t>
      </w:r>
      <w:proofErr w:type="spellStart"/>
      <w:r w:rsidR="00AD0A94" w:rsidRPr="007E7478">
        <w:rPr>
          <w:sz w:val="28"/>
          <w:szCs w:val="28"/>
        </w:rPr>
        <w:t>Недогода</w:t>
      </w:r>
      <w:proofErr w:type="spellEnd"/>
      <w:r w:rsidR="00AD0A94" w:rsidRPr="007E7478">
        <w:rPr>
          <w:sz w:val="28"/>
          <w:szCs w:val="28"/>
        </w:rPr>
        <w:t xml:space="preserve"> С.В., и др. Артериальная гипертензия у взрослых. Клинические рекомендации 2020 // Российский кардиологический журнал. 2020. Т. 25, № 3. С. 149–218</w:t>
      </w:r>
    </w:p>
    <w:p w:rsidR="00E57A77" w:rsidRPr="007E7478" w:rsidRDefault="00E57A77">
      <w:pPr>
        <w:rPr>
          <w:sz w:val="28"/>
          <w:szCs w:val="28"/>
        </w:rPr>
      </w:pPr>
      <w:bookmarkStart w:id="0" w:name="_GoBack"/>
      <w:bookmarkEnd w:id="0"/>
    </w:p>
    <w:sectPr w:rsidR="00E57A77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C4"/>
    <w:multiLevelType w:val="multilevel"/>
    <w:tmpl w:val="875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BD3"/>
    <w:multiLevelType w:val="multilevel"/>
    <w:tmpl w:val="080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3261"/>
    <w:multiLevelType w:val="multilevel"/>
    <w:tmpl w:val="E2C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E18"/>
    <w:multiLevelType w:val="multilevel"/>
    <w:tmpl w:val="71A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C5E"/>
    <w:multiLevelType w:val="multilevel"/>
    <w:tmpl w:val="EA7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53333"/>
    <w:multiLevelType w:val="multilevel"/>
    <w:tmpl w:val="F3B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E717D"/>
    <w:multiLevelType w:val="multilevel"/>
    <w:tmpl w:val="333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22CA5"/>
    <w:multiLevelType w:val="multilevel"/>
    <w:tmpl w:val="E59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C0EEE"/>
    <w:multiLevelType w:val="multilevel"/>
    <w:tmpl w:val="F5E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C4820"/>
    <w:multiLevelType w:val="multilevel"/>
    <w:tmpl w:val="79F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21DE1"/>
    <w:multiLevelType w:val="multilevel"/>
    <w:tmpl w:val="D36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D1414"/>
    <w:multiLevelType w:val="multilevel"/>
    <w:tmpl w:val="F2A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C36DB"/>
    <w:multiLevelType w:val="multilevel"/>
    <w:tmpl w:val="53E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80DD7"/>
    <w:multiLevelType w:val="hybridMultilevel"/>
    <w:tmpl w:val="23A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A1DCE"/>
    <w:multiLevelType w:val="multilevel"/>
    <w:tmpl w:val="1A34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A2C85"/>
    <w:multiLevelType w:val="multilevel"/>
    <w:tmpl w:val="51B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E"/>
    <w:rsid w:val="000223B5"/>
    <w:rsid w:val="00037D8C"/>
    <w:rsid w:val="00070C01"/>
    <w:rsid w:val="000E5A47"/>
    <w:rsid w:val="000E6548"/>
    <w:rsid w:val="004B219D"/>
    <w:rsid w:val="007E7478"/>
    <w:rsid w:val="008A43EE"/>
    <w:rsid w:val="00963571"/>
    <w:rsid w:val="00A11723"/>
    <w:rsid w:val="00AD0A94"/>
    <w:rsid w:val="00E57A77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3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43EE"/>
    <w:pPr>
      <w:ind w:left="720"/>
      <w:contextualSpacing/>
    </w:pPr>
  </w:style>
  <w:style w:type="character" w:styleId="a5">
    <w:name w:val="Strong"/>
    <w:basedOn w:val="a0"/>
    <w:uiPriority w:val="22"/>
    <w:qFormat/>
    <w:rsid w:val="008A43EE"/>
    <w:rPr>
      <w:b/>
      <w:bCs/>
    </w:rPr>
  </w:style>
  <w:style w:type="character" w:styleId="a6">
    <w:name w:val="Emphasis"/>
    <w:basedOn w:val="a0"/>
    <w:uiPriority w:val="20"/>
    <w:qFormat/>
    <w:rsid w:val="008A43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3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C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3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43EE"/>
    <w:pPr>
      <w:ind w:left="720"/>
      <w:contextualSpacing/>
    </w:pPr>
  </w:style>
  <w:style w:type="character" w:styleId="a5">
    <w:name w:val="Strong"/>
    <w:basedOn w:val="a0"/>
    <w:uiPriority w:val="22"/>
    <w:qFormat/>
    <w:rsid w:val="008A43EE"/>
    <w:rPr>
      <w:b/>
      <w:bCs/>
    </w:rPr>
  </w:style>
  <w:style w:type="character" w:styleId="a6">
    <w:name w:val="Emphasis"/>
    <w:basedOn w:val="a0"/>
    <w:uiPriority w:val="20"/>
    <w:qFormat/>
    <w:rsid w:val="008A43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3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C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ophthalmology/retinal-detach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15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2023-12-09T18:04:00Z</dcterms:created>
  <dcterms:modified xsi:type="dcterms:W3CDTF">2023-12-11T10:20:00Z</dcterms:modified>
</cp:coreProperties>
</file>