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B4DC" w14:textId="77777777" w:rsidR="00E641D7" w:rsidRDefault="00E641D7" w:rsidP="00AC444C">
      <w:pPr>
        <w:pStyle w:val="a3"/>
        <w:spacing w:before="8"/>
        <w:ind w:left="0"/>
        <w:jc w:val="left"/>
        <w:rPr>
          <w:sz w:val="31"/>
        </w:rPr>
      </w:pPr>
    </w:p>
    <w:p w14:paraId="19BCD92A" w14:textId="77777777" w:rsidR="005A729B" w:rsidRDefault="005A729B" w:rsidP="005A72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 Ф. Войно-Ясенецкого" Министерства здравоохранения Российской Федерации Кафедра туберкулеза с курсом ПО</w:t>
      </w:r>
    </w:p>
    <w:p w14:paraId="7CE3DF32" w14:textId="77777777" w:rsidR="005A729B" w:rsidRDefault="005A729B" w:rsidP="005A729B">
      <w:pPr>
        <w:jc w:val="center"/>
      </w:pPr>
    </w:p>
    <w:p w14:paraId="4CF6712E" w14:textId="77777777" w:rsidR="005A729B" w:rsidRDefault="005A729B" w:rsidP="005A729B">
      <w:pPr>
        <w:jc w:val="center"/>
      </w:pPr>
    </w:p>
    <w:p w14:paraId="2560E0D5" w14:textId="77777777" w:rsidR="005A729B" w:rsidRDefault="005A729B" w:rsidP="005A729B">
      <w:pPr>
        <w:jc w:val="center"/>
      </w:pPr>
    </w:p>
    <w:p w14:paraId="109E0D2B" w14:textId="77777777" w:rsidR="005A729B" w:rsidRDefault="005A729B" w:rsidP="005A729B">
      <w:pPr>
        <w:jc w:val="center"/>
      </w:pPr>
    </w:p>
    <w:p w14:paraId="1A6BF088" w14:textId="77777777" w:rsidR="005A729B" w:rsidRDefault="005A729B" w:rsidP="005A729B">
      <w:pPr>
        <w:jc w:val="center"/>
      </w:pPr>
    </w:p>
    <w:p w14:paraId="39F756F1" w14:textId="77777777" w:rsidR="005A729B" w:rsidRDefault="005A729B" w:rsidP="005A729B">
      <w:pPr>
        <w:jc w:val="center"/>
      </w:pPr>
    </w:p>
    <w:p w14:paraId="60CF249B" w14:textId="77777777" w:rsidR="005A729B" w:rsidRDefault="005A729B" w:rsidP="005A729B">
      <w:pPr>
        <w:jc w:val="center"/>
      </w:pPr>
    </w:p>
    <w:p w14:paraId="05BC2BF9" w14:textId="77777777" w:rsidR="005A729B" w:rsidRDefault="005A729B" w:rsidP="005A729B">
      <w:pPr>
        <w:jc w:val="center"/>
        <w:rPr>
          <w:b/>
          <w:bCs/>
          <w:sz w:val="56"/>
          <w:szCs w:val="56"/>
        </w:rPr>
      </w:pPr>
    </w:p>
    <w:p w14:paraId="1EEFA4E2" w14:textId="2A8152C3" w:rsidR="005A729B" w:rsidRDefault="005A729B" w:rsidP="005A729B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Туберкулёз </w:t>
      </w:r>
      <w:r>
        <w:rPr>
          <w:b/>
          <w:bCs/>
          <w:sz w:val="56"/>
          <w:szCs w:val="56"/>
        </w:rPr>
        <w:t>и сахарный диабет</w:t>
      </w:r>
    </w:p>
    <w:p w14:paraId="6A953922" w14:textId="77777777" w:rsidR="005A729B" w:rsidRDefault="005A729B" w:rsidP="005A729B">
      <w:pPr>
        <w:jc w:val="center"/>
        <w:rPr>
          <w:b/>
          <w:bCs/>
          <w:sz w:val="52"/>
          <w:szCs w:val="52"/>
        </w:rPr>
      </w:pPr>
    </w:p>
    <w:p w14:paraId="79BDAEAE" w14:textId="77777777" w:rsidR="005A729B" w:rsidRDefault="005A729B" w:rsidP="005A729B">
      <w:pPr>
        <w:jc w:val="center"/>
        <w:rPr>
          <w:b/>
          <w:bCs/>
          <w:sz w:val="52"/>
          <w:szCs w:val="52"/>
        </w:rPr>
      </w:pPr>
    </w:p>
    <w:p w14:paraId="7CE34789" w14:textId="77777777" w:rsidR="005A729B" w:rsidRDefault="005A729B" w:rsidP="005A729B">
      <w:pPr>
        <w:jc w:val="center"/>
        <w:rPr>
          <w:b/>
          <w:bCs/>
          <w:sz w:val="52"/>
          <w:szCs w:val="52"/>
        </w:rPr>
      </w:pPr>
    </w:p>
    <w:p w14:paraId="363C5C90" w14:textId="77777777" w:rsidR="005A729B" w:rsidRDefault="005A729B" w:rsidP="005A729B">
      <w:pPr>
        <w:jc w:val="center"/>
        <w:rPr>
          <w:b/>
          <w:bCs/>
          <w:sz w:val="52"/>
          <w:szCs w:val="52"/>
        </w:rPr>
      </w:pPr>
    </w:p>
    <w:p w14:paraId="2DEE9187" w14:textId="77777777" w:rsidR="006C228B" w:rsidRDefault="006C228B" w:rsidP="005A729B">
      <w:pPr>
        <w:jc w:val="right"/>
        <w:rPr>
          <w:sz w:val="28"/>
          <w:szCs w:val="28"/>
        </w:rPr>
      </w:pPr>
    </w:p>
    <w:p w14:paraId="3F682E32" w14:textId="77777777" w:rsidR="006C228B" w:rsidRDefault="006C228B" w:rsidP="005A729B">
      <w:pPr>
        <w:jc w:val="right"/>
        <w:rPr>
          <w:sz w:val="28"/>
          <w:szCs w:val="28"/>
        </w:rPr>
      </w:pPr>
    </w:p>
    <w:p w14:paraId="7C3D22C8" w14:textId="77777777" w:rsidR="006C228B" w:rsidRDefault="006C228B" w:rsidP="005A729B">
      <w:pPr>
        <w:jc w:val="right"/>
        <w:rPr>
          <w:sz w:val="28"/>
          <w:szCs w:val="28"/>
        </w:rPr>
      </w:pPr>
    </w:p>
    <w:p w14:paraId="64A58B42" w14:textId="77777777" w:rsidR="006C228B" w:rsidRDefault="006C228B" w:rsidP="005A729B">
      <w:pPr>
        <w:jc w:val="right"/>
        <w:rPr>
          <w:sz w:val="28"/>
          <w:szCs w:val="28"/>
        </w:rPr>
      </w:pPr>
    </w:p>
    <w:p w14:paraId="48CD64CA" w14:textId="77777777" w:rsidR="006C228B" w:rsidRDefault="006C228B" w:rsidP="005A729B">
      <w:pPr>
        <w:jc w:val="right"/>
        <w:rPr>
          <w:sz w:val="28"/>
          <w:szCs w:val="28"/>
        </w:rPr>
      </w:pPr>
    </w:p>
    <w:p w14:paraId="4AEC66CC" w14:textId="77777777" w:rsidR="006C228B" w:rsidRDefault="006C228B" w:rsidP="005A729B">
      <w:pPr>
        <w:jc w:val="right"/>
        <w:rPr>
          <w:sz w:val="28"/>
          <w:szCs w:val="28"/>
        </w:rPr>
      </w:pPr>
    </w:p>
    <w:p w14:paraId="62304086" w14:textId="77777777" w:rsidR="006C228B" w:rsidRDefault="006C228B" w:rsidP="005A729B">
      <w:pPr>
        <w:jc w:val="right"/>
        <w:rPr>
          <w:sz w:val="28"/>
          <w:szCs w:val="28"/>
        </w:rPr>
      </w:pPr>
    </w:p>
    <w:p w14:paraId="528A3F19" w14:textId="77777777" w:rsidR="006C228B" w:rsidRDefault="006C228B" w:rsidP="005A729B">
      <w:pPr>
        <w:jc w:val="right"/>
        <w:rPr>
          <w:sz w:val="28"/>
          <w:szCs w:val="28"/>
        </w:rPr>
      </w:pPr>
    </w:p>
    <w:p w14:paraId="46B35FF5" w14:textId="77777777" w:rsidR="006C228B" w:rsidRDefault="006C228B" w:rsidP="005A729B">
      <w:pPr>
        <w:jc w:val="right"/>
        <w:rPr>
          <w:sz w:val="28"/>
          <w:szCs w:val="28"/>
        </w:rPr>
      </w:pPr>
    </w:p>
    <w:p w14:paraId="2A1F44C7" w14:textId="77777777" w:rsidR="006C228B" w:rsidRDefault="006C228B" w:rsidP="005A729B">
      <w:pPr>
        <w:jc w:val="right"/>
        <w:rPr>
          <w:sz w:val="28"/>
          <w:szCs w:val="28"/>
        </w:rPr>
      </w:pPr>
    </w:p>
    <w:p w14:paraId="3153DB9D" w14:textId="77777777" w:rsidR="006C228B" w:rsidRDefault="006C228B" w:rsidP="005A729B">
      <w:pPr>
        <w:jc w:val="right"/>
        <w:rPr>
          <w:sz w:val="28"/>
          <w:szCs w:val="28"/>
        </w:rPr>
      </w:pPr>
    </w:p>
    <w:p w14:paraId="63DB10B0" w14:textId="77777777" w:rsidR="006C228B" w:rsidRDefault="006C228B" w:rsidP="005A729B">
      <w:pPr>
        <w:jc w:val="right"/>
        <w:rPr>
          <w:sz w:val="28"/>
          <w:szCs w:val="28"/>
        </w:rPr>
      </w:pPr>
    </w:p>
    <w:p w14:paraId="5D5C6134" w14:textId="77777777" w:rsidR="006C228B" w:rsidRDefault="006C228B" w:rsidP="005A729B">
      <w:pPr>
        <w:jc w:val="right"/>
        <w:rPr>
          <w:sz w:val="28"/>
          <w:szCs w:val="28"/>
        </w:rPr>
      </w:pPr>
    </w:p>
    <w:p w14:paraId="44B7DBA6" w14:textId="661C0E45" w:rsidR="005A729B" w:rsidRPr="005A729B" w:rsidRDefault="005A729B" w:rsidP="005A729B">
      <w:pPr>
        <w:jc w:val="right"/>
        <w:rPr>
          <w:sz w:val="28"/>
          <w:szCs w:val="28"/>
        </w:rPr>
      </w:pPr>
      <w:r w:rsidRPr="005A729B">
        <w:rPr>
          <w:sz w:val="28"/>
          <w:szCs w:val="28"/>
        </w:rPr>
        <w:t xml:space="preserve">Выполнила: ординатор Садовская Ольга Юрьевна </w:t>
      </w:r>
    </w:p>
    <w:p w14:paraId="5C725940" w14:textId="77777777" w:rsidR="005A729B" w:rsidRPr="005A729B" w:rsidRDefault="005A729B" w:rsidP="005A729B">
      <w:pPr>
        <w:jc w:val="right"/>
        <w:rPr>
          <w:sz w:val="28"/>
          <w:szCs w:val="28"/>
        </w:rPr>
      </w:pPr>
      <w:r w:rsidRPr="005A729B">
        <w:rPr>
          <w:sz w:val="28"/>
          <w:szCs w:val="28"/>
        </w:rPr>
        <w:t xml:space="preserve">Проверил: к.м.н., </w:t>
      </w:r>
      <w:proofErr w:type="spellStart"/>
      <w:proofErr w:type="gramStart"/>
      <w:r w:rsidRPr="005A729B">
        <w:rPr>
          <w:sz w:val="28"/>
          <w:szCs w:val="28"/>
        </w:rPr>
        <w:t>зав.кафедрой</w:t>
      </w:r>
      <w:proofErr w:type="spellEnd"/>
      <w:proofErr w:type="gramEnd"/>
      <w:r w:rsidRPr="005A729B">
        <w:rPr>
          <w:sz w:val="28"/>
          <w:szCs w:val="28"/>
        </w:rPr>
        <w:t xml:space="preserve"> </w:t>
      </w:r>
      <w:proofErr w:type="spellStart"/>
      <w:r w:rsidRPr="005A729B">
        <w:rPr>
          <w:sz w:val="28"/>
          <w:szCs w:val="28"/>
        </w:rPr>
        <w:t>Омельчук</w:t>
      </w:r>
      <w:proofErr w:type="spellEnd"/>
      <w:r w:rsidRPr="005A729B">
        <w:rPr>
          <w:sz w:val="28"/>
          <w:szCs w:val="28"/>
        </w:rPr>
        <w:t xml:space="preserve"> Д.Е</w:t>
      </w:r>
    </w:p>
    <w:p w14:paraId="29D6E64F" w14:textId="77777777" w:rsidR="005A729B" w:rsidRPr="005A729B" w:rsidRDefault="005A729B" w:rsidP="005A729B">
      <w:pPr>
        <w:jc w:val="right"/>
        <w:rPr>
          <w:sz w:val="28"/>
          <w:szCs w:val="28"/>
        </w:rPr>
      </w:pPr>
    </w:p>
    <w:p w14:paraId="344E3A6B" w14:textId="77777777" w:rsidR="005A729B" w:rsidRPr="005A729B" w:rsidRDefault="005A729B" w:rsidP="005A729B">
      <w:pPr>
        <w:jc w:val="right"/>
        <w:rPr>
          <w:sz w:val="28"/>
          <w:szCs w:val="28"/>
        </w:rPr>
      </w:pPr>
    </w:p>
    <w:p w14:paraId="0CB5B971" w14:textId="77777777" w:rsidR="005A729B" w:rsidRPr="005A729B" w:rsidRDefault="005A729B" w:rsidP="005A729B">
      <w:pPr>
        <w:rPr>
          <w:sz w:val="28"/>
          <w:szCs w:val="28"/>
        </w:rPr>
      </w:pPr>
    </w:p>
    <w:p w14:paraId="06C9A0FE" w14:textId="77777777" w:rsidR="005A729B" w:rsidRPr="005A729B" w:rsidRDefault="005A729B" w:rsidP="005A729B">
      <w:pPr>
        <w:rPr>
          <w:sz w:val="28"/>
          <w:szCs w:val="28"/>
        </w:rPr>
      </w:pPr>
    </w:p>
    <w:p w14:paraId="1CB791B5" w14:textId="77777777" w:rsidR="005A729B" w:rsidRPr="005A729B" w:rsidRDefault="005A729B" w:rsidP="005A729B">
      <w:pPr>
        <w:rPr>
          <w:sz w:val="28"/>
          <w:szCs w:val="28"/>
        </w:rPr>
      </w:pPr>
    </w:p>
    <w:p w14:paraId="247FF86D" w14:textId="77777777" w:rsidR="005A729B" w:rsidRPr="005A729B" w:rsidRDefault="005A729B" w:rsidP="005A729B">
      <w:pPr>
        <w:rPr>
          <w:sz w:val="28"/>
          <w:szCs w:val="28"/>
        </w:rPr>
      </w:pPr>
    </w:p>
    <w:p w14:paraId="6F443EE8" w14:textId="77777777" w:rsidR="005A729B" w:rsidRPr="005A729B" w:rsidRDefault="005A729B" w:rsidP="005A729B">
      <w:pPr>
        <w:rPr>
          <w:sz w:val="28"/>
          <w:szCs w:val="28"/>
        </w:rPr>
      </w:pPr>
    </w:p>
    <w:p w14:paraId="39DB03E6" w14:textId="5C6A2618" w:rsidR="005A729B" w:rsidRPr="005A729B" w:rsidRDefault="005A729B" w:rsidP="005A729B">
      <w:pPr>
        <w:jc w:val="center"/>
        <w:rPr>
          <w:sz w:val="28"/>
          <w:szCs w:val="28"/>
        </w:rPr>
      </w:pPr>
      <w:r w:rsidRPr="005A729B">
        <w:rPr>
          <w:sz w:val="28"/>
          <w:szCs w:val="28"/>
        </w:rPr>
        <w:t>Красноярск 2023</w:t>
      </w:r>
    </w:p>
    <w:p w14:paraId="0A71C2FF" w14:textId="77777777" w:rsidR="005A729B" w:rsidRPr="005A729B" w:rsidRDefault="005A729B">
      <w:pPr>
        <w:rPr>
          <w:sz w:val="28"/>
          <w:szCs w:val="28"/>
        </w:rPr>
      </w:pPr>
      <w:r w:rsidRPr="005A729B">
        <w:rPr>
          <w:sz w:val="28"/>
          <w:szCs w:val="28"/>
        </w:rPr>
        <w:br w:type="page"/>
      </w:r>
    </w:p>
    <w:p w14:paraId="5F732454" w14:textId="77777777" w:rsidR="005A729B" w:rsidRDefault="005A729B" w:rsidP="005A729B">
      <w:pPr>
        <w:sectPr w:rsidR="005A729B">
          <w:type w:val="continuous"/>
          <w:pgSz w:w="11900" w:h="16850"/>
          <w:pgMar w:top="780" w:right="440" w:bottom="280" w:left="1160" w:header="720" w:footer="720" w:gutter="0"/>
          <w:cols w:space="720"/>
        </w:sectPr>
      </w:pPr>
    </w:p>
    <w:sdt>
      <w:sdtPr>
        <w:id w:val="3470746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sdtEndPr>
      <w:sdtContent>
        <w:p w14:paraId="3CDC9113" w14:textId="7AED6A03" w:rsidR="001F6518" w:rsidRDefault="001F6518">
          <w:pPr>
            <w:pStyle w:val="a5"/>
          </w:pPr>
          <w:r>
            <w:t>Оглавление</w:t>
          </w:r>
        </w:p>
        <w:p w14:paraId="2D07E8D2" w14:textId="024497C6" w:rsidR="00B33B5D" w:rsidRDefault="001F6518">
          <w:pPr>
            <w:pStyle w:val="10"/>
            <w:tabs>
              <w:tab w:val="right" w:leader="dot" w:pos="10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991943" w:history="1">
            <w:r w:rsidR="00B33B5D" w:rsidRPr="00367C0A">
              <w:rPr>
                <w:rStyle w:val="a6"/>
                <w:noProof/>
              </w:rPr>
              <w:t>Введение</w:t>
            </w:r>
            <w:r w:rsidR="00B33B5D">
              <w:rPr>
                <w:noProof/>
                <w:webHidden/>
              </w:rPr>
              <w:tab/>
            </w:r>
            <w:r w:rsidR="00B33B5D">
              <w:rPr>
                <w:noProof/>
                <w:webHidden/>
              </w:rPr>
              <w:fldChar w:fldCharType="begin"/>
            </w:r>
            <w:r w:rsidR="00B33B5D">
              <w:rPr>
                <w:noProof/>
                <w:webHidden/>
              </w:rPr>
              <w:instrText xml:space="preserve"> PAGEREF _Toc134991943 \h </w:instrText>
            </w:r>
            <w:r w:rsidR="00B33B5D">
              <w:rPr>
                <w:noProof/>
                <w:webHidden/>
              </w:rPr>
            </w:r>
            <w:r w:rsidR="00B33B5D">
              <w:rPr>
                <w:noProof/>
                <w:webHidden/>
              </w:rPr>
              <w:fldChar w:fldCharType="separate"/>
            </w:r>
            <w:r w:rsidR="00B33B5D">
              <w:rPr>
                <w:noProof/>
                <w:webHidden/>
              </w:rPr>
              <w:t>5</w:t>
            </w:r>
            <w:r w:rsidR="00B33B5D">
              <w:rPr>
                <w:noProof/>
                <w:webHidden/>
              </w:rPr>
              <w:fldChar w:fldCharType="end"/>
            </w:r>
          </w:hyperlink>
        </w:p>
        <w:p w14:paraId="237B854D" w14:textId="3BA27F68" w:rsidR="00B33B5D" w:rsidRDefault="00B33B5D">
          <w:pPr>
            <w:pStyle w:val="10"/>
            <w:tabs>
              <w:tab w:val="right" w:leader="dot" w:pos="10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991944" w:history="1">
            <w:r w:rsidRPr="00367C0A">
              <w:rPr>
                <w:rStyle w:val="a6"/>
                <w:noProof/>
              </w:rPr>
              <w:t>Туберкулез легких, сочетанный с сахарным диабетом: распространенность, клинические проявления и эффективность лечения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_Toc134991944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5999D" w14:textId="607AC445" w:rsidR="00B33B5D" w:rsidRDefault="00B33B5D">
          <w:pPr>
            <w:pStyle w:val="10"/>
            <w:tabs>
              <w:tab w:val="right" w:leader="dot" w:pos="10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991945" w:history="1">
            <w:r w:rsidRPr="00367C0A">
              <w:rPr>
                <w:rStyle w:val="a6"/>
                <w:noProof/>
              </w:rPr>
              <w:t>Лабораторные</w:t>
            </w:r>
            <w:r w:rsidRPr="00367C0A">
              <w:rPr>
                <w:rStyle w:val="a6"/>
                <w:noProof/>
                <w:spacing w:val="-10"/>
              </w:rPr>
              <w:t xml:space="preserve"> </w:t>
            </w:r>
            <w:r w:rsidRPr="00367C0A">
              <w:rPr>
                <w:rStyle w:val="a6"/>
                <w:noProof/>
              </w:rPr>
              <w:t>проявления</w:t>
            </w:r>
            <w:r w:rsidRPr="00367C0A">
              <w:rPr>
                <w:rStyle w:val="a6"/>
                <w:noProof/>
                <w:spacing w:val="-9"/>
              </w:rPr>
              <w:t xml:space="preserve"> </w:t>
            </w:r>
            <w:r w:rsidRPr="00367C0A">
              <w:rPr>
                <w:rStyle w:val="a6"/>
                <w:noProof/>
              </w:rPr>
              <w:t>системного</w:t>
            </w:r>
            <w:r w:rsidRPr="00367C0A">
              <w:rPr>
                <w:rStyle w:val="a6"/>
                <w:noProof/>
                <w:spacing w:val="-7"/>
              </w:rPr>
              <w:t xml:space="preserve"> </w:t>
            </w:r>
            <w:r w:rsidRPr="00367C0A">
              <w:rPr>
                <w:rStyle w:val="a6"/>
                <w:noProof/>
              </w:rPr>
              <w:t>воспалительного</w:t>
            </w:r>
            <w:r w:rsidRPr="00367C0A">
              <w:rPr>
                <w:rStyle w:val="a6"/>
                <w:noProof/>
                <w:spacing w:val="-9"/>
              </w:rPr>
              <w:t xml:space="preserve"> </w:t>
            </w:r>
            <w:r w:rsidRPr="00367C0A">
              <w:rPr>
                <w:rStyle w:val="a6"/>
                <w:noProof/>
              </w:rPr>
              <w:t>ответа при туберкулезе и сахарном диабете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_Toc134991945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2F02E" w14:textId="59400DCE" w:rsidR="00B33B5D" w:rsidRDefault="00B33B5D">
          <w:pPr>
            <w:pStyle w:val="10"/>
            <w:tabs>
              <w:tab w:val="right" w:leader="dot" w:pos="10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991946" w:history="1">
            <w:r w:rsidRPr="00367C0A">
              <w:rPr>
                <w:rStyle w:val="a6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_Toc134991946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4EDE1" w14:textId="0A22D37E" w:rsidR="00B33B5D" w:rsidRDefault="00B33B5D">
          <w:pPr>
            <w:pStyle w:val="10"/>
            <w:tabs>
              <w:tab w:val="right" w:leader="dot" w:pos="10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991947" w:history="1">
            <w:r w:rsidRPr="00367C0A">
              <w:rPr>
                <w:rStyle w:val="a6"/>
                <w:noProof/>
              </w:rPr>
              <w:t>Практические рекомендации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_Toc134991947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68A10" w14:textId="40397E11" w:rsidR="00B33B5D" w:rsidRDefault="00B33B5D">
          <w:pPr>
            <w:pStyle w:val="10"/>
            <w:tabs>
              <w:tab w:val="right" w:leader="dot" w:pos="102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991948" w:history="1">
            <w:r w:rsidRPr="00367C0A">
              <w:rPr>
                <w:rStyle w:val="a6"/>
                <w:noProof/>
              </w:rPr>
              <w:t>Список</w:t>
            </w:r>
            <w:r w:rsidRPr="00367C0A">
              <w:rPr>
                <w:rStyle w:val="a6"/>
                <w:noProof/>
                <w:spacing w:val="-4"/>
              </w:rPr>
              <w:t xml:space="preserve"> </w:t>
            </w:r>
            <w:r w:rsidRPr="00367C0A">
              <w:rPr>
                <w:rStyle w:val="a6"/>
                <w:noProof/>
              </w:rPr>
              <w:t>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_Toc134991948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B660A3" w14:textId="005B3992" w:rsidR="001F6518" w:rsidRDefault="001F6518">
          <w:r>
            <w:rPr>
              <w:b/>
              <w:bCs/>
            </w:rPr>
            <w:fldChar w:fldCharType="end"/>
          </w:r>
        </w:p>
      </w:sdtContent>
    </w:sdt>
    <w:p w14:paraId="08C3F78B" w14:textId="77777777" w:rsidR="001F6518" w:rsidRDefault="001F6518" w:rsidP="00AC444C">
      <w:pPr>
        <w:pStyle w:val="a3"/>
        <w:spacing w:before="64"/>
        <w:jc w:val="left"/>
      </w:pPr>
    </w:p>
    <w:p w14:paraId="4AB8C413" w14:textId="77777777" w:rsidR="001F6518" w:rsidRDefault="001F6518">
      <w:pPr>
        <w:rPr>
          <w:sz w:val="28"/>
          <w:szCs w:val="28"/>
        </w:rPr>
      </w:pPr>
      <w:r>
        <w:br w:type="page"/>
      </w:r>
    </w:p>
    <w:p w14:paraId="62D3FE84" w14:textId="60FC50E8" w:rsidR="00E641D7" w:rsidRDefault="00000000" w:rsidP="00AC444C">
      <w:pPr>
        <w:pStyle w:val="a3"/>
        <w:spacing w:before="64"/>
        <w:jc w:val="left"/>
      </w:pPr>
      <w:r>
        <w:lastRenderedPageBreak/>
        <w:t>СПИСОК</w:t>
      </w:r>
      <w:r>
        <w:rPr>
          <w:spacing w:val="-10"/>
        </w:rPr>
        <w:t xml:space="preserve"> </w:t>
      </w:r>
      <w:r>
        <w:t>СОКРАЩЕНИЙ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УСЛОВНЫХ</w:t>
      </w:r>
      <w:r>
        <w:rPr>
          <w:spacing w:val="-8"/>
        </w:rPr>
        <w:t xml:space="preserve"> </w:t>
      </w:r>
      <w:r>
        <w:rPr>
          <w:spacing w:val="-2"/>
        </w:rPr>
        <w:t>ОБОЗНАЧЕНИЙ</w:t>
      </w:r>
    </w:p>
    <w:p w14:paraId="79D7FC18" w14:textId="77777777" w:rsidR="00E641D7" w:rsidRDefault="00000000" w:rsidP="00AC444C">
      <w:pPr>
        <w:pStyle w:val="a3"/>
        <w:spacing w:before="48"/>
        <w:jc w:val="left"/>
      </w:pPr>
      <w:r>
        <w:t>А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2"/>
        </w:rPr>
        <w:t>альбумин</w:t>
      </w:r>
    </w:p>
    <w:p w14:paraId="6DEF255E" w14:textId="77777777" w:rsidR="00E641D7" w:rsidRDefault="00000000" w:rsidP="00AC444C">
      <w:pPr>
        <w:pStyle w:val="a3"/>
        <w:spacing w:before="48" w:line="276" w:lineRule="auto"/>
        <w:ind w:right="4151"/>
        <w:jc w:val="left"/>
      </w:pPr>
      <w:r>
        <w:t>А/Г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альбумин-глобулиновое</w:t>
      </w:r>
      <w:r>
        <w:rPr>
          <w:spacing w:val="-12"/>
        </w:rPr>
        <w:t xml:space="preserve"> </w:t>
      </w:r>
      <w:r>
        <w:t>соотношение АД – артериальное давление</w:t>
      </w:r>
    </w:p>
    <w:p w14:paraId="0A7982B5" w14:textId="77777777" w:rsidR="00E641D7" w:rsidRDefault="00000000" w:rsidP="00AC444C">
      <w:pPr>
        <w:pStyle w:val="a3"/>
        <w:spacing w:before="1" w:line="276" w:lineRule="auto"/>
        <w:ind w:right="5675"/>
        <w:jc w:val="left"/>
      </w:pPr>
      <w:r>
        <w:t>АЛТ – аланинаминотрансфераза АСТ</w:t>
      </w:r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proofErr w:type="spellStart"/>
      <w:r>
        <w:t>аспартатаминотрансфераза</w:t>
      </w:r>
      <w:proofErr w:type="spellEnd"/>
      <w:r>
        <w:t xml:space="preserve"> апо-А-1 – </w:t>
      </w:r>
      <w:proofErr w:type="spellStart"/>
      <w:r>
        <w:t>аполипопротеин</w:t>
      </w:r>
      <w:proofErr w:type="spellEnd"/>
      <w:r>
        <w:t xml:space="preserve"> А1</w:t>
      </w:r>
    </w:p>
    <w:p w14:paraId="72982175" w14:textId="77777777" w:rsidR="00E641D7" w:rsidRDefault="00000000" w:rsidP="00AC444C">
      <w:pPr>
        <w:pStyle w:val="a3"/>
        <w:jc w:val="left"/>
      </w:pPr>
      <w:r>
        <w:t>ВИЧ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вирус</w:t>
      </w:r>
      <w:r>
        <w:rPr>
          <w:spacing w:val="-5"/>
        </w:rPr>
        <w:t xml:space="preserve"> </w:t>
      </w:r>
      <w:r>
        <w:t>иммунодефицита</w:t>
      </w:r>
      <w:r>
        <w:rPr>
          <w:spacing w:val="-4"/>
        </w:rPr>
        <w:t xml:space="preserve"> </w:t>
      </w:r>
      <w:r>
        <w:rPr>
          <w:spacing w:val="-2"/>
        </w:rPr>
        <w:t>человека</w:t>
      </w:r>
    </w:p>
    <w:p w14:paraId="51487F30" w14:textId="77777777" w:rsidR="00E641D7" w:rsidRDefault="00000000" w:rsidP="00AC444C">
      <w:pPr>
        <w:pStyle w:val="a3"/>
        <w:spacing w:before="48" w:line="276" w:lineRule="auto"/>
        <w:ind w:right="3402"/>
        <w:jc w:val="left"/>
      </w:pPr>
      <w:r>
        <w:t>ВОЗ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всемирная</w:t>
      </w:r>
      <w:r>
        <w:rPr>
          <w:spacing w:val="-10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 xml:space="preserve">здравоохранения ГГТП – </w:t>
      </w:r>
      <w:proofErr w:type="spellStart"/>
      <w:r>
        <w:t>гаммаглутаминтранспептидаза</w:t>
      </w:r>
      <w:proofErr w:type="spellEnd"/>
    </w:p>
    <w:p w14:paraId="65442DAD" w14:textId="77777777" w:rsidR="00E641D7" w:rsidRDefault="00000000" w:rsidP="00AC444C">
      <w:pPr>
        <w:pStyle w:val="a3"/>
        <w:spacing w:line="321" w:lineRule="exact"/>
        <w:jc w:val="left"/>
      </w:pPr>
      <w:r>
        <w:t>ИЛ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интерлейкин</w:t>
      </w:r>
    </w:p>
    <w:p w14:paraId="03992C81" w14:textId="77777777" w:rsidR="00E641D7" w:rsidRDefault="00000000" w:rsidP="00AC444C">
      <w:pPr>
        <w:pStyle w:val="a3"/>
        <w:spacing w:before="50"/>
        <w:jc w:val="left"/>
      </w:pPr>
      <w:r>
        <w:t>ИМТ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индекс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rPr>
          <w:spacing w:val="-4"/>
        </w:rPr>
        <w:t>тела</w:t>
      </w:r>
    </w:p>
    <w:p w14:paraId="264CFE7F" w14:textId="77777777" w:rsidR="00E641D7" w:rsidRDefault="00000000" w:rsidP="00AC444C">
      <w:pPr>
        <w:pStyle w:val="a3"/>
        <w:spacing w:before="47" w:line="276" w:lineRule="auto"/>
        <w:ind w:right="2313"/>
        <w:jc w:val="left"/>
      </w:pPr>
      <w:r>
        <w:t>КТ</w:t>
      </w:r>
      <w:r>
        <w:rPr>
          <w:spacing w:val="-6"/>
        </w:rPr>
        <w:t xml:space="preserve"> </w:t>
      </w:r>
      <w:r>
        <w:t>ОГК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компьютерная</w:t>
      </w:r>
      <w:r>
        <w:rPr>
          <w:spacing w:val="-5"/>
        </w:rPr>
        <w:t xml:space="preserve"> </w:t>
      </w:r>
      <w:r>
        <w:t>томография</w:t>
      </w:r>
      <w:r>
        <w:rPr>
          <w:spacing w:val="-8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грудной</w:t>
      </w:r>
      <w:r>
        <w:rPr>
          <w:spacing w:val="-5"/>
        </w:rPr>
        <w:t xml:space="preserve"> </w:t>
      </w:r>
      <w:r>
        <w:t>клетки КУМ – кислотоустойчивые микобактерии</w:t>
      </w:r>
    </w:p>
    <w:p w14:paraId="72CC195D" w14:textId="77777777" w:rsidR="00E641D7" w:rsidRDefault="00000000" w:rsidP="00AC444C">
      <w:pPr>
        <w:pStyle w:val="a3"/>
        <w:spacing w:line="276" w:lineRule="auto"/>
        <w:ind w:right="4585"/>
        <w:jc w:val="left"/>
      </w:pPr>
      <w:r>
        <w:t>ЛПВП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липопротеины</w:t>
      </w:r>
      <w:r>
        <w:rPr>
          <w:spacing w:val="-9"/>
        </w:rPr>
        <w:t xml:space="preserve"> </w:t>
      </w:r>
      <w:r>
        <w:t>высокой</w:t>
      </w:r>
      <w:r>
        <w:rPr>
          <w:spacing w:val="-12"/>
        </w:rPr>
        <w:t xml:space="preserve"> </w:t>
      </w:r>
      <w:r>
        <w:t>плотности ЛЧ – лекарственная чувствительность</w:t>
      </w:r>
      <w:r>
        <w:rPr>
          <w:spacing w:val="40"/>
        </w:rPr>
        <w:t xml:space="preserve"> </w:t>
      </w:r>
      <w:r>
        <w:t>МБТ – микобактерии туберкулеза</w:t>
      </w:r>
    </w:p>
    <w:p w14:paraId="1AF5ECB7" w14:textId="77777777" w:rsidR="00E641D7" w:rsidRDefault="00000000" w:rsidP="00AC444C">
      <w:pPr>
        <w:pStyle w:val="a3"/>
        <w:spacing w:line="278" w:lineRule="auto"/>
        <w:ind w:right="3402"/>
        <w:jc w:val="left"/>
      </w:pPr>
      <w:r>
        <w:t>МЛУ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множественная</w:t>
      </w:r>
      <w:r>
        <w:rPr>
          <w:spacing w:val="-9"/>
        </w:rPr>
        <w:t xml:space="preserve"> </w:t>
      </w:r>
      <w:r>
        <w:t>лекарственная</w:t>
      </w:r>
      <w:r>
        <w:rPr>
          <w:spacing w:val="-9"/>
        </w:rPr>
        <w:t xml:space="preserve"> </w:t>
      </w:r>
      <w:r>
        <w:t xml:space="preserve">устойчивость НС – </w:t>
      </w:r>
      <w:proofErr w:type="spellStart"/>
      <w:r>
        <w:t>нутритивный</w:t>
      </w:r>
      <w:proofErr w:type="spellEnd"/>
      <w:r>
        <w:t xml:space="preserve"> статус</w:t>
      </w:r>
    </w:p>
    <w:p w14:paraId="6786D98E" w14:textId="77777777" w:rsidR="00E641D7" w:rsidRDefault="00000000" w:rsidP="00AC444C">
      <w:pPr>
        <w:pStyle w:val="a3"/>
        <w:spacing w:line="317" w:lineRule="exact"/>
        <w:jc w:val="left"/>
      </w:pPr>
      <w:r>
        <w:t>ОБ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белок</w:t>
      </w:r>
    </w:p>
    <w:p w14:paraId="3B551BD1" w14:textId="77777777" w:rsidR="00E641D7" w:rsidRDefault="00000000" w:rsidP="00AC444C">
      <w:pPr>
        <w:pStyle w:val="a3"/>
        <w:spacing w:before="47" w:line="276" w:lineRule="auto"/>
        <w:ind w:right="2388"/>
        <w:jc w:val="left"/>
      </w:pPr>
      <w:r>
        <w:t>ОНМК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острое</w:t>
      </w:r>
      <w:r>
        <w:rPr>
          <w:spacing w:val="-8"/>
        </w:rPr>
        <w:t xml:space="preserve"> </w:t>
      </w:r>
      <w:r>
        <w:t>нарушение</w:t>
      </w:r>
      <w:r>
        <w:rPr>
          <w:spacing w:val="-8"/>
        </w:rPr>
        <w:t xml:space="preserve"> </w:t>
      </w:r>
      <w:r>
        <w:t>мозгового</w:t>
      </w:r>
      <w:r>
        <w:rPr>
          <w:spacing w:val="-7"/>
        </w:rPr>
        <w:t xml:space="preserve"> </w:t>
      </w:r>
      <w:r>
        <w:t>кровообращения ПАСК (PAS) – парааминосалициловая кислота</w:t>
      </w:r>
    </w:p>
    <w:p w14:paraId="4B18E4BC" w14:textId="77777777" w:rsidR="00E641D7" w:rsidRDefault="00000000" w:rsidP="00AC444C">
      <w:pPr>
        <w:pStyle w:val="a3"/>
        <w:spacing w:before="1" w:line="276" w:lineRule="auto"/>
        <w:ind w:right="4780"/>
        <w:jc w:val="left"/>
      </w:pPr>
      <w:r>
        <w:t>ПЖК – подкожно-жировая клетчатка ПТП</w:t>
      </w:r>
      <w:r>
        <w:rPr>
          <w:spacing w:val="-15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противотуберкулезные</w:t>
      </w:r>
      <w:r>
        <w:rPr>
          <w:spacing w:val="-13"/>
        </w:rPr>
        <w:t xml:space="preserve"> </w:t>
      </w:r>
      <w:r>
        <w:t xml:space="preserve">препараты ПЦР – полимеразная цепная реакция РОФ – </w:t>
      </w:r>
      <w:proofErr w:type="spellStart"/>
      <w:r>
        <w:t>реактанты</w:t>
      </w:r>
      <w:proofErr w:type="spellEnd"/>
      <w:r>
        <w:t xml:space="preserve"> острой фазы</w:t>
      </w:r>
    </w:p>
    <w:p w14:paraId="150BE8E6" w14:textId="77777777" w:rsidR="00E641D7" w:rsidRDefault="00000000" w:rsidP="00AC444C">
      <w:pPr>
        <w:pStyle w:val="a3"/>
        <w:spacing w:line="276" w:lineRule="auto"/>
        <w:ind w:right="4780"/>
        <w:jc w:val="left"/>
      </w:pPr>
      <w:r>
        <w:t>СВО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системный</w:t>
      </w:r>
      <w:r>
        <w:rPr>
          <w:spacing w:val="-9"/>
        </w:rPr>
        <w:t xml:space="preserve"> </w:t>
      </w:r>
      <w:r>
        <w:t>воспалительный</w:t>
      </w:r>
      <w:r>
        <w:rPr>
          <w:spacing w:val="-9"/>
        </w:rPr>
        <w:t xml:space="preserve"> </w:t>
      </w:r>
      <w:r>
        <w:t>ответ СД – сахарный диабет</w:t>
      </w:r>
    </w:p>
    <w:p w14:paraId="04F288EA" w14:textId="77777777" w:rsidR="00E641D7" w:rsidRDefault="00000000" w:rsidP="00AC444C">
      <w:pPr>
        <w:pStyle w:val="a3"/>
        <w:spacing w:line="278" w:lineRule="auto"/>
        <w:ind w:right="5675"/>
        <w:jc w:val="left"/>
      </w:pPr>
      <w:r>
        <w:t>СД1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сахарный</w:t>
      </w:r>
      <w:r>
        <w:rPr>
          <w:spacing w:val="-10"/>
        </w:rPr>
        <w:t xml:space="preserve"> </w:t>
      </w:r>
      <w:r>
        <w:t>диабет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типа СД2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сахарный</w:t>
      </w:r>
      <w:r>
        <w:rPr>
          <w:spacing w:val="-6"/>
        </w:rPr>
        <w:t xml:space="preserve"> </w:t>
      </w:r>
      <w:r>
        <w:t>диабет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4"/>
        </w:rPr>
        <w:t>типа</w:t>
      </w:r>
    </w:p>
    <w:p w14:paraId="677B25D0" w14:textId="77777777" w:rsidR="00E641D7" w:rsidRDefault="00000000" w:rsidP="00AC444C">
      <w:pPr>
        <w:pStyle w:val="a3"/>
        <w:spacing w:line="276" w:lineRule="auto"/>
        <w:ind w:right="4780"/>
        <w:jc w:val="left"/>
      </w:pPr>
      <w:r>
        <w:t>СОЭ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скорость</w:t>
      </w:r>
      <w:r>
        <w:rPr>
          <w:spacing w:val="-10"/>
        </w:rPr>
        <w:t xml:space="preserve"> </w:t>
      </w:r>
      <w:r>
        <w:t>оседания</w:t>
      </w:r>
      <w:r>
        <w:rPr>
          <w:spacing w:val="-9"/>
        </w:rPr>
        <w:t xml:space="preserve"> </w:t>
      </w:r>
      <w:r>
        <w:t>эритроцитов СРБ – С-реактивный белок</w:t>
      </w:r>
    </w:p>
    <w:p w14:paraId="7A668E3A" w14:textId="77777777" w:rsidR="00E641D7" w:rsidRDefault="00000000" w:rsidP="00AC444C">
      <w:pPr>
        <w:pStyle w:val="a3"/>
        <w:spacing w:line="278" w:lineRule="auto"/>
        <w:ind w:right="7742"/>
        <w:jc w:val="left"/>
      </w:pPr>
      <w:r>
        <w:t>Т4 – тироксин ТБ</w:t>
      </w:r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туберкулез</w:t>
      </w:r>
    </w:p>
    <w:p w14:paraId="4B6B35F7" w14:textId="77777777" w:rsidR="00E641D7" w:rsidRDefault="00000000" w:rsidP="00AC444C">
      <w:pPr>
        <w:pStyle w:val="a3"/>
        <w:spacing w:line="317" w:lineRule="exact"/>
        <w:jc w:val="left"/>
      </w:pPr>
      <w:r>
        <w:t>ТТР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транстиретин</w:t>
      </w:r>
      <w:proofErr w:type="spellEnd"/>
    </w:p>
    <w:p w14:paraId="6B0217F9" w14:textId="77777777" w:rsidR="00E641D7" w:rsidRDefault="00000000" w:rsidP="00AC444C">
      <w:pPr>
        <w:pStyle w:val="a3"/>
        <w:spacing w:before="40" w:line="278" w:lineRule="auto"/>
        <w:ind w:right="5095"/>
        <w:jc w:val="left"/>
      </w:pPr>
      <w:r>
        <w:t>УЗИ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ультразвуковое</w:t>
      </w:r>
      <w:r>
        <w:rPr>
          <w:spacing w:val="-11"/>
        </w:rPr>
        <w:t xml:space="preserve"> </w:t>
      </w:r>
      <w:r>
        <w:t>исследование ЩФ – щелочная фосфатаза</w:t>
      </w:r>
    </w:p>
    <w:p w14:paraId="4A5EA417" w14:textId="77777777" w:rsidR="00E641D7" w:rsidRDefault="00000000" w:rsidP="00AC444C">
      <w:pPr>
        <w:pStyle w:val="a3"/>
        <w:spacing w:line="317" w:lineRule="exact"/>
        <w:jc w:val="left"/>
      </w:pPr>
      <w:r>
        <w:t>ФН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фибриноген</w:t>
      </w:r>
    </w:p>
    <w:p w14:paraId="2BC9F148" w14:textId="77777777" w:rsidR="00E641D7" w:rsidRDefault="00E641D7" w:rsidP="00AC444C">
      <w:pPr>
        <w:spacing w:line="317" w:lineRule="exact"/>
        <w:sectPr w:rsidR="00E641D7">
          <w:footerReference w:type="default" r:id="rId8"/>
          <w:pgSz w:w="11900" w:h="16850"/>
          <w:pgMar w:top="780" w:right="440" w:bottom="1680" w:left="1160" w:header="0" w:footer="1457" w:gutter="0"/>
          <w:cols w:space="720"/>
        </w:sectPr>
      </w:pPr>
    </w:p>
    <w:p w14:paraId="7D3A1259" w14:textId="77777777" w:rsidR="00E641D7" w:rsidRDefault="00000000" w:rsidP="00AC444C">
      <w:pPr>
        <w:pStyle w:val="a3"/>
        <w:spacing w:before="64" w:line="276" w:lineRule="auto"/>
        <w:ind w:right="5095"/>
        <w:jc w:val="left"/>
      </w:pPr>
      <w:r>
        <w:lastRenderedPageBreak/>
        <w:t>ФВД – функция внешнего дыхания ФНО-α – фактор некроза опухоли α ЧДД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частота</w:t>
      </w:r>
      <w:r>
        <w:rPr>
          <w:spacing w:val="-10"/>
        </w:rPr>
        <w:t xml:space="preserve"> </w:t>
      </w:r>
      <w:r>
        <w:t>дыхательных</w:t>
      </w:r>
      <w:r>
        <w:rPr>
          <w:spacing w:val="-9"/>
        </w:rPr>
        <w:t xml:space="preserve"> </w:t>
      </w:r>
      <w:r>
        <w:t>движений ЧСС – частота сердечных сокращений</w:t>
      </w:r>
    </w:p>
    <w:p w14:paraId="37DECD34" w14:textId="77777777" w:rsidR="00E641D7" w:rsidRDefault="00000000" w:rsidP="00AC444C">
      <w:pPr>
        <w:pStyle w:val="a3"/>
        <w:spacing w:line="276" w:lineRule="auto"/>
        <w:ind w:right="4151"/>
        <w:jc w:val="left"/>
      </w:pPr>
      <w:r>
        <w:t>ШЛУ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широкая</w:t>
      </w:r>
      <w:r>
        <w:rPr>
          <w:spacing w:val="-10"/>
        </w:rPr>
        <w:t xml:space="preserve"> </w:t>
      </w:r>
      <w:r>
        <w:t>лекарственная</w:t>
      </w:r>
      <w:r>
        <w:rPr>
          <w:spacing w:val="-10"/>
        </w:rPr>
        <w:t xml:space="preserve"> </w:t>
      </w:r>
      <w:r>
        <w:t>устойчивость ХС – холестерин</w:t>
      </w:r>
    </w:p>
    <w:p w14:paraId="79731AE1" w14:textId="77777777" w:rsidR="00E641D7" w:rsidRDefault="00000000" w:rsidP="00AC444C">
      <w:pPr>
        <w:pStyle w:val="a3"/>
        <w:spacing w:line="278" w:lineRule="auto"/>
        <w:ind w:right="5796"/>
        <w:jc w:val="left"/>
      </w:pPr>
      <w:r>
        <w:t>ЭКГ – электрокардиография ЭОС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электрическая</w:t>
      </w:r>
      <w:r>
        <w:rPr>
          <w:spacing w:val="-9"/>
        </w:rPr>
        <w:t xml:space="preserve"> </w:t>
      </w:r>
      <w:r>
        <w:t>ось</w:t>
      </w:r>
      <w:r>
        <w:rPr>
          <w:spacing w:val="-11"/>
        </w:rPr>
        <w:t xml:space="preserve"> </w:t>
      </w:r>
      <w:r>
        <w:t>сердца</w:t>
      </w:r>
    </w:p>
    <w:p w14:paraId="4FDB2585" w14:textId="77777777" w:rsidR="00E641D7" w:rsidRDefault="00000000" w:rsidP="00AC444C">
      <w:pPr>
        <w:pStyle w:val="a3"/>
        <w:spacing w:line="273" w:lineRule="auto"/>
        <w:ind w:right="6654"/>
        <w:jc w:val="left"/>
      </w:pPr>
      <w:r>
        <w:rPr>
          <w:rFonts w:ascii="Symbol" w:hAnsi="Symbol"/>
        </w:rPr>
        <w:t></w:t>
      </w:r>
      <w:r>
        <w:rPr>
          <w:vertAlign w:val="subscript"/>
        </w:rPr>
        <w:t>1</w:t>
      </w:r>
      <w:r>
        <w:t>-АТ</w:t>
      </w:r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rPr>
          <w:rFonts w:ascii="Symbol" w:hAnsi="Symbol"/>
        </w:rPr>
        <w:t></w:t>
      </w:r>
      <w:r>
        <w:t xml:space="preserve">-1-антитрипсин </w:t>
      </w:r>
      <w:proofErr w:type="spellStart"/>
      <w:r>
        <w:t>Amk</w:t>
      </w:r>
      <w:proofErr w:type="spellEnd"/>
      <w:r>
        <w:t xml:space="preserve"> – </w:t>
      </w:r>
      <w:proofErr w:type="spellStart"/>
      <w:r>
        <w:t>амикацин</w:t>
      </w:r>
      <w:proofErr w:type="spellEnd"/>
    </w:p>
    <w:p w14:paraId="253B3BDB" w14:textId="77777777" w:rsidR="00E641D7" w:rsidRDefault="00000000" w:rsidP="00AC444C">
      <w:pPr>
        <w:pStyle w:val="a3"/>
        <w:spacing w:line="278" w:lineRule="auto"/>
        <w:ind w:right="7375"/>
        <w:jc w:val="left"/>
      </w:pPr>
      <w:proofErr w:type="spellStart"/>
      <w:r>
        <w:t>Bq</w:t>
      </w:r>
      <w:proofErr w:type="spellEnd"/>
      <w:r>
        <w:t xml:space="preserve"> – </w:t>
      </w:r>
      <w:proofErr w:type="spellStart"/>
      <w:r>
        <w:t>бедаквилин</w:t>
      </w:r>
      <w:proofErr w:type="spellEnd"/>
      <w:r>
        <w:t xml:space="preserve"> </w:t>
      </w:r>
      <w:proofErr w:type="spellStart"/>
      <w:r>
        <w:t>Cm</w:t>
      </w:r>
      <w:proofErr w:type="spellEnd"/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proofErr w:type="spellStart"/>
      <w:r>
        <w:t>капреомицин</w:t>
      </w:r>
      <w:proofErr w:type="spellEnd"/>
    </w:p>
    <w:p w14:paraId="6C74008C" w14:textId="77777777" w:rsidR="00E641D7" w:rsidRDefault="00000000" w:rsidP="00AC444C">
      <w:pPr>
        <w:pStyle w:val="a3"/>
        <w:spacing w:line="276" w:lineRule="auto"/>
        <w:ind w:right="5873"/>
        <w:jc w:val="left"/>
      </w:pPr>
      <w:proofErr w:type="spellStart"/>
      <w:r>
        <w:t>Cs</w:t>
      </w:r>
      <w:proofErr w:type="spellEnd"/>
      <w:r>
        <w:t>/</w:t>
      </w:r>
      <w:proofErr w:type="spellStart"/>
      <w:r>
        <w:t>Trd</w:t>
      </w:r>
      <w:proofErr w:type="spellEnd"/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циклосерин/</w:t>
      </w:r>
      <w:proofErr w:type="spellStart"/>
      <w:r>
        <w:t>теризидон</w:t>
      </w:r>
      <w:proofErr w:type="spellEnd"/>
      <w:r>
        <w:t xml:space="preserve"> E – этамбутол</w:t>
      </w:r>
    </w:p>
    <w:p w14:paraId="3945D958" w14:textId="77777777" w:rsidR="00E641D7" w:rsidRDefault="00000000" w:rsidP="00AC444C">
      <w:pPr>
        <w:pStyle w:val="a3"/>
        <w:spacing w:line="276" w:lineRule="auto"/>
        <w:ind w:right="7742"/>
        <w:jc w:val="left"/>
      </w:pPr>
      <w:proofErr w:type="spellStart"/>
      <w:r>
        <w:t>Eto</w:t>
      </w:r>
      <w:proofErr w:type="spellEnd"/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proofErr w:type="spellStart"/>
      <w:r>
        <w:t>этионамид</w:t>
      </w:r>
      <w:proofErr w:type="spellEnd"/>
      <w:r>
        <w:t xml:space="preserve"> H – изониазид</w:t>
      </w:r>
    </w:p>
    <w:p w14:paraId="47AFE0C1" w14:textId="77777777" w:rsidR="00E641D7" w:rsidRDefault="00000000" w:rsidP="00AC444C">
      <w:pPr>
        <w:pStyle w:val="a3"/>
        <w:spacing w:line="276" w:lineRule="auto"/>
        <w:ind w:right="5159"/>
        <w:jc w:val="left"/>
      </w:pPr>
      <w:r>
        <w:t>НвА</w:t>
      </w:r>
      <w:r>
        <w:rPr>
          <w:vertAlign w:val="subscript"/>
        </w:rPr>
        <w:t>1с</w:t>
      </w:r>
      <w:r>
        <w:rPr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proofErr w:type="spellStart"/>
      <w:r>
        <w:t>гликированный</w:t>
      </w:r>
      <w:proofErr w:type="spellEnd"/>
      <w:r>
        <w:rPr>
          <w:spacing w:val="-12"/>
        </w:rPr>
        <w:t xml:space="preserve"> </w:t>
      </w:r>
      <w:r>
        <w:t xml:space="preserve">гемоглобин </w:t>
      </w:r>
      <w:proofErr w:type="spellStart"/>
      <w:r>
        <w:t>Hp</w:t>
      </w:r>
      <w:proofErr w:type="spellEnd"/>
      <w:r>
        <w:t xml:space="preserve"> – </w:t>
      </w:r>
      <w:proofErr w:type="spellStart"/>
      <w:r>
        <w:t>гаптоглобин</w:t>
      </w:r>
      <w:proofErr w:type="spellEnd"/>
    </w:p>
    <w:p w14:paraId="414E3982" w14:textId="77777777" w:rsidR="00E641D7" w:rsidRDefault="00000000" w:rsidP="00AC444C">
      <w:pPr>
        <w:pStyle w:val="a3"/>
        <w:spacing w:line="276" w:lineRule="auto"/>
        <w:ind w:right="4780"/>
        <w:jc w:val="left"/>
      </w:pPr>
      <w:r>
        <w:t>IDF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международная</w:t>
      </w:r>
      <w:r>
        <w:rPr>
          <w:spacing w:val="-9"/>
        </w:rPr>
        <w:t xml:space="preserve"> </w:t>
      </w:r>
      <w:r>
        <w:t>федерация</w:t>
      </w:r>
      <w:r>
        <w:rPr>
          <w:spacing w:val="-12"/>
        </w:rPr>
        <w:t xml:space="preserve"> </w:t>
      </w:r>
      <w:r>
        <w:t xml:space="preserve">диабета </w:t>
      </w:r>
      <w:proofErr w:type="spellStart"/>
      <w:r>
        <w:t>Lfx</w:t>
      </w:r>
      <w:proofErr w:type="spellEnd"/>
      <w:r>
        <w:t xml:space="preserve"> – </w:t>
      </w:r>
      <w:proofErr w:type="spellStart"/>
      <w:r>
        <w:t>левофлоксацин</w:t>
      </w:r>
      <w:proofErr w:type="spellEnd"/>
    </w:p>
    <w:p w14:paraId="7101118E" w14:textId="77777777" w:rsidR="00E641D7" w:rsidRDefault="00000000" w:rsidP="00AC444C">
      <w:pPr>
        <w:pStyle w:val="a3"/>
        <w:spacing w:line="321" w:lineRule="exact"/>
        <w:jc w:val="left"/>
      </w:pPr>
      <w:proofErr w:type="spellStart"/>
      <w:r>
        <w:t>Lzd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линезолид</w:t>
      </w:r>
      <w:proofErr w:type="spellEnd"/>
    </w:p>
    <w:p w14:paraId="510B72EA" w14:textId="77777777" w:rsidR="00E641D7" w:rsidRDefault="00000000" w:rsidP="00AC444C">
      <w:pPr>
        <w:pStyle w:val="a3"/>
        <w:spacing w:before="45" w:line="276" w:lineRule="auto"/>
        <w:ind w:right="6654"/>
        <w:jc w:val="left"/>
      </w:pPr>
      <w:proofErr w:type="spellStart"/>
      <w:r>
        <w:t>Mfx</w:t>
      </w:r>
      <w:proofErr w:type="spellEnd"/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proofErr w:type="spellStart"/>
      <w:r>
        <w:t>моксифлоксацин</w:t>
      </w:r>
      <w:proofErr w:type="spellEnd"/>
      <w:r>
        <w:t xml:space="preserve"> </w:t>
      </w:r>
      <w:proofErr w:type="spellStart"/>
      <w:r>
        <w:t>Pto</w:t>
      </w:r>
      <w:proofErr w:type="spellEnd"/>
      <w:r>
        <w:t xml:space="preserve"> – </w:t>
      </w:r>
      <w:proofErr w:type="spellStart"/>
      <w:r>
        <w:t>протионамид</w:t>
      </w:r>
      <w:proofErr w:type="spellEnd"/>
    </w:p>
    <w:p w14:paraId="3F445E70" w14:textId="77777777" w:rsidR="00E641D7" w:rsidRDefault="00000000" w:rsidP="00AC444C">
      <w:pPr>
        <w:pStyle w:val="a3"/>
        <w:spacing w:line="321" w:lineRule="exact"/>
        <w:jc w:val="left"/>
      </w:pPr>
      <w:r>
        <w:t>R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rPr>
          <w:spacing w:val="-2"/>
        </w:rPr>
        <w:t>рифампицин</w:t>
      </w:r>
      <w:proofErr w:type="spellEnd"/>
    </w:p>
    <w:p w14:paraId="3CE7C9F3" w14:textId="77777777" w:rsidR="00E641D7" w:rsidRDefault="00000000" w:rsidP="00AC444C">
      <w:pPr>
        <w:pStyle w:val="a3"/>
        <w:spacing w:before="47" w:line="278" w:lineRule="auto"/>
        <w:ind w:right="4447"/>
        <w:jc w:val="left"/>
      </w:pPr>
      <w:r>
        <w:t>SAA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сывороточный</w:t>
      </w:r>
      <w:r>
        <w:rPr>
          <w:spacing w:val="-8"/>
        </w:rPr>
        <w:t xml:space="preserve"> </w:t>
      </w:r>
      <w:r>
        <w:t>амилоидный</w:t>
      </w:r>
      <w:r>
        <w:rPr>
          <w:spacing w:val="-8"/>
        </w:rPr>
        <w:t xml:space="preserve"> </w:t>
      </w:r>
      <w:r>
        <w:t>белок</w:t>
      </w:r>
      <w:r>
        <w:rPr>
          <w:spacing w:val="-8"/>
        </w:rPr>
        <w:t xml:space="preserve"> </w:t>
      </w:r>
      <w:r>
        <w:t xml:space="preserve">А Z – </w:t>
      </w:r>
      <w:proofErr w:type="spellStart"/>
      <w:r>
        <w:t>пиразинамид</w:t>
      </w:r>
      <w:proofErr w:type="spellEnd"/>
    </w:p>
    <w:p w14:paraId="233B5242" w14:textId="77777777" w:rsidR="00E641D7" w:rsidRDefault="00E641D7" w:rsidP="00AC444C">
      <w:pPr>
        <w:spacing w:line="278" w:lineRule="auto"/>
        <w:sectPr w:rsidR="00E641D7">
          <w:pgSz w:w="11900" w:h="16850"/>
          <w:pgMar w:top="780" w:right="440" w:bottom="1680" w:left="1160" w:header="0" w:footer="1457" w:gutter="0"/>
          <w:cols w:space="720"/>
        </w:sectPr>
      </w:pPr>
    </w:p>
    <w:p w14:paraId="35CF85CB" w14:textId="6CAA8693" w:rsidR="00E641D7" w:rsidRPr="006C228B" w:rsidRDefault="00000000" w:rsidP="001F6518">
      <w:pPr>
        <w:pStyle w:val="1"/>
      </w:pPr>
      <w:bookmarkStart w:id="0" w:name="_TOC_250015"/>
      <w:bookmarkStart w:id="1" w:name="_Toc134991943"/>
      <w:bookmarkEnd w:id="0"/>
      <w:r w:rsidRPr="006C228B">
        <w:lastRenderedPageBreak/>
        <w:t>В</w:t>
      </w:r>
      <w:r w:rsidR="006C228B" w:rsidRPr="006C228B">
        <w:t>ведение</w:t>
      </w:r>
      <w:bookmarkEnd w:id="1"/>
    </w:p>
    <w:p w14:paraId="754C9216" w14:textId="77777777" w:rsidR="00E641D7" w:rsidRDefault="00000000" w:rsidP="00AC444C">
      <w:pPr>
        <w:pStyle w:val="20"/>
      </w:pPr>
      <w:r>
        <w:t>Актуальность</w:t>
      </w:r>
      <w:r>
        <w:rPr>
          <w:spacing w:val="-11"/>
        </w:rPr>
        <w:t xml:space="preserve"> </w:t>
      </w:r>
      <w:r>
        <w:rPr>
          <w:spacing w:val="-2"/>
        </w:rPr>
        <w:t>исследования</w:t>
      </w:r>
    </w:p>
    <w:p w14:paraId="158D51ED" w14:textId="70AEBF23" w:rsidR="00E641D7" w:rsidRDefault="00000000" w:rsidP="00AC444C">
      <w:pPr>
        <w:pStyle w:val="a3"/>
        <w:spacing w:before="156" w:line="360" w:lineRule="auto"/>
        <w:ind w:right="396" w:firstLine="707"/>
        <w:jc w:val="left"/>
      </w:pPr>
      <w:r>
        <w:t>Проблема туберкулеза легких (ТБ) у больных с сопутствующим сахарным диабетом (СД) в условиях повсеместного распространения лекарственно-устойчивых штаммов МБТ и неуклонного роста распространенности СД является актуальной для современной фтизиатрии СД является фактором риска развития туберкулеза. У больных СД туберкулез выявляется в 3-14 раз чаще, чем у остального населения. По данным Всемирной Организации</w:t>
      </w:r>
      <w:r>
        <w:rPr>
          <w:spacing w:val="40"/>
        </w:rPr>
        <w:t xml:space="preserve"> </w:t>
      </w:r>
      <w:r>
        <w:t>Здравоохранения (ВОЗ) в 2017 году в мире насчитывалось 790 000 больных туберкулезом, сочетанным с сахарным диабетом.</w:t>
      </w:r>
    </w:p>
    <w:p w14:paraId="698CB55B" w14:textId="4C2D1426" w:rsidR="00E641D7" w:rsidRDefault="00000000" w:rsidP="00AC444C">
      <w:pPr>
        <w:pStyle w:val="a3"/>
        <w:spacing w:line="360" w:lineRule="auto"/>
        <w:ind w:right="401" w:firstLine="566"/>
        <w:jc w:val="left"/>
      </w:pPr>
      <w:r>
        <w:t>Течение и исход туберкулезного процесса во многом зависят от реактивности организма больного, которая представляет собой комплекс взаимосвязанных реакций, возникающих при воздействии любого повреждающего фактора и направленных на устранение возникшего повреждения и сохранение (или восстановление) гомеостаза. Одной их важных реакций организма при развитии туберкулеза является формирование системного воспалительного ответа (СВО), о выраженности которого принято судить по уровню в крови комплекса плазменных белков, получивших название «</w:t>
      </w:r>
      <w:proofErr w:type="spellStart"/>
      <w:r>
        <w:t>реактантов</w:t>
      </w:r>
      <w:proofErr w:type="spellEnd"/>
      <w:r>
        <w:t xml:space="preserve"> острой фазы» (РОФ). Вторым спутником и маркером системного воспаления при туберкулезе является интенсификация катаболических процессов с постепенным развитием белково-энергетической недостаточности. При этом в печени у больных туберкулезом легких на фоне повышенного синтеза РОФ и наличия азотистого дефицита, синтез белков с трофическими функциями (так называемых висцеральных белков </w:t>
      </w:r>
      <w:r>
        <w:rPr>
          <w:rFonts w:ascii="Symbol" w:hAnsi="Symbol"/>
        </w:rPr>
        <w:t></w:t>
      </w:r>
      <w:r>
        <w:t xml:space="preserve"> альбумина (А), трансферрина, </w:t>
      </w:r>
      <w:proofErr w:type="spellStart"/>
      <w:r>
        <w:t>транстиретина</w:t>
      </w:r>
      <w:proofErr w:type="spellEnd"/>
      <w:r>
        <w:t xml:space="preserve"> (ТТР), </w:t>
      </w:r>
      <w:proofErr w:type="spellStart"/>
      <w:r>
        <w:t>ретинолсвязывающего</w:t>
      </w:r>
      <w:proofErr w:type="spellEnd"/>
      <w:r>
        <w:t xml:space="preserve"> протеина) снижается, и их уровень в крови падает пропорционально выраженности белково- энергетической</w:t>
      </w:r>
      <w:r>
        <w:rPr>
          <w:spacing w:val="80"/>
          <w:w w:val="150"/>
        </w:rPr>
        <w:t xml:space="preserve"> </w:t>
      </w:r>
      <w:r>
        <w:t>недостаточности.</w:t>
      </w:r>
      <w:r>
        <w:rPr>
          <w:spacing w:val="80"/>
          <w:w w:val="150"/>
        </w:rPr>
        <w:t xml:space="preserve"> </w:t>
      </w:r>
      <w:r>
        <w:t>Комплексное</w:t>
      </w:r>
      <w:r>
        <w:rPr>
          <w:spacing w:val="80"/>
          <w:w w:val="150"/>
        </w:rPr>
        <w:t xml:space="preserve"> </w:t>
      </w:r>
      <w:r>
        <w:t>изучение</w:t>
      </w:r>
    </w:p>
    <w:p w14:paraId="5616501B" w14:textId="77777777" w:rsidR="00E641D7" w:rsidRDefault="00E641D7" w:rsidP="00AC444C">
      <w:pPr>
        <w:spacing w:line="360" w:lineRule="auto"/>
        <w:sectPr w:rsidR="00E641D7">
          <w:pgSz w:w="11900" w:h="16850"/>
          <w:pgMar w:top="780" w:right="440" w:bottom="1680" w:left="1160" w:header="0" w:footer="1457" w:gutter="0"/>
          <w:cols w:space="720"/>
        </w:sectPr>
      </w:pPr>
    </w:p>
    <w:p w14:paraId="310BF2CD" w14:textId="786AD82F" w:rsidR="00E641D7" w:rsidRDefault="00000000" w:rsidP="00AC444C">
      <w:pPr>
        <w:pStyle w:val="a3"/>
        <w:spacing w:before="64" w:line="360" w:lineRule="auto"/>
        <w:ind w:right="402"/>
        <w:jc w:val="left"/>
      </w:pPr>
      <w:r>
        <w:lastRenderedPageBreak/>
        <w:t xml:space="preserve">закономерности изменения показателей РОФ и </w:t>
      </w:r>
      <w:proofErr w:type="spellStart"/>
      <w:r>
        <w:t>нутритивного</w:t>
      </w:r>
      <w:proofErr w:type="spellEnd"/>
      <w:r>
        <w:t xml:space="preserve"> статуса (НС), как важных компонентов, формирующих особенности реактивности организма у больных туберкулезом легких, сочетанным с СД, а также разработка научно-обоснованного алгоритма индивидуализированного ведения этой категории больных при разных проявлениях системного воспалительного ответа и </w:t>
      </w:r>
      <w:proofErr w:type="spellStart"/>
      <w:r>
        <w:t>нутритивной</w:t>
      </w:r>
      <w:proofErr w:type="spellEnd"/>
      <w:r>
        <w:t xml:space="preserve"> недостаточности является актуальной задачей современной фтизиатрии. </w:t>
      </w:r>
    </w:p>
    <w:p w14:paraId="3023FECA" w14:textId="77777777" w:rsidR="008B1D1A" w:rsidRDefault="00000000" w:rsidP="00AC444C">
      <w:pPr>
        <w:pStyle w:val="a3"/>
        <w:spacing w:before="158" w:line="360" w:lineRule="auto"/>
        <w:ind w:right="396" w:firstLine="707"/>
        <w:jc w:val="left"/>
      </w:pPr>
      <w:r>
        <w:t>Сахарный диабет считается состоянием, ассоциированным с глубокими метаболическими нарушениями, которые способны влиять на проявления СВО и НС.</w:t>
      </w:r>
      <w:r w:rsidR="008B1D1A">
        <w:t xml:space="preserve"> </w:t>
      </w:r>
      <w:r>
        <w:t>Понимание механизмов проявлений СВО и НС</w:t>
      </w:r>
      <w:r>
        <w:rPr>
          <w:spacing w:val="40"/>
        </w:rPr>
        <w:t xml:space="preserve"> </w:t>
      </w:r>
      <w:r>
        <w:t>представляет большой интерес и может позволить разработать алгоритм индивидуализированного ведения больных данной группы.</w:t>
      </w:r>
    </w:p>
    <w:p w14:paraId="0434F6A0" w14:textId="2D8706FE" w:rsidR="00E641D7" w:rsidRDefault="00000000" w:rsidP="00AC444C">
      <w:pPr>
        <w:pStyle w:val="a3"/>
        <w:spacing w:before="158" w:line="360" w:lineRule="auto"/>
        <w:ind w:right="396" w:firstLine="707"/>
        <w:jc w:val="left"/>
      </w:pPr>
      <w:r>
        <w:t>Теоретическая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практическая</w:t>
      </w:r>
      <w:r>
        <w:rPr>
          <w:spacing w:val="-6"/>
        </w:rPr>
        <w:t xml:space="preserve"> </w:t>
      </w:r>
      <w:r>
        <w:rPr>
          <w:spacing w:val="-2"/>
        </w:rPr>
        <w:t>значимость</w:t>
      </w:r>
    </w:p>
    <w:p w14:paraId="391C57FC" w14:textId="6544B0A7" w:rsidR="008B1D1A" w:rsidRDefault="00000000" w:rsidP="006C228B">
      <w:pPr>
        <w:pStyle w:val="a3"/>
        <w:spacing w:before="156" w:line="360" w:lineRule="auto"/>
        <w:ind w:right="403" w:firstLine="707"/>
        <w:jc w:val="left"/>
      </w:pPr>
      <w:r>
        <w:t xml:space="preserve">Установлено, что при наличии сопутствующего сахарного диабета у больных туберкулезом легких рост ранних компонентов системного воспалительного ответа выражен слабее, чем у больных без сахарного диабета, что свидетельствовало о неполной мобилизации защитных сил организма. </w:t>
      </w:r>
      <w:proofErr w:type="spellStart"/>
      <w:r>
        <w:t>Нутритивный</w:t>
      </w:r>
      <w:proofErr w:type="spellEnd"/>
      <w:r>
        <w:t xml:space="preserve"> статус у больных с сочетанной патологией резко отличается от такового в группе сравнения. У больных без СД утяжелению специфического процесса сопутствуют все признаки </w:t>
      </w:r>
      <w:proofErr w:type="spellStart"/>
      <w:r>
        <w:t>нутритивной</w:t>
      </w:r>
      <w:proofErr w:type="spellEnd"/>
      <w:r>
        <w:t xml:space="preserve"> недостаточности (снижение ИМТ, альбумина и </w:t>
      </w:r>
      <w:proofErr w:type="spellStart"/>
      <w:r>
        <w:t>транстиретина</w:t>
      </w:r>
      <w:proofErr w:type="spellEnd"/>
      <w:r>
        <w:t xml:space="preserve"> при нормальных значениях общего белка (ОБ). У больных с сопутствующим СД снижаются ОБ и ТТР, но ИМТ и А остаются в пределах нормы при сахарном диабете 1-го типа (СД1) и повышаются при сахарном диабете 2-го типа (СД2). У больных туберкулезом легких с сопутствующим сахарным</w:t>
      </w:r>
      <w:r>
        <w:rPr>
          <w:spacing w:val="40"/>
        </w:rPr>
        <w:t xml:space="preserve"> </w:t>
      </w:r>
      <w:r>
        <w:t>диабетом наиболее информативными маркерами системного</w:t>
      </w:r>
      <w:r>
        <w:rPr>
          <w:spacing w:val="40"/>
        </w:rPr>
        <w:t xml:space="preserve"> </w:t>
      </w:r>
      <w:r>
        <w:t>воспалительного ответа являются уровни сывороточного амилоидного белка А (SAA) и α</w:t>
      </w:r>
      <w:r>
        <w:rPr>
          <w:vertAlign w:val="subscript"/>
        </w:rPr>
        <w:t>1</w:t>
      </w:r>
      <w:r>
        <w:t>-антитрипсина (α</w:t>
      </w:r>
      <w:r>
        <w:rPr>
          <w:vertAlign w:val="subscript"/>
        </w:rPr>
        <w:t>1</w:t>
      </w:r>
      <w:r>
        <w:t xml:space="preserve">-АТ). Единственным чувствительным маркером </w:t>
      </w:r>
      <w:proofErr w:type="spellStart"/>
      <w:r>
        <w:t>нутритивной</w:t>
      </w:r>
      <w:proofErr w:type="spellEnd"/>
      <w:r>
        <w:t xml:space="preserve"> недостаточности у больных данной категории </w:t>
      </w:r>
      <w:r>
        <w:lastRenderedPageBreak/>
        <w:t xml:space="preserve">является уровень </w:t>
      </w:r>
      <w:proofErr w:type="spellStart"/>
      <w:r>
        <w:t>транстиретина</w:t>
      </w:r>
      <w:proofErr w:type="spellEnd"/>
      <w:r>
        <w:t>.</w:t>
      </w:r>
      <w:bookmarkStart w:id="2" w:name="_TOC_250014"/>
      <w:bookmarkEnd w:id="2"/>
    </w:p>
    <w:p w14:paraId="344BC573" w14:textId="77777777" w:rsidR="00E641D7" w:rsidRDefault="00E641D7" w:rsidP="00AC444C">
      <w:pPr>
        <w:pStyle w:val="a3"/>
        <w:spacing w:before="10"/>
        <w:ind w:left="0"/>
        <w:jc w:val="left"/>
        <w:rPr>
          <w:b/>
          <w:sz w:val="27"/>
        </w:rPr>
      </w:pPr>
    </w:p>
    <w:p w14:paraId="59E292C2" w14:textId="264B4F24" w:rsidR="00E641D7" w:rsidRPr="006C228B" w:rsidRDefault="00000000" w:rsidP="001F6518">
      <w:pPr>
        <w:pStyle w:val="1"/>
      </w:pPr>
      <w:bookmarkStart w:id="3" w:name="_Toc134991944"/>
      <w:r w:rsidRPr="006C228B">
        <w:t>Туберкулез легких, сочетанный с сахарным диабетом: распространенность,</w:t>
      </w:r>
      <w:r w:rsidR="006C228B">
        <w:t xml:space="preserve"> </w:t>
      </w:r>
      <w:r w:rsidRPr="006C228B">
        <w:t>клинические проявления и эффективность лечения</w:t>
      </w:r>
      <w:bookmarkEnd w:id="3"/>
    </w:p>
    <w:p w14:paraId="64250F57" w14:textId="77777777" w:rsidR="00E641D7" w:rsidRDefault="00E641D7" w:rsidP="00AC444C">
      <w:pPr>
        <w:pStyle w:val="a3"/>
        <w:spacing w:before="7"/>
        <w:ind w:left="0"/>
        <w:jc w:val="left"/>
        <w:rPr>
          <w:b/>
          <w:sz w:val="41"/>
        </w:rPr>
      </w:pPr>
    </w:p>
    <w:p w14:paraId="7CCA67E6" w14:textId="2C975714" w:rsidR="00E641D7" w:rsidRDefault="00000000" w:rsidP="00AC444C">
      <w:pPr>
        <w:pStyle w:val="a3"/>
        <w:spacing w:before="1" w:line="360" w:lineRule="auto"/>
        <w:ind w:right="667" w:firstLine="556"/>
        <w:jc w:val="left"/>
      </w:pPr>
      <w:r>
        <w:t xml:space="preserve">В информационном бюллетене Всемирной организации здравоохранения (ВОЗ) 2018 года туберкулез назван одной из 10 основных причин смерти в мире. В 2017 году в мире было выявлено 10,0 миллионов новых случаев туберкулеза, показатель летальности составил 1,3 миллиона человек. В настоящее время туберкулез с множественной лекарственной устойчивостью (МЛУ) является одной из актуальных проблем в сфере общественного здравоохранения. ВОЗ отмечает 558 000 новых случаев туберкулеза с лекарственной устойчивостью к </w:t>
      </w:r>
      <w:proofErr w:type="spellStart"/>
      <w:r>
        <w:t>рифампицину</w:t>
      </w:r>
      <w:proofErr w:type="spellEnd"/>
      <w:r>
        <w:t xml:space="preserve"> (R), из них 82% имеют МЛУ. У 8,2% пациентов с МЛУ-ТБ был ШЛУ-ТБ.</w:t>
      </w:r>
    </w:p>
    <w:p w14:paraId="7C00E6F3" w14:textId="6D316A8A" w:rsidR="00E641D7" w:rsidRDefault="00000000" w:rsidP="00AC444C">
      <w:pPr>
        <w:pStyle w:val="a3"/>
        <w:spacing w:line="360" w:lineRule="auto"/>
        <w:ind w:right="670" w:firstLine="556"/>
        <w:jc w:val="left"/>
      </w:pPr>
      <w:r>
        <w:t>Люди с ослабленной иммунной системой, живущие с вирусом иммунодефицита человека (ВИЧ), имеющие недостаточность питания или сахарный</w:t>
      </w:r>
      <w:r>
        <w:rPr>
          <w:spacing w:val="-3"/>
        </w:rPr>
        <w:t xml:space="preserve"> </w:t>
      </w:r>
      <w:r>
        <w:t>диабет,</w:t>
      </w:r>
      <w:r>
        <w:rPr>
          <w:spacing w:val="-4"/>
        </w:rPr>
        <w:t xml:space="preserve"> </w:t>
      </w:r>
      <w:r>
        <w:t>подвергаются</w:t>
      </w:r>
      <w:r>
        <w:rPr>
          <w:spacing w:val="-1"/>
        </w:rPr>
        <w:t xml:space="preserve"> </w:t>
      </w:r>
      <w:r>
        <w:t>высокому</w:t>
      </w:r>
      <w:r>
        <w:rPr>
          <w:spacing w:val="-5"/>
        </w:rPr>
        <w:t xml:space="preserve"> </w:t>
      </w:r>
      <w:r>
        <w:t>риску</w:t>
      </w:r>
      <w:r>
        <w:rPr>
          <w:spacing w:val="-4"/>
        </w:rPr>
        <w:t xml:space="preserve"> </w:t>
      </w:r>
      <w:r>
        <w:t>заболевания туберкулезом</w:t>
      </w:r>
      <w:r w:rsidR="008B1D1A">
        <w:t>.</w:t>
      </w:r>
    </w:p>
    <w:p w14:paraId="49A8F6FB" w14:textId="11709FB7" w:rsidR="00E641D7" w:rsidRDefault="00000000" w:rsidP="00AC444C">
      <w:pPr>
        <w:pStyle w:val="a3"/>
        <w:spacing w:line="360" w:lineRule="auto"/>
        <w:ind w:right="669" w:firstLine="556"/>
        <w:jc w:val="left"/>
      </w:pPr>
      <w:r>
        <w:t>В 2017 году 45% новых случаев туберкулеза пришлось на страны</w:t>
      </w:r>
      <w:r>
        <w:rPr>
          <w:spacing w:val="40"/>
        </w:rPr>
        <w:t xml:space="preserve"> </w:t>
      </w:r>
      <w:r>
        <w:t>Юго-Восточной Азии, 25% – на страны Африки, 18% – на Западно- Тихоокеанский регион. По статистике ВОЗ 87% новых случаев</w:t>
      </w:r>
      <w:r>
        <w:rPr>
          <w:spacing w:val="40"/>
        </w:rPr>
        <w:t xml:space="preserve"> </w:t>
      </w:r>
      <w:r>
        <w:t>заболевания туберкулезом произошло в 30 странах с тяжелым бременем туберкулеза, в этот перечень входит и Россия.</w:t>
      </w:r>
    </w:p>
    <w:p w14:paraId="7217DB04" w14:textId="09E4B310" w:rsidR="00E641D7" w:rsidRDefault="00000000" w:rsidP="00AC444C">
      <w:pPr>
        <w:pStyle w:val="a3"/>
        <w:spacing w:before="1" w:line="360" w:lineRule="auto"/>
        <w:ind w:right="670" w:firstLine="707"/>
        <w:jc w:val="left"/>
      </w:pPr>
      <w:r>
        <w:t>Заболеваемость туберкулезом в РФ в последнее время неуклонно снижается. Показатель заболеваемости в 2008 году был 85,1 на 100 тыс. населения, в 2016 – уже 53,3 на 100 тыс. населения. В 2017 году данный показатель снизился до 48,3 на 100 тыс. населения.</w:t>
      </w:r>
    </w:p>
    <w:p w14:paraId="183A0E82" w14:textId="77777777" w:rsidR="00E641D7" w:rsidRDefault="00000000" w:rsidP="00AC444C">
      <w:pPr>
        <w:pStyle w:val="a3"/>
        <w:spacing w:line="360" w:lineRule="auto"/>
        <w:ind w:right="672" w:firstLine="707"/>
        <w:jc w:val="left"/>
      </w:pPr>
      <w:r>
        <w:t>Показатель смертности также уменьшился за 10 лет более чем в 2 раза: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18,4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6,5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населения.</w:t>
      </w:r>
      <w:r>
        <w:rPr>
          <w:spacing w:val="-5"/>
        </w:rPr>
        <w:t xml:space="preserve"> </w:t>
      </w:r>
      <w:r>
        <w:t>Пик</w:t>
      </w:r>
      <w:r>
        <w:rPr>
          <w:spacing w:val="-2"/>
        </w:rPr>
        <w:t xml:space="preserve"> </w:t>
      </w:r>
      <w:r>
        <w:t>заболеваемости</w:t>
      </w:r>
      <w:r>
        <w:rPr>
          <w:spacing w:val="-2"/>
        </w:rPr>
        <w:t xml:space="preserve"> туберкулезом</w:t>
      </w:r>
    </w:p>
    <w:p w14:paraId="064B53FE" w14:textId="77777777" w:rsidR="00E641D7" w:rsidRDefault="00E641D7" w:rsidP="00AC444C">
      <w:pPr>
        <w:spacing w:line="360" w:lineRule="auto"/>
        <w:sectPr w:rsidR="00E641D7">
          <w:pgSz w:w="11900" w:h="16850"/>
          <w:pgMar w:top="780" w:right="440" w:bottom="1680" w:left="1160" w:header="0" w:footer="1457" w:gutter="0"/>
          <w:cols w:space="720"/>
        </w:sectPr>
      </w:pPr>
    </w:p>
    <w:p w14:paraId="12E1E4AF" w14:textId="291C9D7D" w:rsidR="00E641D7" w:rsidRDefault="00000000" w:rsidP="00AC444C">
      <w:pPr>
        <w:pStyle w:val="a3"/>
        <w:spacing w:before="64" w:line="360" w:lineRule="auto"/>
        <w:ind w:right="678"/>
        <w:jc w:val="left"/>
      </w:pPr>
      <w:r>
        <w:lastRenderedPageBreak/>
        <w:t>среди населения РФ приходится на трудоспособный и репродуктивный возраст 25-34 года среди женщин и 35-44 года у мужчин.</w:t>
      </w:r>
    </w:p>
    <w:p w14:paraId="7F0EC3E5" w14:textId="77777777" w:rsidR="00E641D7" w:rsidRDefault="00000000" w:rsidP="00AC444C">
      <w:pPr>
        <w:pStyle w:val="a3"/>
        <w:spacing w:line="360" w:lineRule="auto"/>
        <w:ind w:right="403" w:firstLine="707"/>
        <w:jc w:val="left"/>
      </w:pPr>
      <w:r>
        <w:t>Напряженность эпидемической ситуации в России и мире обуславливается, с одной стороны, ростом туберкулеза, вызванного микобактерией туберкулеза (МБТ) с МЛУ, а с другой – ростом заболеваний, ассоциированных с высоким риском развития туберкулеза – это, прежде всего, ВИЧ-инфекция и сахарный диабет.</w:t>
      </w:r>
    </w:p>
    <w:p w14:paraId="747E1C7A" w14:textId="77777777" w:rsidR="00E641D7" w:rsidRDefault="00000000" w:rsidP="00AC444C">
      <w:pPr>
        <w:pStyle w:val="a3"/>
        <w:spacing w:line="360" w:lineRule="auto"/>
        <w:ind w:right="404" w:firstLine="707"/>
        <w:jc w:val="left"/>
      </w:pPr>
      <w:r>
        <w:t>Проблема сахарного диабета является очень актуальной во всем мире, эту патологию образно называют «болезнью цивилизации».</w:t>
      </w:r>
    </w:p>
    <w:p w14:paraId="251770EE" w14:textId="7E8EB769" w:rsidR="00E641D7" w:rsidRDefault="00000000" w:rsidP="00AC444C">
      <w:pPr>
        <w:pStyle w:val="a3"/>
        <w:spacing w:before="1" w:line="360" w:lineRule="auto"/>
        <w:ind w:right="400" w:firstLine="707"/>
        <w:jc w:val="left"/>
      </w:pPr>
      <w:r>
        <w:t>Количество пациентов с сахарным диабетом по данным Международной Федерации</w:t>
      </w:r>
      <w:r>
        <w:rPr>
          <w:spacing w:val="-2"/>
        </w:rPr>
        <w:t xml:space="preserve"> </w:t>
      </w:r>
      <w:r>
        <w:t>Диабета (IDF) возросло со 108</w:t>
      </w:r>
      <w:r>
        <w:rPr>
          <w:spacing w:val="-1"/>
        </w:rPr>
        <w:t xml:space="preserve"> </w:t>
      </w:r>
      <w:r>
        <w:t>миллионов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1980 году до 425 миллионов в 2017 году. Если распространенность сахарного диабета будет возрастать с такой же скоростью, то к 2045 году общее число больных достигнет 629 миллионов человек</w:t>
      </w:r>
      <w:r w:rsidR="008B1D1A">
        <w:t>.</w:t>
      </w:r>
    </w:p>
    <w:p w14:paraId="0F5410A3" w14:textId="46144CE4" w:rsidR="00E641D7" w:rsidRDefault="00000000" w:rsidP="00AC444C">
      <w:pPr>
        <w:pStyle w:val="a3"/>
        <w:spacing w:line="360" w:lineRule="auto"/>
        <w:ind w:right="398" w:firstLine="707"/>
        <w:jc w:val="left"/>
      </w:pPr>
      <w:r>
        <w:t>Общая распространенность сахарного диабета среди людей старше 18 лет возросла с 4,7% в 1980 г. до 8,5% в 2014 году. Широко известно,</w:t>
      </w:r>
      <w:r>
        <w:rPr>
          <w:spacing w:val="80"/>
        </w:rPr>
        <w:t xml:space="preserve"> </w:t>
      </w:r>
      <w:r>
        <w:t>что распространенность СД растет быстрее в странах со средним и низким уровнем дохода. Практически половина всех случаев смерти, обусловленных высоким содержанием глюкозы в крови, происходит в возрасте до 70 лет. По прогнозам ВОЗ диабет будет занимать седьмое место среди причин смертности в 2030.</w:t>
      </w:r>
    </w:p>
    <w:p w14:paraId="5FEA84D3" w14:textId="6053F6AB" w:rsidR="00E641D7" w:rsidRDefault="00000000" w:rsidP="00AC444C">
      <w:pPr>
        <w:pStyle w:val="a3"/>
        <w:spacing w:line="360" w:lineRule="auto"/>
        <w:ind w:right="398" w:firstLine="707"/>
        <w:jc w:val="left"/>
      </w:pPr>
      <w:r>
        <w:t>Установлено, что в динамике с 2013 по 2017 год в РФ сохраняется рост распространенности СД, преимущественно за счет СД 2 типа, однако продолжительность жизни больных с СД продолжает увеличиваться, а смертность от этого заболевания – снижаться</w:t>
      </w:r>
      <w:r w:rsidR="008B1D1A">
        <w:t xml:space="preserve">. </w:t>
      </w:r>
      <w:r>
        <w:t>Ситуация в РФ, в целом, отражает мировые тенденции, однако</w:t>
      </w:r>
      <w:r>
        <w:rPr>
          <w:spacing w:val="40"/>
        </w:rPr>
        <w:t xml:space="preserve"> </w:t>
      </w:r>
      <w:r>
        <w:t xml:space="preserve">реальное количество больных в 3-4 раза больше официальных данных. В половине случаев CД2 выявляется на 5-7 году заболевания, в связи с чем у трети этих пациентов уже обнаруживаются специфические осложнения сахарного диабета: </w:t>
      </w:r>
      <w:r>
        <w:lastRenderedPageBreak/>
        <w:t>ретинопатия, нефропатия, нейропатия и поражения коронарных сосудов (их развитие связывают с прогрессирующей эндотелиальной</w:t>
      </w:r>
      <w:r>
        <w:rPr>
          <w:spacing w:val="-1"/>
        </w:rPr>
        <w:t xml:space="preserve"> </w:t>
      </w:r>
      <w:r>
        <w:t>дисфункцией</w:t>
      </w:r>
      <w:r>
        <w:rPr>
          <w:spacing w:val="-1"/>
        </w:rPr>
        <w:t xml:space="preserve"> </w:t>
      </w:r>
      <w:r>
        <w:t>на фоне гипергликемии,</w:t>
      </w:r>
      <w:r>
        <w:rPr>
          <w:spacing w:val="-2"/>
        </w:rPr>
        <w:t xml:space="preserve"> </w:t>
      </w:r>
      <w:r>
        <w:t>нарушений липидного обмена и артериальной гипертензии).</w:t>
      </w:r>
    </w:p>
    <w:p w14:paraId="42F675BF" w14:textId="32027BDC" w:rsidR="00E641D7" w:rsidRDefault="00000000" w:rsidP="00AC444C">
      <w:pPr>
        <w:pStyle w:val="a3"/>
        <w:spacing w:line="360" w:lineRule="auto"/>
        <w:ind w:right="402" w:firstLine="707"/>
        <w:jc w:val="left"/>
      </w:pPr>
      <w:r>
        <w:t>Напряженная эпидемиологическая ситуация как по туберкулезу, так и по СД создает предпосылки к росту числа больных туберкулезом, сочетанным с СД. В настоящее время сочетание туберкулеза и сахарного диабета является актуальной проблемой фтизиатрии. Одним из первых</w:t>
      </w:r>
      <w:r>
        <w:rPr>
          <w:spacing w:val="40"/>
        </w:rPr>
        <w:t xml:space="preserve"> </w:t>
      </w:r>
      <w:r>
        <w:t>указал на частое осложнение туберкулезом сахарного диабета Р. Мортон (1694). В настоящее время имеются данные о том, что 70% больных сахарным диабетом проживают в странах, эндемичных по туберкулезу. В 22 странах с наибольшим бременем туберкулеза (по данным ВОЗ) распространенность сахарного диабета в популяции колеблется от 2 до 9%. Например, Индонезия, третья страна в мире по уровню распространенности туберкулеза, одновременно является четвертой страной по числу больных с сахарным диабетом. Также наиболее неблагоприятными в этом плане странами считаются Китай, Индия, Перу и Россия</w:t>
      </w:r>
      <w:r w:rsidR="008B1D1A">
        <w:t>.</w:t>
      </w:r>
    </w:p>
    <w:p w14:paraId="7F7A6005" w14:textId="7FFC3D8A" w:rsidR="00E641D7" w:rsidRDefault="00000000" w:rsidP="00AC444C">
      <w:pPr>
        <w:pStyle w:val="a3"/>
        <w:spacing w:line="360" w:lineRule="auto"/>
        <w:ind w:right="400" w:firstLine="707"/>
        <w:jc w:val="left"/>
      </w:pPr>
      <w:r>
        <w:t>Эпидемиологические исследования свидетельствуют о том, что туберкулез встречается в когорте больных диабетом в 3-11 раз чаще по сравнению с общей популяцией</w:t>
      </w:r>
      <w:r w:rsidR="008B1D1A">
        <w:t xml:space="preserve">. </w:t>
      </w:r>
      <w:r>
        <w:t>СД является наиболее</w:t>
      </w:r>
      <w:r>
        <w:rPr>
          <w:spacing w:val="80"/>
        </w:rPr>
        <w:t xml:space="preserve"> </w:t>
      </w:r>
      <w:r>
        <w:t>частым фактором риска развития туберкулеза легких (30,9%) по сравнению с курением (16,9%), алкоголизмом (12,6%), ВИЧ-инфекцией (10,6%), злокачественными заболеваниями (5,8%), контактом с больными туберкулезом (3,4%) и кортикостероидной терапией</w:t>
      </w:r>
      <w:r w:rsidR="008B1D1A">
        <w:t>.</w:t>
      </w:r>
    </w:p>
    <w:p w14:paraId="713773F6" w14:textId="3999975B" w:rsidR="00E641D7" w:rsidRDefault="00000000" w:rsidP="00AC444C">
      <w:pPr>
        <w:pStyle w:val="a3"/>
        <w:spacing w:line="360" w:lineRule="auto"/>
        <w:ind w:right="404" w:firstLine="916"/>
        <w:jc w:val="left"/>
      </w:pPr>
      <w:r>
        <w:t xml:space="preserve">Еще одно крупное </w:t>
      </w:r>
      <w:proofErr w:type="spellStart"/>
      <w:r>
        <w:t>когортное</w:t>
      </w:r>
      <w:proofErr w:type="spellEnd"/>
      <w:r>
        <w:t xml:space="preserve"> </w:t>
      </w:r>
      <w:proofErr w:type="gramStart"/>
      <w:r>
        <w:t>исследование</w:t>
      </w:r>
      <w:proofErr w:type="gramEnd"/>
      <w:r>
        <w:t xml:space="preserve"> проведенное в Индии на 827 госпитализированных больных туберкулезом показало, что у 50% пациентов имеется СД или </w:t>
      </w:r>
      <w:proofErr w:type="spellStart"/>
      <w:r>
        <w:t>преддиабет</w:t>
      </w:r>
      <w:proofErr w:type="spellEnd"/>
      <w:r>
        <w:t xml:space="preserve">. Показатель распространенности СД составил 25,3%, а показатель </w:t>
      </w:r>
      <w:proofErr w:type="spellStart"/>
      <w:r>
        <w:t>преддиабета</w:t>
      </w:r>
      <w:proofErr w:type="spellEnd"/>
      <w:r>
        <w:t xml:space="preserve"> ‒ 24,5%. Факторами риска, связанными с СД среди больных туберкулезом, были возраст (достоверно чаще у людей старше 30 лет), отягощенный семейный анамнез в отношении </w:t>
      </w:r>
      <w:r>
        <w:lastRenderedPageBreak/>
        <w:t>СД, малоподвижный образ жизни и показатели ИМТ 18,5-24,9 и ≥25 кг/м</w:t>
      </w:r>
      <w:r>
        <w:rPr>
          <w:vertAlign w:val="superscript"/>
        </w:rPr>
        <w:t>2</w:t>
      </w:r>
      <w:r w:rsidR="008B1D1A">
        <w:t xml:space="preserve">. </w:t>
      </w:r>
    </w:p>
    <w:p w14:paraId="77688DF0" w14:textId="63E671AC" w:rsidR="00E641D7" w:rsidRDefault="00000000" w:rsidP="00AC444C">
      <w:pPr>
        <w:pStyle w:val="a3"/>
        <w:spacing w:line="360" w:lineRule="auto"/>
        <w:ind w:right="673" w:firstLine="707"/>
        <w:jc w:val="left"/>
      </w:pPr>
      <w:r>
        <w:t xml:space="preserve">С 2010 года ВОЗ уделяет большое внимание двунаправленному скринингу выявления СД и туберкулеза, а также вопросам повышения эффективности терапии больных туберкулезом в случае </w:t>
      </w:r>
      <w:proofErr w:type="spellStart"/>
      <w:r>
        <w:t>коморбидности</w:t>
      </w:r>
      <w:proofErr w:type="spellEnd"/>
      <w:r>
        <w:t>. Внедрение подобного скрининга в национальные программы здравоохранения позволило значительно повысить выявление туберкулеза и оптимизировать процесс лечения.</w:t>
      </w:r>
    </w:p>
    <w:p w14:paraId="011A2DD9" w14:textId="77777777" w:rsidR="00E641D7" w:rsidRDefault="00000000" w:rsidP="00AC444C">
      <w:pPr>
        <w:pStyle w:val="a3"/>
        <w:spacing w:before="1" w:line="360" w:lineRule="auto"/>
        <w:ind w:right="406" w:firstLine="707"/>
        <w:jc w:val="left"/>
      </w:pPr>
      <w:r>
        <w:t xml:space="preserve">В России при исследовании частоты сочетания СД и туберкулеза, </w:t>
      </w:r>
      <w:proofErr w:type="spellStart"/>
      <w:r>
        <w:t>Хадиуллина</w:t>
      </w:r>
      <w:proofErr w:type="spellEnd"/>
      <w:r>
        <w:t xml:space="preserve"> Л.Ф. и </w:t>
      </w:r>
      <w:proofErr w:type="spellStart"/>
      <w:r>
        <w:t>соавт</w:t>
      </w:r>
      <w:proofErr w:type="spellEnd"/>
      <w:r>
        <w:t>. (2015) выяснили, что среди 512 больных с туберкулезом легких 30,3% имели сахарный диабет. Распространенность туберкулеза на 100 тыс. больных СД была оценена в 688,4 (</w:t>
      </w:r>
      <w:proofErr w:type="gramStart"/>
      <w:r>
        <w:t>р&lt;</w:t>
      </w:r>
      <w:proofErr w:type="gramEnd"/>
      <w:r>
        <w:t>0,001); 679,0 (р&lt;0,001); и 596,9 (р&lt;0,005), т.е. в 14 выше, чем в популяции без СД. Сахарный диабет был выявлен ранее туберкулеза у 127 (69%) больных; туберкулез – ранее сахарного диабета у 22 больных (11%), и оба заболевания диагностированы одновременно у 35 больных (19,1%) [71].</w:t>
      </w:r>
    </w:p>
    <w:p w14:paraId="645D8278" w14:textId="77777777" w:rsidR="00E641D7" w:rsidRDefault="00000000" w:rsidP="00AC444C">
      <w:pPr>
        <w:pStyle w:val="a3"/>
        <w:spacing w:line="360" w:lineRule="auto"/>
        <w:ind w:right="402" w:firstLine="707"/>
        <w:jc w:val="left"/>
      </w:pPr>
      <w:r>
        <w:t xml:space="preserve">В работе </w:t>
      </w:r>
      <w:proofErr w:type="spellStart"/>
      <w:r>
        <w:t>Собкина</w:t>
      </w:r>
      <w:proofErr w:type="spellEnd"/>
      <w:r>
        <w:t xml:space="preserve"> А.Л. (2002) сделан вывод о взаимосвязи туберкулеза легких именно с сахарным диабетом 1 типа в популяции:</w:t>
      </w:r>
      <w:r>
        <w:rPr>
          <w:spacing w:val="80"/>
        </w:rPr>
        <w:t xml:space="preserve"> </w:t>
      </w:r>
      <w:r>
        <w:t>распространенность туберкулеза органов дыхания среди больных СД 1 типа</w:t>
      </w:r>
      <w:r>
        <w:rPr>
          <w:spacing w:val="40"/>
        </w:rPr>
        <w:t xml:space="preserve"> </w:t>
      </w:r>
      <w:r>
        <w:t>– 1194,3 на 100 тыс. больных (1,19%), среди населения 156,6 на 100 тыс. населения (0,16%). Распространенность туберкулеза органов дыхания среди больных СД 2 типа – 113,2 на 100 тыс. больных (0,11%) не отличается от распространенности среди</w:t>
      </w:r>
      <w:r>
        <w:rPr>
          <w:spacing w:val="-2"/>
        </w:rPr>
        <w:t xml:space="preserve"> </w:t>
      </w:r>
      <w:r>
        <w:t>населения. Распространенность</w:t>
      </w:r>
      <w:r>
        <w:rPr>
          <w:spacing w:val="-2"/>
        </w:rPr>
        <w:t xml:space="preserve"> </w:t>
      </w:r>
      <w:r>
        <w:t>сахарного</w:t>
      </w:r>
      <w:r>
        <w:rPr>
          <w:spacing w:val="-2"/>
        </w:rPr>
        <w:t xml:space="preserve"> </w:t>
      </w:r>
      <w:r>
        <w:t>диабета 1 типа среди больных туберкулезом органов дыхания и лиц, излеченных от него (1512,7 на 100 тыс. больных или 1,51%) в 6,8 раза выше, чем среди населения (222,8 на 100 тыс. населения или 0,22%). Распространенность сахарного диабета 2 типа среди больных туберкулезом органов дыхания и лиц, излеченных от него (1719,0 на 100 тыс. больных или 1,7%) существенно</w:t>
      </w:r>
    </w:p>
    <w:p w14:paraId="72632EFA" w14:textId="77777777" w:rsidR="00E641D7" w:rsidRDefault="00E641D7" w:rsidP="00AC444C">
      <w:pPr>
        <w:spacing w:line="360" w:lineRule="auto"/>
        <w:sectPr w:rsidR="00E641D7">
          <w:pgSz w:w="11900" w:h="16850"/>
          <w:pgMar w:top="780" w:right="440" w:bottom="1680" w:left="1160" w:header="0" w:footer="1457" w:gutter="0"/>
          <w:cols w:space="720"/>
        </w:sectPr>
      </w:pPr>
    </w:p>
    <w:p w14:paraId="620E1C03" w14:textId="77777777" w:rsidR="00E641D7" w:rsidRDefault="00000000" w:rsidP="00AC444C">
      <w:pPr>
        <w:pStyle w:val="a3"/>
        <w:spacing w:before="64" w:line="360" w:lineRule="auto"/>
        <w:ind w:right="413"/>
        <w:jc w:val="left"/>
      </w:pPr>
      <w:r>
        <w:lastRenderedPageBreak/>
        <w:t>не отличается от распространенности среди населения (2037,7 на 100 тыс. населения или 2,0%) [63].</w:t>
      </w:r>
    </w:p>
    <w:p w14:paraId="52558E35" w14:textId="77777777" w:rsidR="00E641D7" w:rsidRDefault="00000000" w:rsidP="00AC444C">
      <w:pPr>
        <w:pStyle w:val="a3"/>
        <w:spacing w:line="360" w:lineRule="auto"/>
        <w:ind w:right="401" w:firstLine="707"/>
        <w:jc w:val="left"/>
      </w:pPr>
      <w:r>
        <w:t xml:space="preserve">Чаще всего туберкулез наблюдается среди больных с тяжелым течением сахарного диабета, молодых пациентов с СД (18-30 лет), и пациентов, имевших контакт с </w:t>
      </w:r>
      <w:proofErr w:type="spellStart"/>
      <w:r>
        <w:t>бактериовыделителями</w:t>
      </w:r>
      <w:proofErr w:type="spellEnd"/>
      <w:r>
        <w:t>. Риску заболевания туберкулезом подвержены больные сахарным диабетом как 1-го, так и 2-го типа. Сахарный диабет 2 типа составляет более 90% всех случаев сахарного диабета, поэтому больные туберкулезом и СД2 преобладают в группе пациентов с сочетанной патологией [20].</w:t>
      </w:r>
    </w:p>
    <w:p w14:paraId="373D6F68" w14:textId="5B25B202" w:rsidR="00E641D7" w:rsidRDefault="00000000" w:rsidP="00AC444C">
      <w:pPr>
        <w:pStyle w:val="a3"/>
        <w:spacing w:before="1" w:line="360" w:lineRule="auto"/>
        <w:ind w:right="401" w:firstLine="707"/>
        <w:jc w:val="left"/>
      </w:pPr>
      <w:r>
        <w:t>Результаты эпидемиологических исследований свидетельствуют о большом риске развития туберкулеза именно у больных некомпенсированным СД. Отрицательное влияние сахарного диабета, в частности, может быть компенсировано адекватным режимом и лечением, если у больного еще не развились необратимые изменения. Установлено, что состояние толерантности к углеводам в значительной степени зависит от течения инфекционного процесса: чем выше стресс, вызванный им, тем больше потребность в инсулине. При скрытой несостоятельности инсулярного аппарата туберкулез может провоцировать нарушение углеводного обмена.</w:t>
      </w:r>
    </w:p>
    <w:p w14:paraId="4AE7AEB0" w14:textId="1EA06F40" w:rsidR="00E641D7" w:rsidRDefault="00000000" w:rsidP="00AC444C">
      <w:pPr>
        <w:pStyle w:val="a3"/>
        <w:spacing w:line="360" w:lineRule="auto"/>
        <w:ind w:right="402" w:firstLine="707"/>
        <w:jc w:val="left"/>
      </w:pPr>
      <w:r>
        <w:t xml:space="preserve">Туберкулезная интоксикация может оказывать неблагоприятное влияние, провоцируя переход врожденного или приобретенного метаболического дефекта в сахарный диабет. В период развития инфекции происходит усиленное образование в организме </w:t>
      </w:r>
      <w:proofErr w:type="spellStart"/>
      <w:r>
        <w:t>контринсулярных</w:t>
      </w:r>
      <w:proofErr w:type="spellEnd"/>
      <w:r>
        <w:t xml:space="preserve"> факторов, среди которых определенное значение имеет повышенное образование антител, нарушение функции печени, снижение чувствительности клеток к инсулину, повышение в крови уровня гормонов симпатико-адреналовой системы и гипофизарно-надпочечниковой системы, противодействующих влиянию инсулина на углеводный обмен.</w:t>
      </w:r>
    </w:p>
    <w:p w14:paraId="352581D6" w14:textId="77777777" w:rsidR="00E641D7" w:rsidRDefault="00E641D7" w:rsidP="00AC444C">
      <w:pPr>
        <w:spacing w:line="360" w:lineRule="auto"/>
        <w:sectPr w:rsidR="00E641D7">
          <w:pgSz w:w="11900" w:h="16850"/>
          <w:pgMar w:top="780" w:right="440" w:bottom="1680" w:left="1160" w:header="0" w:footer="1457" w:gutter="0"/>
          <w:cols w:space="720"/>
        </w:sectPr>
      </w:pPr>
    </w:p>
    <w:p w14:paraId="7AF2B7CB" w14:textId="76CD326D" w:rsidR="00E641D7" w:rsidRDefault="00000000" w:rsidP="00AC444C">
      <w:pPr>
        <w:pStyle w:val="a3"/>
        <w:spacing w:before="64" w:line="360" w:lineRule="auto"/>
        <w:ind w:right="402" w:firstLine="707"/>
        <w:jc w:val="left"/>
      </w:pPr>
      <w:r>
        <w:lastRenderedPageBreak/>
        <w:t>Скрытые формы СД весьма часто наблюдаются у больных туберкулезом, что делает необходимым их активное выявление. Недиагностированный СД снижает эффективность лечения впервые выявленных больных туберкулезом и является причиной рецидивов. Среди факторов, негативно влияющих на резистентность организма к</w:t>
      </w:r>
      <w:r>
        <w:rPr>
          <w:spacing w:val="40"/>
        </w:rPr>
        <w:t xml:space="preserve"> </w:t>
      </w:r>
      <w:r>
        <w:t>туберкулезной инфекции при СД, велико значение декомпенсации СД и развития ацидоза. Ацидоз нарушает функциональное состояние всех защитно-приспособительных систем организма, влияющих на уровень противотуберкулезного иммунитета</w:t>
      </w:r>
      <w:r w:rsidR="00F20684">
        <w:t>.</w:t>
      </w:r>
    </w:p>
    <w:p w14:paraId="4C81EAC5" w14:textId="584D186B" w:rsidR="00E641D7" w:rsidRDefault="00000000" w:rsidP="00AC444C">
      <w:pPr>
        <w:pStyle w:val="a3"/>
        <w:spacing w:before="1" w:line="360" w:lineRule="auto"/>
        <w:ind w:right="401" w:firstLine="707"/>
        <w:jc w:val="left"/>
      </w:pPr>
      <w:r>
        <w:t>Сахарный диабет является плохим прогностическим фактором при туберкулезе. У пациентов с туберкулезом в сочетании с сахарным диабетом показатели смертности и частоты рецидивов туберкулезного процесса в несколько раз выше, чем у пациентов без сахарного диабета</w:t>
      </w:r>
      <w:r w:rsidR="00F20684">
        <w:t>.</w:t>
      </w:r>
    </w:p>
    <w:p w14:paraId="2F186381" w14:textId="0565AE38" w:rsidR="00E641D7" w:rsidRDefault="00000000" w:rsidP="00AC444C">
      <w:pPr>
        <w:pStyle w:val="a3"/>
        <w:spacing w:line="360" w:lineRule="auto"/>
        <w:ind w:right="401" w:firstLine="707"/>
        <w:jc w:val="left"/>
      </w:pPr>
      <w:r>
        <w:t>Подверженность больных СД заболеванию туберкулезом</w:t>
      </w:r>
      <w:r>
        <w:rPr>
          <w:spacing w:val="40"/>
        </w:rPr>
        <w:t xml:space="preserve"> </w:t>
      </w:r>
      <w:r>
        <w:t xml:space="preserve">подтверждено экспериментально на животных и связано с нарушением иммунной системы. Нарушение работы иммунной системы при СД обусловлено тем, что при хронической гипергликемии происходит накопление конечных продуктов </w:t>
      </w:r>
      <w:proofErr w:type="spellStart"/>
      <w:r>
        <w:t>гликирования</w:t>
      </w:r>
      <w:proofErr w:type="spellEnd"/>
      <w:r>
        <w:t>, которые обладают высокой активностью и способны связываться с молекулами иммунного ответа (антитела, система комплемента) и модифицировать их</w:t>
      </w:r>
      <w:r w:rsidR="00F20684">
        <w:t>.</w:t>
      </w:r>
      <w:r>
        <w:t xml:space="preserve"> Что касается клеточного иммунитета, то имеются данные о нарушении распознавания и захвата МБТ макрофагами, скорость фагоцитоза замедляется, особенно у лиц с плохим гликемическим контролем. Кроме того, накопление этих продуктов также приводит к активации фермента оксидазы, что влечет за собой развитие </w:t>
      </w:r>
      <w:proofErr w:type="spellStart"/>
      <w:r>
        <w:t>оксидативного</w:t>
      </w:r>
      <w:proofErr w:type="spellEnd"/>
      <w:r>
        <w:t xml:space="preserve"> стресса и аберрантной стимуляции фагоцитов. Активные формы кислорода, образующиеся при альтернативных путях окисления глюкозы в условиях гипергликемии, обладают способностью повреждать белки и нуклеиновые кислоты, а также фосфолипиды мембран клеток,</w:t>
      </w:r>
      <w:r>
        <w:rPr>
          <w:spacing w:val="41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приводит,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конечном</w:t>
      </w:r>
      <w:r>
        <w:rPr>
          <w:spacing w:val="44"/>
        </w:rPr>
        <w:t xml:space="preserve"> </w:t>
      </w:r>
      <w:r>
        <w:t>итоге,</w:t>
      </w:r>
      <w:r>
        <w:rPr>
          <w:spacing w:val="43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нарушению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фагоцитирующей</w:t>
      </w:r>
      <w:proofErr w:type="spellEnd"/>
    </w:p>
    <w:p w14:paraId="55AE20D5" w14:textId="77777777" w:rsidR="00E641D7" w:rsidRDefault="00E641D7" w:rsidP="00AC444C">
      <w:pPr>
        <w:spacing w:line="360" w:lineRule="auto"/>
        <w:sectPr w:rsidR="00E641D7">
          <w:pgSz w:w="11900" w:h="16850"/>
          <w:pgMar w:top="780" w:right="440" w:bottom="1680" w:left="1160" w:header="0" w:footer="1457" w:gutter="0"/>
          <w:cols w:space="720"/>
        </w:sectPr>
      </w:pPr>
    </w:p>
    <w:p w14:paraId="52D1284F" w14:textId="2814DC4B" w:rsidR="00E641D7" w:rsidRDefault="00000000" w:rsidP="00AC444C">
      <w:pPr>
        <w:pStyle w:val="a3"/>
        <w:tabs>
          <w:tab w:val="left" w:pos="1552"/>
          <w:tab w:val="left" w:pos="2045"/>
          <w:tab w:val="left" w:pos="2409"/>
          <w:tab w:val="left" w:pos="3124"/>
          <w:tab w:val="left" w:pos="3177"/>
          <w:tab w:val="left" w:pos="3545"/>
          <w:tab w:val="left" w:pos="3856"/>
          <w:tab w:val="left" w:pos="4587"/>
          <w:tab w:val="left" w:pos="5079"/>
          <w:tab w:val="left" w:pos="5235"/>
          <w:tab w:val="left" w:pos="6336"/>
          <w:tab w:val="left" w:pos="6762"/>
          <w:tab w:val="left" w:pos="6906"/>
          <w:tab w:val="left" w:pos="7132"/>
          <w:tab w:val="left" w:pos="8094"/>
          <w:tab w:val="left" w:pos="8573"/>
          <w:tab w:val="left" w:pos="8904"/>
          <w:tab w:val="left" w:pos="9191"/>
          <w:tab w:val="left" w:pos="9597"/>
        </w:tabs>
        <w:spacing w:before="64" w:line="360" w:lineRule="auto"/>
        <w:ind w:right="402"/>
        <w:jc w:val="left"/>
      </w:pPr>
      <w:r>
        <w:lastRenderedPageBreak/>
        <w:t>функции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сокращению</w:t>
      </w:r>
      <w:r>
        <w:rPr>
          <w:spacing w:val="40"/>
        </w:rPr>
        <w:t xml:space="preserve"> </w:t>
      </w:r>
      <w:r>
        <w:t>длительности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моноцитов.</w:t>
      </w:r>
      <w:r>
        <w:rPr>
          <w:spacing w:val="40"/>
        </w:rPr>
        <w:t xml:space="preserve"> </w:t>
      </w:r>
      <w:r>
        <w:t>Описано</w:t>
      </w:r>
      <w:r>
        <w:rPr>
          <w:spacing w:val="80"/>
        </w:rPr>
        <w:t xml:space="preserve"> </w:t>
      </w:r>
      <w:r>
        <w:rPr>
          <w:spacing w:val="-2"/>
        </w:rPr>
        <w:t>также</w:t>
      </w:r>
      <w:r w:rsidR="00B73091">
        <w:rPr>
          <w:spacing w:val="-2"/>
        </w:rPr>
        <w:t xml:space="preserve"> </w:t>
      </w:r>
      <w:r>
        <w:rPr>
          <w:spacing w:val="-2"/>
        </w:rPr>
        <w:t>нарушение</w:t>
      </w:r>
      <w:r w:rsidR="00B73091">
        <w:rPr>
          <w:spacing w:val="-2"/>
        </w:rPr>
        <w:t xml:space="preserve"> </w:t>
      </w:r>
      <w:r>
        <w:rPr>
          <w:spacing w:val="-2"/>
        </w:rPr>
        <w:t>секреции</w:t>
      </w:r>
      <w:r>
        <w:tab/>
      </w:r>
      <w:proofErr w:type="spellStart"/>
      <w:r>
        <w:rPr>
          <w:spacing w:val="-2"/>
        </w:rPr>
        <w:t>мононуклеарами</w:t>
      </w:r>
      <w:proofErr w:type="spellEnd"/>
      <w:r>
        <w:tab/>
      </w:r>
      <w:r>
        <w:rPr>
          <w:spacing w:val="-2"/>
        </w:rPr>
        <w:t>периферической</w:t>
      </w:r>
      <w:r w:rsidR="00B73091">
        <w:rPr>
          <w:spacing w:val="-2"/>
        </w:rPr>
        <w:t xml:space="preserve"> </w:t>
      </w:r>
      <w:r>
        <w:rPr>
          <w:spacing w:val="-2"/>
        </w:rPr>
        <w:t xml:space="preserve">крови </w:t>
      </w:r>
      <w:r>
        <w:t>интерлейкина-12</w:t>
      </w:r>
      <w:r>
        <w:rPr>
          <w:spacing w:val="80"/>
        </w:rPr>
        <w:t xml:space="preserve"> </w:t>
      </w:r>
      <w:r>
        <w:t>(ИЛ-12),</w:t>
      </w:r>
      <w:r>
        <w:rPr>
          <w:spacing w:val="80"/>
        </w:rPr>
        <w:t xml:space="preserve"> </w:t>
      </w:r>
      <w:r>
        <w:t>участвующего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каскаде</w:t>
      </w:r>
      <w:r>
        <w:rPr>
          <w:spacing w:val="80"/>
        </w:rPr>
        <w:t xml:space="preserve"> </w:t>
      </w:r>
      <w:r>
        <w:t>реакций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ответ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 xml:space="preserve">внедрение в организм МБТ. При изучении функции нейтрофилов было </w:t>
      </w:r>
      <w:r>
        <w:rPr>
          <w:spacing w:val="-2"/>
        </w:rPr>
        <w:t>установлено,</w:t>
      </w:r>
      <w:r w:rsidR="00B73091">
        <w:t xml:space="preserve"> </w:t>
      </w:r>
      <w:r>
        <w:rPr>
          <w:spacing w:val="-4"/>
        </w:rPr>
        <w:t>что</w:t>
      </w:r>
      <w:r w:rsidR="00B73091">
        <w:rPr>
          <w:spacing w:val="-4"/>
        </w:rPr>
        <w:t xml:space="preserve"> </w:t>
      </w:r>
      <w:r>
        <w:rPr>
          <w:spacing w:val="-2"/>
        </w:rPr>
        <w:t>гипергликемия</w:t>
      </w:r>
      <w:r>
        <w:tab/>
      </w:r>
      <w:r>
        <w:rPr>
          <w:spacing w:val="-2"/>
        </w:rPr>
        <w:t>способствует</w:t>
      </w:r>
      <w:r w:rsidR="00B73091">
        <w:rPr>
          <w:spacing w:val="-2"/>
        </w:rPr>
        <w:t xml:space="preserve"> </w:t>
      </w:r>
      <w:r>
        <w:rPr>
          <w:spacing w:val="-2"/>
        </w:rPr>
        <w:t>повышению</w:t>
      </w:r>
      <w:r w:rsidR="00B73091">
        <w:rPr>
          <w:spacing w:val="-2"/>
        </w:rPr>
        <w:t xml:space="preserve"> </w:t>
      </w:r>
      <w:r>
        <w:rPr>
          <w:spacing w:val="-2"/>
        </w:rPr>
        <w:t>адгезии, снижению</w:t>
      </w:r>
      <w:r>
        <w:tab/>
      </w:r>
      <w:r>
        <w:rPr>
          <w:spacing w:val="-2"/>
        </w:rPr>
        <w:t>хемотаксиса,</w:t>
      </w:r>
      <w:r w:rsidR="00B73091">
        <w:t xml:space="preserve"> </w:t>
      </w:r>
      <w:r>
        <w:rPr>
          <w:spacing w:val="-2"/>
        </w:rPr>
        <w:t>дефекту</w:t>
      </w:r>
      <w:r>
        <w:tab/>
      </w:r>
      <w:r>
        <w:rPr>
          <w:spacing w:val="-2"/>
        </w:rPr>
        <w:t>фагоцитоза,</w:t>
      </w:r>
      <w:r>
        <w:tab/>
      </w:r>
      <w:proofErr w:type="gramStart"/>
      <w:r>
        <w:rPr>
          <w:spacing w:val="-10"/>
        </w:rPr>
        <w:t>а</w:t>
      </w:r>
      <w:r w:rsidR="00B73091">
        <w:rPr>
          <w:spacing w:val="-10"/>
        </w:rPr>
        <w:t xml:space="preserve"> </w:t>
      </w:r>
      <w:r>
        <w:rPr>
          <w:spacing w:val="-62"/>
        </w:rPr>
        <w:t xml:space="preserve"> </w:t>
      </w:r>
      <w:r>
        <w:rPr>
          <w:spacing w:val="-2"/>
        </w:rPr>
        <w:t>также</w:t>
      </w:r>
      <w:proofErr w:type="gramEnd"/>
      <w:r w:rsidR="00B73091">
        <w:t xml:space="preserve"> </w:t>
      </w:r>
      <w:r>
        <w:rPr>
          <w:spacing w:val="-2"/>
        </w:rPr>
        <w:t>снижению</w:t>
      </w:r>
      <w:r w:rsidR="00B73091">
        <w:t xml:space="preserve"> </w:t>
      </w:r>
      <w:r>
        <w:rPr>
          <w:spacing w:val="-6"/>
        </w:rPr>
        <w:t xml:space="preserve">их </w:t>
      </w:r>
      <w:r>
        <w:t>бактерицидной</w:t>
      </w:r>
      <w:r>
        <w:rPr>
          <w:spacing w:val="40"/>
        </w:rPr>
        <w:t xml:space="preserve"> </w:t>
      </w:r>
      <w:r>
        <w:t>активности</w:t>
      </w:r>
      <w:r w:rsidR="00B73091">
        <w:t>.</w:t>
      </w:r>
      <w:r>
        <w:rPr>
          <w:spacing w:val="40"/>
        </w:rPr>
        <w:t xml:space="preserve"> </w:t>
      </w:r>
      <w:r>
        <w:t>Кроме</w:t>
      </w:r>
      <w:r>
        <w:rPr>
          <w:spacing w:val="40"/>
        </w:rPr>
        <w:t xml:space="preserve"> </w:t>
      </w:r>
      <w:r>
        <w:t>того,</w:t>
      </w:r>
      <w:r>
        <w:rPr>
          <w:spacing w:val="40"/>
        </w:rPr>
        <w:t xml:space="preserve"> </w:t>
      </w:r>
      <w:r>
        <w:t>нельзя</w:t>
      </w:r>
      <w:r>
        <w:rPr>
          <w:spacing w:val="40"/>
        </w:rPr>
        <w:t xml:space="preserve"> </w:t>
      </w:r>
      <w:r>
        <w:t>исключить такие дополнительные факторы влияния на иммунитет при туберкулезе, как ожирение и дислипидемия, пожилой возраст, дефицит витамина Д, и другие особенности, имеющие место при СД,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их влияние еще</w:t>
      </w:r>
      <w:r>
        <w:rPr>
          <w:spacing w:val="-3"/>
        </w:rPr>
        <w:t xml:space="preserve"> </w:t>
      </w:r>
      <w:r>
        <w:t>изучено мало. В</w:t>
      </w:r>
      <w:r>
        <w:rPr>
          <w:spacing w:val="80"/>
        </w:rPr>
        <w:t xml:space="preserve"> </w:t>
      </w:r>
      <w:r>
        <w:t>то</w:t>
      </w:r>
      <w:r>
        <w:rPr>
          <w:spacing w:val="80"/>
        </w:rPr>
        <w:t xml:space="preserve"> </w:t>
      </w:r>
      <w:r>
        <w:t>же</w:t>
      </w:r>
      <w:r>
        <w:rPr>
          <w:spacing w:val="80"/>
        </w:rPr>
        <w:t xml:space="preserve"> </w:t>
      </w:r>
      <w:r>
        <w:t>время,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исследовании</w:t>
      </w:r>
      <w:r>
        <w:rPr>
          <w:spacing w:val="80"/>
        </w:rPr>
        <w:t xml:space="preserve"> </w:t>
      </w:r>
      <w:proofErr w:type="spellStart"/>
      <w:r>
        <w:t>Кузника</w:t>
      </w:r>
      <w:proofErr w:type="spellEnd"/>
      <w:r>
        <w:rPr>
          <w:spacing w:val="80"/>
        </w:rPr>
        <w:t xml:space="preserve"> </w:t>
      </w:r>
      <w:r>
        <w:t>Б.И.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proofErr w:type="spellStart"/>
      <w:r>
        <w:t>соавт</w:t>
      </w:r>
      <w:proofErr w:type="spellEnd"/>
      <w:r>
        <w:t>.</w:t>
      </w:r>
      <w:r>
        <w:rPr>
          <w:spacing w:val="80"/>
        </w:rPr>
        <w:t xml:space="preserve"> </w:t>
      </w:r>
      <w:r>
        <w:t>(2008)</w:t>
      </w:r>
      <w:r>
        <w:rPr>
          <w:spacing w:val="80"/>
        </w:rPr>
        <w:t xml:space="preserve"> </w:t>
      </w:r>
      <w:r>
        <w:t>было установлено,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при</w:t>
      </w:r>
      <w:r>
        <w:tab/>
        <w:t>сахарном</w:t>
      </w:r>
      <w:r>
        <w:rPr>
          <w:spacing w:val="80"/>
        </w:rPr>
        <w:t xml:space="preserve"> </w:t>
      </w:r>
      <w:r>
        <w:t>диабете</w:t>
      </w:r>
      <w:r>
        <w:rPr>
          <w:spacing w:val="80"/>
        </w:rPr>
        <w:t xml:space="preserve"> </w:t>
      </w:r>
      <w:r>
        <w:t>1</w:t>
      </w:r>
      <w:r w:rsidR="00B73091">
        <w:t xml:space="preserve"> </w:t>
      </w:r>
      <w:r>
        <w:t>типа</w:t>
      </w:r>
      <w:r>
        <w:rPr>
          <w:spacing w:val="80"/>
        </w:rPr>
        <w:t xml:space="preserve"> </w:t>
      </w:r>
      <w:r>
        <w:t>клеточный</w:t>
      </w:r>
      <w:r>
        <w:tab/>
      </w:r>
      <w:r>
        <w:rPr>
          <w:spacing w:val="-2"/>
        </w:rPr>
        <w:t xml:space="preserve">иммунитет </w:t>
      </w:r>
      <w:r>
        <w:t>значительно</w:t>
      </w:r>
      <w:r>
        <w:rPr>
          <w:spacing w:val="80"/>
          <w:w w:val="150"/>
        </w:rPr>
        <w:t xml:space="preserve"> </w:t>
      </w:r>
      <w:r>
        <w:t>усилен,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основном</w:t>
      </w:r>
      <w:r>
        <w:rPr>
          <w:spacing w:val="80"/>
          <w:w w:val="150"/>
        </w:rPr>
        <w:t xml:space="preserve"> </w:t>
      </w:r>
      <w:r>
        <w:t>за</w:t>
      </w:r>
      <w:r>
        <w:rPr>
          <w:spacing w:val="80"/>
          <w:w w:val="150"/>
        </w:rPr>
        <w:t xml:space="preserve"> </w:t>
      </w:r>
      <w:r>
        <w:t>счет</w:t>
      </w:r>
      <w:r>
        <w:rPr>
          <w:spacing w:val="80"/>
          <w:w w:val="150"/>
        </w:rPr>
        <w:t xml:space="preserve"> </w:t>
      </w:r>
      <w:r>
        <w:t>Т-</w:t>
      </w:r>
      <w:proofErr w:type="spellStart"/>
      <w:r>
        <w:t>хелперной</w:t>
      </w:r>
      <w:proofErr w:type="spellEnd"/>
      <w:r>
        <w:rPr>
          <w:spacing w:val="80"/>
          <w:w w:val="150"/>
        </w:rPr>
        <w:t xml:space="preserve"> </w:t>
      </w:r>
      <w:r>
        <w:t>активности,</w:t>
      </w:r>
      <w:r>
        <w:rPr>
          <w:spacing w:val="80"/>
          <w:w w:val="150"/>
        </w:rPr>
        <w:t xml:space="preserve"> </w:t>
      </w:r>
      <w:r>
        <w:t>что приводит к развитию аутоиммунных реакций, при сахарном диабете 2 типа</w:t>
      </w:r>
      <w:r>
        <w:rPr>
          <w:spacing w:val="40"/>
        </w:rPr>
        <w:t xml:space="preserve"> </w:t>
      </w:r>
      <w:r>
        <w:t>отмечается</w:t>
      </w:r>
      <w:r>
        <w:rPr>
          <w:spacing w:val="40"/>
        </w:rPr>
        <w:t xml:space="preserve"> </w:t>
      </w:r>
      <w:r>
        <w:t>уменьшение</w:t>
      </w:r>
      <w:r>
        <w:rPr>
          <w:spacing w:val="40"/>
        </w:rPr>
        <w:t xml:space="preserve"> </w:t>
      </w:r>
      <w:r>
        <w:t>числа</w:t>
      </w:r>
      <w:r>
        <w:rPr>
          <w:spacing w:val="40"/>
        </w:rPr>
        <w:t xml:space="preserve"> </w:t>
      </w:r>
      <w:r>
        <w:t>Т-лимфоцитов,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числе,</w:t>
      </w:r>
      <w:r>
        <w:rPr>
          <w:spacing w:val="40"/>
        </w:rPr>
        <w:t xml:space="preserve"> </w:t>
      </w:r>
      <w:r>
        <w:t>Т-хелперов</w:t>
      </w:r>
      <w:r>
        <w:rPr>
          <w:spacing w:val="4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цитотоксических</w:t>
      </w:r>
      <w:r>
        <w:rPr>
          <w:spacing w:val="40"/>
        </w:rPr>
        <w:t xml:space="preserve"> </w:t>
      </w:r>
      <w:r>
        <w:t>лимфоцитов.</w:t>
      </w:r>
      <w:r>
        <w:rPr>
          <w:spacing w:val="40"/>
        </w:rPr>
        <w:t xml:space="preserve"> </w:t>
      </w:r>
      <w:r>
        <w:t>Данные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влиять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типы туберкулезного</w:t>
      </w:r>
      <w:r>
        <w:rPr>
          <w:spacing w:val="3"/>
        </w:rPr>
        <w:t xml:space="preserve"> </w:t>
      </w:r>
      <w:r>
        <w:t>воспаления и</w:t>
      </w:r>
      <w:r>
        <w:rPr>
          <w:spacing w:val="4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тех</w:t>
      </w:r>
      <w:r>
        <w:rPr>
          <w:spacing w:val="3"/>
        </w:rPr>
        <w:t xml:space="preserve"> </w:t>
      </w:r>
      <w:r>
        <w:t>или иных</w:t>
      </w:r>
      <w:r>
        <w:rPr>
          <w:spacing w:val="4"/>
        </w:rPr>
        <w:t xml:space="preserve"> </w:t>
      </w:r>
      <w:r>
        <w:rPr>
          <w:spacing w:val="-2"/>
        </w:rPr>
        <w:t>клинических</w:t>
      </w:r>
      <w:r w:rsidR="00B73091">
        <w:rPr>
          <w:spacing w:val="-2"/>
        </w:rPr>
        <w:t xml:space="preserve"> </w:t>
      </w:r>
      <w:r>
        <w:t xml:space="preserve">форм </w:t>
      </w:r>
      <w:r>
        <w:rPr>
          <w:spacing w:val="-2"/>
        </w:rPr>
        <w:t>туберкулеза.</w:t>
      </w:r>
    </w:p>
    <w:p w14:paraId="3D043AF0" w14:textId="5AA70BF8" w:rsidR="00E641D7" w:rsidRDefault="00000000" w:rsidP="00AC444C">
      <w:pPr>
        <w:pStyle w:val="a3"/>
        <w:spacing w:before="161" w:line="360" w:lineRule="auto"/>
        <w:ind w:right="400" w:firstLine="707"/>
        <w:jc w:val="left"/>
      </w:pPr>
      <w:r>
        <w:t>Сахарный</w:t>
      </w:r>
      <w:r>
        <w:rPr>
          <w:spacing w:val="-2"/>
        </w:rPr>
        <w:t xml:space="preserve"> </w:t>
      </w:r>
      <w:r>
        <w:t>диабет,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пограничные</w:t>
      </w:r>
      <w:r>
        <w:rPr>
          <w:spacing w:val="-4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углеводного</w:t>
      </w:r>
      <w:r>
        <w:rPr>
          <w:spacing w:val="-3"/>
        </w:rPr>
        <w:t xml:space="preserve"> </w:t>
      </w:r>
      <w:r>
        <w:t>обмена неблагоприятно влияют на течение и эффективность лечения</w:t>
      </w:r>
      <w:r>
        <w:rPr>
          <w:spacing w:val="40"/>
        </w:rPr>
        <w:t xml:space="preserve"> </w:t>
      </w:r>
      <w:r>
        <w:t>специфического процесса. У этих категорий больных туберкулез отличается острым началом, выраженностью интоксикационного синдрома и других клинических проявлений. Для них характерна выраженная экссудативная реакция и сравнительно меньшее развитие фиброза, чем у пациентов без сахарного диабета. Рентгенологически отмечается обширное распространение процесса (поражение более одной доли легкого, обширная диссеминация с множественными и, нередко, крупными полостями распада)</w:t>
      </w:r>
      <w:r>
        <w:rPr>
          <w:spacing w:val="-4"/>
        </w:rPr>
        <w:t>.</w:t>
      </w:r>
    </w:p>
    <w:p w14:paraId="6655D3AA" w14:textId="77777777" w:rsidR="00E641D7" w:rsidRDefault="00E641D7" w:rsidP="00AC444C">
      <w:pPr>
        <w:spacing w:line="360" w:lineRule="auto"/>
        <w:sectPr w:rsidR="00E641D7">
          <w:pgSz w:w="11900" w:h="16850"/>
          <w:pgMar w:top="780" w:right="440" w:bottom="1680" w:left="1160" w:header="0" w:footer="1457" w:gutter="0"/>
          <w:cols w:space="720"/>
        </w:sectPr>
      </w:pPr>
    </w:p>
    <w:p w14:paraId="05A60FBB" w14:textId="02256145" w:rsidR="00E641D7" w:rsidRDefault="00000000" w:rsidP="00AC444C">
      <w:pPr>
        <w:pStyle w:val="a3"/>
        <w:spacing w:before="64" w:line="360" w:lineRule="auto"/>
        <w:ind w:right="401" w:firstLine="707"/>
        <w:jc w:val="left"/>
      </w:pPr>
      <w:r>
        <w:lastRenderedPageBreak/>
        <w:t>Одна из особенностей клинического проявления сочетанной патологии туберкулеза и сахарного диабета – это наличие «общих жалоб», что является причиной позднего обращения больного СД к фтизиатру и несвоевременной диагностики туберкулеза. Так, например, повышенную потливость отмечают при обоих заболеваниях: для туберкулеза характерна повышенная</w:t>
      </w:r>
      <w:r>
        <w:rPr>
          <w:spacing w:val="40"/>
        </w:rPr>
        <w:t xml:space="preserve"> </w:t>
      </w:r>
      <w:r>
        <w:t xml:space="preserve">потливость по ночам, что может симулировать гипогликемию. В тех случаях, когда туберкулез проявляется такими симптомами, как повышенная утомляемость, похудание, снижение аппетита – данные жалобы могут восприниматься как декомпенсация сахарного диабета. Однако, </w:t>
      </w:r>
      <w:proofErr w:type="spellStart"/>
      <w:r>
        <w:t>Dooley</w:t>
      </w:r>
      <w:proofErr w:type="spellEnd"/>
      <w:r>
        <w:t xml:space="preserve"> K.E. и </w:t>
      </w:r>
      <w:proofErr w:type="spellStart"/>
      <w:r>
        <w:t>соавт</w:t>
      </w:r>
      <w:proofErr w:type="spellEnd"/>
      <w:r>
        <w:t>. (2009) приводят данные, что у пациентов с сахарным диабетом на 2 месяца раньше начинают проявляться симптомы туберкулеза, чем у пациентов без СД, что может свидетельствовать о большей выраженности симптомов.</w:t>
      </w:r>
    </w:p>
    <w:p w14:paraId="4EB62CC9" w14:textId="5DCC9C07" w:rsidR="00E641D7" w:rsidRDefault="00000000" w:rsidP="00AC444C">
      <w:pPr>
        <w:pStyle w:val="a3"/>
        <w:spacing w:before="1" w:line="360" w:lineRule="auto"/>
        <w:ind w:right="406" w:firstLine="707"/>
        <w:jc w:val="left"/>
      </w:pPr>
      <w:r>
        <w:t xml:space="preserve">По данным </w:t>
      </w:r>
      <w:proofErr w:type="spellStart"/>
      <w:r>
        <w:t>Jabbar</w:t>
      </w:r>
      <w:proofErr w:type="spellEnd"/>
      <w:r>
        <w:t xml:space="preserve"> A. (2006) распространенность туберкулезного процесса увеличивается пропорционально длительности сахарного диабета</w:t>
      </w:r>
      <w:r>
        <w:rPr>
          <w:spacing w:val="40"/>
        </w:rPr>
        <w:t xml:space="preserve"> </w:t>
      </w:r>
      <w:r>
        <w:t>(у трети пациентов процесс был двусторонним), также у больных с СД чаще вовлекаются нижние доли легких, чем у больных без СД.</w:t>
      </w:r>
    </w:p>
    <w:p w14:paraId="3DE0E92C" w14:textId="1BDF1F31" w:rsidR="00E641D7" w:rsidRDefault="00000000" w:rsidP="00AC444C">
      <w:pPr>
        <w:pStyle w:val="a3"/>
        <w:spacing w:line="360" w:lineRule="auto"/>
        <w:ind w:right="401" w:firstLine="707"/>
        <w:jc w:val="left"/>
      </w:pPr>
      <w:r>
        <w:t xml:space="preserve">Т.П. </w:t>
      </w:r>
      <w:proofErr w:type="spellStart"/>
      <w:r>
        <w:t>Тудос</w:t>
      </w:r>
      <w:proofErr w:type="spellEnd"/>
      <w:r>
        <w:t xml:space="preserve"> (1974) отмечает более тяжелое течение и неблагоприятный прогноз заболевания, появившегося первым. В случае сахарного диабета – частые комы, тяжелые проявления диабетической микроангиопатии. При туберкулезе, возникшем ранее сахарного диабета – более прогрессирующее течение туберкулезного процесса.</w:t>
      </w:r>
    </w:p>
    <w:p w14:paraId="785E01C4" w14:textId="17E55A54" w:rsidR="00E641D7" w:rsidRDefault="00000000" w:rsidP="00AC444C">
      <w:pPr>
        <w:pStyle w:val="a3"/>
        <w:spacing w:before="1" w:line="360" w:lineRule="auto"/>
        <w:ind w:right="401" w:firstLine="707"/>
        <w:jc w:val="left"/>
      </w:pPr>
      <w:r>
        <w:t xml:space="preserve">По данным крупного </w:t>
      </w:r>
      <w:proofErr w:type="spellStart"/>
      <w:r>
        <w:t>проспективного</w:t>
      </w:r>
      <w:proofErr w:type="spellEnd"/>
      <w:r>
        <w:t xml:space="preserve"> исследования, проведенного в Мехико (1262 пациента) течение туберкулеза у пациентов </w:t>
      </w:r>
      <w:proofErr w:type="gramStart"/>
      <w:r>
        <w:t>с сахарным диабетом</w:t>
      </w:r>
      <w:proofErr w:type="gramEnd"/>
      <w:r>
        <w:t xml:space="preserve"> было менее благоприятным, чем без СД по показателям рентгенологической распространенности процесса, более позднему прекращению </w:t>
      </w:r>
      <w:proofErr w:type="spellStart"/>
      <w:r>
        <w:t>бактериовыделения</w:t>
      </w:r>
      <w:proofErr w:type="spellEnd"/>
      <w:r>
        <w:t xml:space="preserve"> по методу микроскопии и посева, частоте неэффективного лечения и рецидивов</w:t>
      </w:r>
      <w:r w:rsidR="00184F7D">
        <w:t>.</w:t>
      </w:r>
    </w:p>
    <w:p w14:paraId="4976B2AA" w14:textId="77777777" w:rsidR="00E641D7" w:rsidRDefault="00E641D7" w:rsidP="00AC444C">
      <w:pPr>
        <w:spacing w:line="360" w:lineRule="auto"/>
        <w:sectPr w:rsidR="00E641D7">
          <w:pgSz w:w="11900" w:h="16850"/>
          <w:pgMar w:top="780" w:right="440" w:bottom="1680" w:left="1160" w:header="0" w:footer="1457" w:gutter="0"/>
          <w:cols w:space="720"/>
        </w:sectPr>
      </w:pPr>
    </w:p>
    <w:p w14:paraId="69B10457" w14:textId="0BA3E46C" w:rsidR="00E641D7" w:rsidRDefault="00000000" w:rsidP="00AC444C">
      <w:pPr>
        <w:pStyle w:val="a3"/>
        <w:spacing w:before="64" w:line="360" w:lineRule="auto"/>
        <w:ind w:right="402" w:firstLine="707"/>
        <w:jc w:val="left"/>
      </w:pPr>
      <w:r>
        <w:lastRenderedPageBreak/>
        <w:t xml:space="preserve">Имеются убедительные данные о том, что клинические симптомы туберкулеза (такие как кашель, </w:t>
      </w:r>
      <w:proofErr w:type="spellStart"/>
      <w:r>
        <w:t>бактериовыделение</w:t>
      </w:r>
      <w:proofErr w:type="spellEnd"/>
      <w:r>
        <w:t>, лихорадка) более выражены у пациентов с сахарным диабетом (737 пациентов). В другом ретроспективном исследовании с участием 692 человек, напротив, не было отмечено разницы в клинических проявлениях между пациентами с</w:t>
      </w:r>
      <w:r>
        <w:rPr>
          <w:spacing w:val="40"/>
        </w:rPr>
        <w:t xml:space="preserve"> </w:t>
      </w:r>
      <w:r>
        <w:t>сахарным диабетом и без него.</w:t>
      </w:r>
    </w:p>
    <w:p w14:paraId="4C079EF8" w14:textId="6DDF0EA5" w:rsidR="00E641D7" w:rsidRDefault="00000000" w:rsidP="00AC444C">
      <w:pPr>
        <w:pStyle w:val="a3"/>
        <w:spacing w:line="360" w:lineRule="auto"/>
        <w:ind w:right="399" w:firstLine="707"/>
        <w:jc w:val="left"/>
      </w:pPr>
      <w:r>
        <w:t>По вопросу, влияет ли наличие СД на эффективность лечения туберкулеза,</w:t>
      </w:r>
      <w:r>
        <w:rPr>
          <w:spacing w:val="-4"/>
        </w:rPr>
        <w:t xml:space="preserve"> </w:t>
      </w:r>
      <w:r>
        <w:t>исследователи</w:t>
      </w:r>
      <w:r>
        <w:rPr>
          <w:spacing w:val="-6"/>
        </w:rPr>
        <w:t xml:space="preserve"> </w:t>
      </w:r>
      <w:r>
        <w:t>пока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приходят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единому</w:t>
      </w:r>
      <w:r>
        <w:rPr>
          <w:spacing w:val="-7"/>
        </w:rPr>
        <w:t xml:space="preserve"> </w:t>
      </w:r>
      <w:r>
        <w:t>мнению.</w:t>
      </w:r>
      <w:r>
        <w:rPr>
          <w:spacing w:val="-4"/>
        </w:rPr>
        <w:t xml:space="preserve"> </w:t>
      </w:r>
      <w:r>
        <w:t xml:space="preserve">Приводятся как литературные данные о том, что при сочетании туберкулеза легких и СД наблюдается более позднее прекращение </w:t>
      </w:r>
      <w:proofErr w:type="spellStart"/>
      <w:r>
        <w:t>бактериовыделения</w:t>
      </w:r>
      <w:proofErr w:type="spellEnd"/>
      <w:r>
        <w:t xml:space="preserve"> и, соответственно, удлинение сроков лечения туберкулеза, так и о том, что СД не влияет на эффективность и сроки лечения, а также на прогноз заболевания. Снижение частоты успешного лечения туберкулеза при сахарном диабете связывают как с нарушением фармакокинетики, например, имеются данные о снижении концентрации Изониазида (H) и </w:t>
      </w:r>
      <w:proofErr w:type="spellStart"/>
      <w:r>
        <w:t>Рифампицина</w:t>
      </w:r>
      <w:proofErr w:type="spellEnd"/>
      <w:r>
        <w:t xml:space="preserve"> в плазме крови пациентов с ТБ и СД на 50% по сравнению с пациентами без СД, так и с большей частотой побочных реакций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противотуберкулезной</w:t>
      </w:r>
      <w:r>
        <w:rPr>
          <w:spacing w:val="40"/>
        </w:rPr>
        <w:t xml:space="preserve"> </w:t>
      </w:r>
      <w:r>
        <w:t>химиотерапии,</w:t>
      </w:r>
      <w:r>
        <w:rPr>
          <w:spacing w:val="40"/>
        </w:rPr>
        <w:t xml:space="preserve"> </w:t>
      </w:r>
      <w:r>
        <w:t>развивающихся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фоне</w:t>
      </w:r>
      <w:r w:rsidR="00184F7D">
        <w:t xml:space="preserve"> </w:t>
      </w:r>
      <w:r>
        <w:t xml:space="preserve">осложнений СД – полинейропатии, нефропатии, микро- и </w:t>
      </w:r>
      <w:proofErr w:type="spellStart"/>
      <w:r>
        <w:t>макроангиопатии</w:t>
      </w:r>
      <w:proofErr w:type="spellEnd"/>
      <w:r w:rsidR="00184F7D">
        <w:t>.</w:t>
      </w:r>
    </w:p>
    <w:p w14:paraId="5B6A5CF8" w14:textId="4A1EE368" w:rsidR="00E641D7" w:rsidRDefault="00000000" w:rsidP="00AC444C">
      <w:pPr>
        <w:pStyle w:val="a3"/>
        <w:spacing w:line="360" w:lineRule="auto"/>
        <w:ind w:right="400" w:firstLine="707"/>
        <w:jc w:val="left"/>
      </w:pPr>
      <w:r>
        <w:t xml:space="preserve">В работах </w:t>
      </w:r>
      <w:proofErr w:type="spellStart"/>
      <w:r>
        <w:t>Карачунского</w:t>
      </w:r>
      <w:proofErr w:type="spellEnd"/>
      <w:r>
        <w:t xml:space="preserve"> М.А. и </w:t>
      </w:r>
      <w:proofErr w:type="spellStart"/>
      <w:r>
        <w:t>соавт</w:t>
      </w:r>
      <w:proofErr w:type="spellEnd"/>
      <w:r>
        <w:t>. (1993; 2006) было показано, что туберкулез легких был диагностирован у пациентов с СД 1 типа в более поздние сроки, чем с СД 2 типа (у 70% в промежутке 5-10 лет после установления диагноза «сахарный диабет», у пациентов с СД 2 типа – чаще в первые 5 лет после установления диагноза). Также отмечалась тенденция к более острому началу и быстро прогрессирующему течению туберкулезного процесса у пациентов с СД 1 типа, а выявление туберкулеза у больных СД 2 типа было поздним из-за подострой симптоматики и малых проявлений заболевания.</w:t>
      </w:r>
    </w:p>
    <w:p w14:paraId="1A7D7DDF" w14:textId="0C0ED950" w:rsidR="00E641D7" w:rsidRDefault="00000000" w:rsidP="00AC444C">
      <w:pPr>
        <w:pStyle w:val="a3"/>
        <w:spacing w:line="360" w:lineRule="auto"/>
        <w:ind w:right="399" w:firstLine="707"/>
        <w:jc w:val="left"/>
      </w:pPr>
      <w:r>
        <w:t xml:space="preserve">У пациентов СД 1 типа преобладали инфильтративные процессы, у СД </w:t>
      </w:r>
      <w:r>
        <w:lastRenderedPageBreak/>
        <w:t>2 типа – фиброзно-кавернозные и кавернозные, однако на втором месте по частоте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обеих</w:t>
      </w:r>
      <w:r>
        <w:rPr>
          <w:spacing w:val="-1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встречались</w:t>
      </w:r>
      <w:r>
        <w:rPr>
          <w:spacing w:val="-2"/>
        </w:rPr>
        <w:t xml:space="preserve"> </w:t>
      </w:r>
      <w:proofErr w:type="spellStart"/>
      <w:r>
        <w:t>туберкулемы</w:t>
      </w:r>
      <w:proofErr w:type="spellEnd"/>
      <w:r>
        <w:t>.</w:t>
      </w:r>
      <w:r>
        <w:rPr>
          <w:spacing w:val="-2"/>
        </w:rPr>
        <w:t xml:space="preserve"> </w:t>
      </w:r>
      <w:r>
        <w:t>Выявлено</w:t>
      </w:r>
      <w:r>
        <w:rPr>
          <w:spacing w:val="-2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 xml:space="preserve">и по характеру деструкции – при СД 1 типа множественные участки распада, двустороннее распространение, при СД 2 типа – чаще одиночные, более крупные каверны, с преобладанием фиброзных изменений и </w:t>
      </w:r>
      <w:proofErr w:type="spellStart"/>
      <w:r>
        <w:t>кальцинатов</w:t>
      </w:r>
      <w:proofErr w:type="spellEnd"/>
      <w:r>
        <w:t xml:space="preserve"> в окружающей ткани. За счет более молодого возраста и раннего выявления туберкулезного процесса у больных СД 1 типа течение заболевания было более прогностически благоприятным (чаще отмечалось закрытие каверн, прекращение </w:t>
      </w:r>
      <w:proofErr w:type="spellStart"/>
      <w:r>
        <w:t>бактериовыделения</w:t>
      </w:r>
      <w:proofErr w:type="spellEnd"/>
      <w:r>
        <w:t xml:space="preserve"> в более ранние сроки)</w:t>
      </w:r>
      <w:r w:rsidR="00184F7D">
        <w:t>.</w:t>
      </w:r>
    </w:p>
    <w:p w14:paraId="5B529D71" w14:textId="58DE3CD8" w:rsidR="00E641D7" w:rsidRDefault="00000000" w:rsidP="00AC444C">
      <w:pPr>
        <w:pStyle w:val="a3"/>
        <w:spacing w:line="360" w:lineRule="auto"/>
        <w:ind w:right="402" w:firstLine="707"/>
        <w:jc w:val="left"/>
      </w:pPr>
      <w:r>
        <w:t>В.С. Коровкин (1979), исследовав особенности инфильтративного туберкулеза у больных с нелеченым СД, по сравнению с пациентами без СД отмечает множественность инфильтративных изменений в легких, которые определяются не только в верхних, но и в прикорневых зонах, а также в нижних долях. У больных с сочетанием двух заболеваний почти в 2 раза</w:t>
      </w:r>
      <w:r>
        <w:rPr>
          <w:spacing w:val="40"/>
        </w:rPr>
        <w:t xml:space="preserve"> </w:t>
      </w:r>
      <w:r>
        <w:t>чаще регистрируют поражения в обоих легких, процесс чаще охватывает всю долю целиком и почти в 3 раза чаще распространяется на обе доли.</w:t>
      </w:r>
    </w:p>
    <w:p w14:paraId="358268FC" w14:textId="61A56F92" w:rsidR="00E641D7" w:rsidRDefault="00000000" w:rsidP="00AC444C">
      <w:pPr>
        <w:pStyle w:val="a3"/>
        <w:spacing w:before="64" w:line="360" w:lineRule="auto"/>
        <w:ind w:right="403" w:firstLine="707"/>
        <w:jc w:val="left"/>
      </w:pPr>
      <w:r>
        <w:t xml:space="preserve">Анализ структуры клинических форм туберкулеза на фоне СД в исследовании </w:t>
      </w:r>
      <w:proofErr w:type="spellStart"/>
      <w:r>
        <w:t>Хадиуллиной</w:t>
      </w:r>
      <w:proofErr w:type="spellEnd"/>
      <w:r>
        <w:t xml:space="preserve"> Л.В. (2015) показал, что инфильтративные формы туберкулеза легких встречаются чаще всего (64%), а далее, в порядке убывания: </w:t>
      </w:r>
      <w:proofErr w:type="spellStart"/>
      <w:r>
        <w:t>туберкулемы</w:t>
      </w:r>
      <w:proofErr w:type="spellEnd"/>
      <w:r>
        <w:t xml:space="preserve"> (17,9%), фиброзно-кавернозные (8,7%), </w:t>
      </w:r>
      <w:proofErr w:type="spellStart"/>
      <w:r>
        <w:t>цирротические</w:t>
      </w:r>
      <w:proofErr w:type="spellEnd"/>
      <w:r>
        <w:t xml:space="preserve"> (4,7%) и диссеминированные формы (4,7%). У пациентов с туберкулезом легких без СД одинаково часто встречаются инфильтративные (28%),</w:t>
      </w:r>
      <w:r>
        <w:rPr>
          <w:spacing w:val="-2"/>
        </w:rPr>
        <w:t xml:space="preserve"> </w:t>
      </w:r>
      <w:r>
        <w:t>фиброзно-кавернозные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(26%)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туберкулемы</w:t>
      </w:r>
      <w:proofErr w:type="spellEnd"/>
      <w:r>
        <w:rPr>
          <w:spacing w:val="-1"/>
        </w:rPr>
        <w:t xml:space="preserve"> </w:t>
      </w:r>
      <w:r>
        <w:t>(24%),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далее,</w:t>
      </w:r>
      <w:r>
        <w:rPr>
          <w:spacing w:val="-3"/>
        </w:rPr>
        <w:t xml:space="preserve"> </w:t>
      </w:r>
      <w:r>
        <w:t xml:space="preserve">по убыванию, диссеминированные (10%), очаговые (8%) и </w:t>
      </w:r>
      <w:proofErr w:type="spellStart"/>
      <w:r>
        <w:t>цирротические</w:t>
      </w:r>
      <w:proofErr w:type="spellEnd"/>
      <w:r>
        <w:t xml:space="preserve"> формы (4%).</w:t>
      </w:r>
    </w:p>
    <w:p w14:paraId="67025473" w14:textId="5D8D50D5" w:rsidR="00E641D7" w:rsidRDefault="00000000" w:rsidP="00AC444C">
      <w:pPr>
        <w:pStyle w:val="a3"/>
        <w:spacing w:before="1" w:line="360" w:lineRule="auto"/>
        <w:ind w:right="399" w:firstLine="707"/>
        <w:jc w:val="left"/>
      </w:pPr>
      <w:r>
        <w:t xml:space="preserve">Изучив 217 пациентов, поступивших в стационар с впервые выявленным туберкулезом легких, Елагина В.Ю. (2013) показала, что практически одинаково часто сахарный диабет выявлялся у больных с инфильтративным туберкулезом легких – 6,9% и </w:t>
      </w:r>
      <w:proofErr w:type="spellStart"/>
      <w:r>
        <w:t>туберкулемами</w:t>
      </w:r>
      <w:proofErr w:type="spellEnd"/>
      <w:r>
        <w:t xml:space="preserve"> – 6,7% </w:t>
      </w:r>
      <w:r>
        <w:lastRenderedPageBreak/>
        <w:t xml:space="preserve">случаев. При этом, если у больных с инфильтративным туберкулезом значительно чаще выявлялся сахарный диабет 2 типа (68,4%), то в группе пациентов с </w:t>
      </w:r>
      <w:proofErr w:type="spellStart"/>
      <w:r>
        <w:t>туберкулемами</w:t>
      </w:r>
      <w:proofErr w:type="spellEnd"/>
      <w:r>
        <w:t xml:space="preserve"> –сахарный диабет 1 типа (66,7%).</w:t>
      </w:r>
    </w:p>
    <w:p w14:paraId="1F0B74CE" w14:textId="78248EE5" w:rsidR="00E641D7" w:rsidRDefault="00000000" w:rsidP="00AC444C">
      <w:pPr>
        <w:pStyle w:val="a3"/>
        <w:spacing w:line="360" w:lineRule="auto"/>
        <w:ind w:right="405" w:firstLine="707"/>
        <w:jc w:val="left"/>
      </w:pPr>
      <w:r>
        <w:t>Туберкулез у пациентов с СД 1 типа с хорошим гликемическим контролем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отсутствием</w:t>
      </w:r>
      <w:r>
        <w:rPr>
          <w:spacing w:val="-2"/>
        </w:rPr>
        <w:t xml:space="preserve"> </w:t>
      </w:r>
      <w:r>
        <w:t>осложнений</w:t>
      </w:r>
      <w:r>
        <w:rPr>
          <w:spacing w:val="-3"/>
        </w:rPr>
        <w:t xml:space="preserve"> </w:t>
      </w:r>
      <w:r>
        <w:t>протекает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ограниченных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 xml:space="preserve">с деструктивными изменениями небольшого объема или же без таковых. При </w:t>
      </w:r>
      <w:proofErr w:type="gramStart"/>
      <w:r>
        <w:t>плохом</w:t>
      </w:r>
      <w:r>
        <w:rPr>
          <w:spacing w:val="55"/>
        </w:rPr>
        <w:t xml:space="preserve">  </w:t>
      </w:r>
      <w:r>
        <w:t>гликемическим</w:t>
      </w:r>
      <w:proofErr w:type="gramEnd"/>
      <w:r>
        <w:rPr>
          <w:spacing w:val="56"/>
        </w:rPr>
        <w:t xml:space="preserve">  </w:t>
      </w:r>
      <w:r>
        <w:t>контроле</w:t>
      </w:r>
      <w:r>
        <w:rPr>
          <w:spacing w:val="57"/>
        </w:rPr>
        <w:t xml:space="preserve">  </w:t>
      </w:r>
      <w:r>
        <w:t>(тяжелое</w:t>
      </w:r>
      <w:r>
        <w:rPr>
          <w:spacing w:val="58"/>
        </w:rPr>
        <w:t xml:space="preserve">  </w:t>
      </w:r>
      <w:r>
        <w:t>течение</w:t>
      </w:r>
      <w:r>
        <w:rPr>
          <w:spacing w:val="55"/>
        </w:rPr>
        <w:t xml:space="preserve">  </w:t>
      </w:r>
      <w:r>
        <w:t>СД)</w:t>
      </w:r>
      <w:r>
        <w:rPr>
          <w:spacing w:val="58"/>
        </w:rPr>
        <w:t xml:space="preserve">  </w:t>
      </w:r>
      <w:r>
        <w:t>чаще</w:t>
      </w:r>
      <w:r>
        <w:rPr>
          <w:spacing w:val="57"/>
        </w:rPr>
        <w:t xml:space="preserve">  </w:t>
      </w:r>
      <w:r>
        <w:rPr>
          <w:spacing w:val="-2"/>
        </w:rPr>
        <w:t>всего</w:t>
      </w:r>
      <w:r w:rsidR="00184F7D">
        <w:rPr>
          <w:spacing w:val="-2"/>
        </w:rPr>
        <w:t xml:space="preserve"> </w:t>
      </w:r>
      <w:r>
        <w:t>диагностируют инфильтративный туберкулез, который характеризуется выраженной экссудативной воспалительной реакцией и быстрым развитием казеозного некроза с последующим быстрым образованием крупных каверн. В отличие от сочетания ТБ и СД 1 типа, ТБ у больных СД 2 типа обычно развивается в результате реактивации очагов после ранее перенесенного туберкулеза, характеризуется малосимптомным началом заболевания и медленным прогрессированием, с чем и связано более позднее выявление процесса при уже сформированных кавернах.</w:t>
      </w:r>
    </w:p>
    <w:p w14:paraId="158CBC02" w14:textId="1BCB43DD" w:rsidR="00E641D7" w:rsidRDefault="00000000" w:rsidP="00AC444C">
      <w:pPr>
        <w:pStyle w:val="a3"/>
        <w:spacing w:line="360" w:lineRule="auto"/>
        <w:ind w:right="403" w:firstLine="707"/>
        <w:jc w:val="left"/>
      </w:pPr>
      <w:r>
        <w:t>При тяжелом течении сахарного диабета слабо выражены реакции фиброзной трансформации в очагах и стенках каверны, что приводит к замедлению процессов заживления. При легком течении, напротив, определяется хорошо развитая капсула, но отмечают значительную дезорганизацию соединительной ткани и быстрый ее гиалиноз.</w:t>
      </w:r>
    </w:p>
    <w:p w14:paraId="531562E8" w14:textId="68CBCCCF" w:rsidR="00E641D7" w:rsidRDefault="00000000" w:rsidP="00AC444C">
      <w:pPr>
        <w:pStyle w:val="a3"/>
        <w:spacing w:before="1" w:line="360" w:lineRule="auto"/>
        <w:ind w:right="401" w:firstLine="707"/>
        <w:jc w:val="left"/>
      </w:pPr>
      <w:r>
        <w:t xml:space="preserve">Склонность к экссудативным реакциям, прогрессирующему распаду, обширному поражению бронхов в работе Т.П. </w:t>
      </w:r>
      <w:proofErr w:type="spellStart"/>
      <w:r>
        <w:t>Тудос</w:t>
      </w:r>
      <w:proofErr w:type="spellEnd"/>
      <w:r>
        <w:t xml:space="preserve"> (1974) объясняются следующими особенностями иммунитета больных туберкулезом легких на фоне декомпенсированного сахарного диабета: нарушена миграция лимфоцитов, </w:t>
      </w:r>
      <w:proofErr w:type="spellStart"/>
      <w:r>
        <w:t>бластообразование</w:t>
      </w:r>
      <w:proofErr w:type="spellEnd"/>
      <w:r>
        <w:t xml:space="preserve">, есть нечувствительность к антигену при активном туберкулезе и декомпенсации диабета. </w:t>
      </w:r>
    </w:p>
    <w:p w14:paraId="02C12560" w14:textId="37DD7504" w:rsidR="00184F7D" w:rsidRDefault="00184F7D" w:rsidP="00AC444C">
      <w:pPr>
        <w:rPr>
          <w:sz w:val="42"/>
          <w:szCs w:val="28"/>
        </w:rPr>
      </w:pPr>
      <w:r>
        <w:rPr>
          <w:sz w:val="42"/>
        </w:rPr>
        <w:br w:type="page"/>
      </w:r>
    </w:p>
    <w:p w14:paraId="46C38DDF" w14:textId="77777777" w:rsidR="00E641D7" w:rsidRPr="006C228B" w:rsidRDefault="00000000" w:rsidP="001F6518">
      <w:pPr>
        <w:pStyle w:val="1"/>
      </w:pPr>
      <w:bookmarkStart w:id="4" w:name="_TOC_250013"/>
      <w:bookmarkStart w:id="5" w:name="_Toc134991945"/>
      <w:r w:rsidRPr="006C228B">
        <w:lastRenderedPageBreak/>
        <w:t>Лабораторные</w:t>
      </w:r>
      <w:r w:rsidRPr="006C228B">
        <w:rPr>
          <w:spacing w:val="-10"/>
        </w:rPr>
        <w:t xml:space="preserve"> </w:t>
      </w:r>
      <w:r w:rsidRPr="006C228B">
        <w:t>проявления</w:t>
      </w:r>
      <w:r w:rsidRPr="006C228B">
        <w:rPr>
          <w:spacing w:val="-9"/>
        </w:rPr>
        <w:t xml:space="preserve"> </w:t>
      </w:r>
      <w:r w:rsidRPr="006C228B">
        <w:t>системного</w:t>
      </w:r>
      <w:r w:rsidRPr="006C228B">
        <w:rPr>
          <w:spacing w:val="-7"/>
        </w:rPr>
        <w:t xml:space="preserve"> </w:t>
      </w:r>
      <w:r w:rsidRPr="006C228B">
        <w:t>воспалительного</w:t>
      </w:r>
      <w:r w:rsidRPr="006C228B">
        <w:rPr>
          <w:spacing w:val="-9"/>
        </w:rPr>
        <w:t xml:space="preserve"> </w:t>
      </w:r>
      <w:bookmarkEnd w:id="4"/>
      <w:r w:rsidRPr="006C228B">
        <w:t>ответа при туберкулезе и сахарном диабете</w:t>
      </w:r>
      <w:bookmarkEnd w:id="5"/>
    </w:p>
    <w:p w14:paraId="57266E1E" w14:textId="77777777" w:rsidR="00E641D7" w:rsidRDefault="00E641D7" w:rsidP="00AC444C">
      <w:pPr>
        <w:pStyle w:val="a3"/>
        <w:spacing w:before="8"/>
        <w:ind w:left="0"/>
        <w:jc w:val="left"/>
        <w:rPr>
          <w:b/>
          <w:sz w:val="41"/>
        </w:rPr>
      </w:pPr>
    </w:p>
    <w:p w14:paraId="634CEA4B" w14:textId="0AB751DA" w:rsidR="00E641D7" w:rsidRDefault="00000000" w:rsidP="00AC444C">
      <w:pPr>
        <w:pStyle w:val="a3"/>
        <w:spacing w:line="360" w:lineRule="auto"/>
        <w:ind w:right="396" w:firstLine="707"/>
        <w:jc w:val="left"/>
      </w:pPr>
      <w:r>
        <w:t>Течение и исход туберкулезного процесса во многом зависят от реактивности организма больного, которая представляет собой комплекс взаимосвязанных реакций, возникающих при воздействии любого повреждающего фактора и направленных на устранение возникшего повреждения и сохранение гомеостаза. Системный воспалительный ответ является неспецифической, универсальной и изначально защитной реакцией организма при воздействии на него повреждающих факторов, преодолевших локальные барьеры. О выраженности системного воспалительного ответа принято судить по</w:t>
      </w:r>
      <w:r>
        <w:rPr>
          <w:spacing w:val="40"/>
        </w:rPr>
        <w:t xml:space="preserve"> </w:t>
      </w:r>
      <w:r>
        <w:t>уровню</w:t>
      </w:r>
      <w:r>
        <w:rPr>
          <w:spacing w:val="29"/>
        </w:rPr>
        <w:t xml:space="preserve"> </w:t>
      </w:r>
      <w:proofErr w:type="gramStart"/>
      <w:r>
        <w:t>в</w:t>
      </w:r>
      <w:r>
        <w:rPr>
          <w:spacing w:val="32"/>
        </w:rPr>
        <w:t xml:space="preserve">  </w:t>
      </w:r>
      <w:r>
        <w:t>крови</w:t>
      </w:r>
      <w:proofErr w:type="gramEnd"/>
      <w:r>
        <w:rPr>
          <w:spacing w:val="31"/>
        </w:rPr>
        <w:t xml:space="preserve">  </w:t>
      </w:r>
      <w:r>
        <w:t>комплекса</w:t>
      </w:r>
      <w:r>
        <w:rPr>
          <w:spacing w:val="32"/>
        </w:rPr>
        <w:t xml:space="preserve">  </w:t>
      </w:r>
      <w:r>
        <w:t>плазменных</w:t>
      </w:r>
      <w:r>
        <w:rPr>
          <w:spacing w:val="34"/>
        </w:rPr>
        <w:t xml:space="preserve">  </w:t>
      </w:r>
      <w:r>
        <w:t>белков,</w:t>
      </w:r>
      <w:r>
        <w:rPr>
          <w:spacing w:val="30"/>
        </w:rPr>
        <w:t xml:space="preserve">  </w:t>
      </w:r>
      <w:r>
        <w:t>получивших</w:t>
      </w:r>
      <w:r>
        <w:rPr>
          <w:spacing w:val="32"/>
        </w:rPr>
        <w:t xml:space="preserve">  </w:t>
      </w:r>
      <w:r>
        <w:rPr>
          <w:spacing w:val="-2"/>
        </w:rPr>
        <w:t>название</w:t>
      </w:r>
      <w:r w:rsidR="00AC444C">
        <w:rPr>
          <w:spacing w:val="-2"/>
        </w:rPr>
        <w:t xml:space="preserve"> </w:t>
      </w:r>
      <w:r>
        <w:t>«</w:t>
      </w:r>
      <w:proofErr w:type="spellStart"/>
      <w:r>
        <w:t>реактантов</w:t>
      </w:r>
      <w:proofErr w:type="spellEnd"/>
      <w:r>
        <w:t xml:space="preserve"> острой фазы воспаления». РОФ – растворимые белки крови – выполняют индивидуальные защитные функции в условиях инфекционного воспаления и являются его чувствительными индикаторами.</w:t>
      </w:r>
    </w:p>
    <w:p w14:paraId="2022C78A" w14:textId="651073C5" w:rsidR="00E641D7" w:rsidRDefault="00000000" w:rsidP="00AC444C">
      <w:pPr>
        <w:pStyle w:val="a3"/>
        <w:spacing w:line="360" w:lineRule="auto"/>
        <w:ind w:right="395" w:firstLine="707"/>
        <w:jc w:val="left"/>
      </w:pPr>
      <w:r>
        <w:t>В формировании СВО принимают участие многие метаболические системы организма, сдвиги в которых имеют изначально защитный характер, однако с течением инфекционного процесса могут становиться избыточными и негативно влиять на состояние пациента</w:t>
      </w:r>
      <w:r w:rsidR="00AC444C">
        <w:t>.</w:t>
      </w:r>
      <w:r>
        <w:t xml:space="preserve"> Одним из основных компонентов СВО является</w:t>
      </w:r>
      <w:r w:rsidR="00A22BBF">
        <w:t xml:space="preserve"> </w:t>
      </w:r>
      <w:r>
        <w:t xml:space="preserve">синтез и выброс в кровь РОФ. Наиболее </w:t>
      </w:r>
      <w:proofErr w:type="gramStart"/>
      <w:r>
        <w:t>значимыми</w:t>
      </w:r>
      <w:r>
        <w:rPr>
          <w:spacing w:val="52"/>
        </w:rPr>
        <w:t xml:space="preserve">  </w:t>
      </w:r>
      <w:proofErr w:type="spellStart"/>
      <w:r>
        <w:t>реактантами</w:t>
      </w:r>
      <w:proofErr w:type="spellEnd"/>
      <w:proofErr w:type="gramEnd"/>
      <w:r>
        <w:rPr>
          <w:spacing w:val="53"/>
        </w:rPr>
        <w:t xml:space="preserve">  </w:t>
      </w:r>
      <w:r>
        <w:t>острой</w:t>
      </w:r>
      <w:r>
        <w:rPr>
          <w:spacing w:val="52"/>
        </w:rPr>
        <w:t xml:space="preserve">  </w:t>
      </w:r>
      <w:r>
        <w:t>фазы</w:t>
      </w:r>
      <w:r>
        <w:rPr>
          <w:spacing w:val="54"/>
        </w:rPr>
        <w:t xml:space="preserve">  </w:t>
      </w:r>
      <w:r>
        <w:t>являются</w:t>
      </w:r>
      <w:r>
        <w:rPr>
          <w:spacing w:val="51"/>
        </w:rPr>
        <w:t xml:space="preserve">  </w:t>
      </w:r>
      <w:r>
        <w:t>С-реактивный</w:t>
      </w:r>
      <w:r>
        <w:rPr>
          <w:spacing w:val="52"/>
        </w:rPr>
        <w:t xml:space="preserve">  </w:t>
      </w:r>
      <w:r>
        <w:rPr>
          <w:spacing w:val="-2"/>
        </w:rPr>
        <w:t>белок,</w:t>
      </w:r>
      <w:r w:rsidR="00AC444C">
        <w:t xml:space="preserve"> </w:t>
      </w:r>
      <w:r>
        <w:t>сывороточный амилоидный белок А, α</w:t>
      </w:r>
      <w:r>
        <w:rPr>
          <w:vertAlign w:val="subscript"/>
        </w:rPr>
        <w:t>1</w:t>
      </w:r>
      <w:r>
        <w:t xml:space="preserve">-антитрипсин, </w:t>
      </w:r>
      <w:proofErr w:type="spellStart"/>
      <w:r>
        <w:t>гаптоглобин</w:t>
      </w:r>
      <w:proofErr w:type="spellEnd"/>
      <w:r>
        <w:t xml:space="preserve"> и фибриноген. Они синтезируются в печени под влиянием </w:t>
      </w:r>
      <w:proofErr w:type="spellStart"/>
      <w:r>
        <w:t>провоспалительных</w:t>
      </w:r>
      <w:proofErr w:type="spellEnd"/>
      <w:r>
        <w:t xml:space="preserve"> цитокинов: ИЛ-6 и фактора некроза опухоли-α (ФНО-α). Во фтизиатрии данные биохимические показатели применяются для оценки активности и остроты туберкулезного процесса в легких.</w:t>
      </w:r>
    </w:p>
    <w:p w14:paraId="714DAEC7" w14:textId="7FCF93BA" w:rsidR="00E641D7" w:rsidRDefault="00000000" w:rsidP="00AC444C">
      <w:pPr>
        <w:pStyle w:val="a3"/>
        <w:spacing w:line="360" w:lineRule="auto"/>
        <w:ind w:right="393" w:firstLine="707"/>
        <w:jc w:val="left"/>
      </w:pPr>
      <w:r>
        <w:t xml:space="preserve">С-реактивный белок обладает </w:t>
      </w:r>
      <w:proofErr w:type="spellStart"/>
      <w:r>
        <w:t>опсонизирующим</w:t>
      </w:r>
      <w:proofErr w:type="spellEnd"/>
      <w:r>
        <w:t xml:space="preserve"> эффектом в</w:t>
      </w:r>
      <w:r>
        <w:rPr>
          <w:spacing w:val="40"/>
        </w:rPr>
        <w:t xml:space="preserve"> </w:t>
      </w:r>
      <w:r>
        <w:t xml:space="preserve">отношении бактерий. Формирующиеся при этом комплексы передаются </w:t>
      </w:r>
      <w:proofErr w:type="spellStart"/>
      <w:r>
        <w:t>фагоцитирующим</w:t>
      </w:r>
      <w:proofErr w:type="spellEnd"/>
      <w:r>
        <w:t xml:space="preserve"> клеткам посредством сайтов, имеющих сродство с СРБ и </w:t>
      </w:r>
      <w:r>
        <w:lastRenderedPageBreak/>
        <w:t xml:space="preserve">локализованных на поверхности фагоцитов. Повышение уровня С- реактивного белка – это признак вовлечения иммунокомпетентных и </w:t>
      </w:r>
      <w:proofErr w:type="spellStart"/>
      <w:r>
        <w:t>фагоцитирующих</w:t>
      </w:r>
      <w:proofErr w:type="spellEnd"/>
      <w:r>
        <w:t xml:space="preserve"> клеток в патологический процесс, и его можно использовать как количественную характеристику этой вовлеченности</w:t>
      </w:r>
      <w:r w:rsidR="00AC444C">
        <w:t>.</w:t>
      </w:r>
    </w:p>
    <w:p w14:paraId="2FC77066" w14:textId="3674FB77" w:rsidR="00E641D7" w:rsidRDefault="00000000" w:rsidP="00AC444C">
      <w:pPr>
        <w:pStyle w:val="a3"/>
        <w:spacing w:before="1" w:line="360" w:lineRule="auto"/>
        <w:ind w:right="404" w:firstLine="707"/>
        <w:jc w:val="left"/>
      </w:pPr>
      <w:r>
        <w:t xml:space="preserve">СРБ повышается у подавляющего большинства больных туберкулезом легких (до 80%), что делает этот показатель одним из самых информативных при оценке активности процесса при данной патологии. По данным </w:t>
      </w:r>
      <w:proofErr w:type="spellStart"/>
      <w:r>
        <w:t>Breen</w:t>
      </w:r>
      <w:proofErr w:type="spellEnd"/>
      <w:r>
        <w:t xml:space="preserve"> R.A. и </w:t>
      </w:r>
      <w:proofErr w:type="spellStart"/>
      <w:r>
        <w:t>соавт</w:t>
      </w:r>
      <w:proofErr w:type="spellEnd"/>
      <w:r>
        <w:t>. (2008), у больных туберкулезом легких в отсутствии типичных</w:t>
      </w:r>
      <w:r>
        <w:rPr>
          <w:spacing w:val="-2"/>
        </w:rPr>
        <w:t xml:space="preserve"> </w:t>
      </w:r>
      <w:r>
        <w:t>клинических</w:t>
      </w:r>
      <w:r>
        <w:rPr>
          <w:spacing w:val="-2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(повышение</w:t>
      </w:r>
      <w:r>
        <w:rPr>
          <w:spacing w:val="-2"/>
        </w:rPr>
        <w:t xml:space="preserve"> </w:t>
      </w:r>
      <w:r>
        <w:t xml:space="preserve">температуры тела, похудание, кашель), СРБ оставался в пределах нормы лишь в 15% случаев. Повышение уровня СРБ в сыворотке крови, в том числе и незначительное, может быть ранним индикатором активности процесса и предшествовать клиническим проявлениям заболевания. Повышение уровня СРБ четко коррелирует с выраженностью клинических проявлений и является хорошим индикатором тяжести туберкулезного процесса. Диапазон повышения уровня СРБ у больных туберкулезом колеблется от 4-5 мг/л до 200 мг/л и отчетливо связан с такими параметрами тяжести процесса, как распространенность, наличие деструктивных изменений, массивность </w:t>
      </w:r>
      <w:proofErr w:type="spellStart"/>
      <w:r>
        <w:t>бактериовыделения</w:t>
      </w:r>
      <w:proofErr w:type="spellEnd"/>
      <w:r>
        <w:t>, выраженность интоксикации. Умеренное повышение уровня СРБ в пределах не более 30-40</w:t>
      </w:r>
      <w:r>
        <w:rPr>
          <w:spacing w:val="22"/>
        </w:rPr>
        <w:t xml:space="preserve"> </w:t>
      </w:r>
      <w:r>
        <w:t>мг/л</w:t>
      </w:r>
      <w:r>
        <w:rPr>
          <w:spacing w:val="21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начала</w:t>
      </w:r>
      <w:r>
        <w:rPr>
          <w:spacing w:val="25"/>
        </w:rPr>
        <w:t xml:space="preserve"> </w:t>
      </w:r>
      <w:r>
        <w:t>химиотерапии</w:t>
      </w:r>
      <w:r>
        <w:rPr>
          <w:spacing w:val="23"/>
        </w:rPr>
        <w:t xml:space="preserve"> </w:t>
      </w:r>
      <w:r>
        <w:t>делает</w:t>
      </w:r>
      <w:r>
        <w:rPr>
          <w:spacing w:val="25"/>
        </w:rPr>
        <w:t xml:space="preserve"> </w:t>
      </w:r>
      <w:r>
        <w:t>более</w:t>
      </w:r>
      <w:r>
        <w:rPr>
          <w:spacing w:val="25"/>
        </w:rPr>
        <w:t xml:space="preserve"> </w:t>
      </w:r>
      <w:r>
        <w:t>вероятным</w:t>
      </w:r>
      <w:r>
        <w:rPr>
          <w:spacing w:val="25"/>
        </w:rPr>
        <w:t xml:space="preserve"> </w:t>
      </w:r>
      <w:r>
        <w:rPr>
          <w:spacing w:val="-2"/>
        </w:rPr>
        <w:t>благоприятный</w:t>
      </w:r>
      <w:r w:rsidR="00AC444C">
        <w:rPr>
          <w:spacing w:val="-2"/>
        </w:rPr>
        <w:t xml:space="preserve"> </w:t>
      </w:r>
      <w:r>
        <w:t>прогноз и хороший эффект от проводимого лечения. При эффективном лечении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месяца</w:t>
      </w:r>
      <w:r>
        <w:rPr>
          <w:spacing w:val="-4"/>
        </w:rPr>
        <w:t xml:space="preserve"> </w:t>
      </w:r>
      <w:r>
        <w:t>интенсивной</w:t>
      </w:r>
      <w:r>
        <w:rPr>
          <w:spacing w:val="-4"/>
        </w:rPr>
        <w:t xml:space="preserve"> </w:t>
      </w:r>
      <w:r>
        <w:t>химиотерапии</w:t>
      </w:r>
      <w:r>
        <w:rPr>
          <w:spacing w:val="-4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СРБ</w:t>
      </w:r>
      <w:r>
        <w:rPr>
          <w:spacing w:val="-5"/>
        </w:rPr>
        <w:t xml:space="preserve"> </w:t>
      </w:r>
      <w:r>
        <w:t>значительно снижается и приближается к верхней границе субклинического интервала, свидетельствуя о сохранении воспалительного потенциала на гораздо более низком (по сравнению с исходным) уровне. При неэффективном лечении показатели СРБ существенно не меняются.</w:t>
      </w:r>
    </w:p>
    <w:p w14:paraId="112FCDCD" w14:textId="48C7A908" w:rsidR="00E641D7" w:rsidRDefault="00000000" w:rsidP="00AC444C">
      <w:pPr>
        <w:pStyle w:val="a3"/>
        <w:spacing w:line="360" w:lineRule="auto"/>
        <w:ind w:right="405" w:firstLine="707"/>
        <w:jc w:val="left"/>
      </w:pPr>
      <w:r>
        <w:t xml:space="preserve">Что касается изменений уровня СРБ изолированно при сахарном диабете, то </w:t>
      </w:r>
      <w:proofErr w:type="spellStart"/>
      <w:r>
        <w:t>Badawi</w:t>
      </w:r>
      <w:proofErr w:type="spellEnd"/>
      <w:r>
        <w:t xml:space="preserve"> А. (2010) в метаанализе 16 исследований сообщает о повышении показателя СРБ, характерном для лиц с СД 2 типа. В данной работе также описано негативное действие СРБ на </w:t>
      </w:r>
      <w:r>
        <w:rPr>
          <w:rFonts w:ascii="Symbol" w:hAnsi="Symbol"/>
        </w:rPr>
        <w:t></w:t>
      </w:r>
      <w:r>
        <w:t xml:space="preserve">-клетки поджелудочной </w:t>
      </w:r>
      <w:r>
        <w:lastRenderedPageBreak/>
        <w:t>железы, путем замедления их пролиферации и ускорения апоптоза, что свидетельствует о хроническом воспалении как о предшественнике</w:t>
      </w:r>
      <w:r>
        <w:rPr>
          <w:spacing w:val="40"/>
        </w:rPr>
        <w:t xml:space="preserve"> </w:t>
      </w:r>
      <w:r>
        <w:t>сахарного диабета.</w:t>
      </w:r>
    </w:p>
    <w:p w14:paraId="3758F45C" w14:textId="231F86BC" w:rsidR="00E641D7" w:rsidRDefault="00000000" w:rsidP="00AC444C">
      <w:pPr>
        <w:pStyle w:val="a3"/>
        <w:spacing w:line="360" w:lineRule="auto"/>
        <w:ind w:right="395" w:firstLine="707"/>
        <w:jc w:val="left"/>
      </w:pPr>
      <w:r>
        <w:t xml:space="preserve">SAA – один из самых чувствительных </w:t>
      </w:r>
      <w:proofErr w:type="spellStart"/>
      <w:r>
        <w:t>реактантов</w:t>
      </w:r>
      <w:proofErr w:type="spellEnd"/>
      <w:r>
        <w:t xml:space="preserve"> острой фазы. Он повышается даже при незначительных воспалительных стимулах, что показано при изучении различных инфекционных процессов как бактериальной, так и вирусной природы. SAA синтезируется в печени под действием преимущественно ИЛ-6 и может экспрессироваться лейкоцитами и эпителием различных органов в условиях атеросклероза, злокачественного рост ткани или воспаления. При воспалении SAA может повышаться в 1000 раз выше нормы. Ниже описаны известные функции SAA при системном воспалительном ответе. SAA является </w:t>
      </w:r>
      <w:proofErr w:type="spellStart"/>
      <w:r>
        <w:t>хемоатрактантом</w:t>
      </w:r>
      <w:proofErr w:type="spellEnd"/>
      <w:r>
        <w:t xml:space="preserve"> по отношению к моноцитам и нейтрофилам, способствуя их адгезии и инфильтрации в ткани в области воспаления. Таким образом, SAA обладает стимулирующим действием на процессы фагоцитоза</w:t>
      </w:r>
      <w:r>
        <w:rPr>
          <w:b/>
        </w:rPr>
        <w:t xml:space="preserve">. </w:t>
      </w:r>
      <w:r>
        <w:t xml:space="preserve">Кроме того, SAA изменяет обмен холестерина, нарушая его транспорт из тканей и, тем самым способствует стабилизации мембран клеток, в том числе </w:t>
      </w:r>
      <w:proofErr w:type="spellStart"/>
      <w:r>
        <w:t>фагоцитирующих</w:t>
      </w:r>
      <w:proofErr w:type="spellEnd"/>
      <w:r>
        <w:t>, и активно участвует в апоптозе фагоцитов. В литературе указывается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стимуляцию</w:t>
      </w:r>
      <w:r>
        <w:rPr>
          <w:spacing w:val="32"/>
        </w:rPr>
        <w:t xml:space="preserve"> </w:t>
      </w:r>
      <w:r>
        <w:t>SAA</w:t>
      </w:r>
      <w:r>
        <w:rPr>
          <w:spacing w:val="31"/>
        </w:rPr>
        <w:t xml:space="preserve"> </w:t>
      </w:r>
      <w:r>
        <w:t>экспрессии</w:t>
      </w:r>
      <w:r>
        <w:rPr>
          <w:spacing w:val="33"/>
        </w:rPr>
        <w:t xml:space="preserve"> </w:t>
      </w:r>
      <w:r>
        <w:t>матричных</w:t>
      </w:r>
      <w:r>
        <w:rPr>
          <w:spacing w:val="32"/>
        </w:rPr>
        <w:t xml:space="preserve"> </w:t>
      </w:r>
      <w:proofErr w:type="spellStart"/>
      <w:r>
        <w:rPr>
          <w:spacing w:val="-2"/>
        </w:rPr>
        <w:t>металлопротеиназ</w:t>
      </w:r>
      <w:proofErr w:type="spellEnd"/>
      <w:r>
        <w:rPr>
          <w:spacing w:val="-2"/>
        </w:rPr>
        <w:t>,</w:t>
      </w:r>
      <w:r w:rsidR="00AC444C">
        <w:rPr>
          <w:spacing w:val="-2"/>
        </w:rPr>
        <w:t xml:space="preserve"> </w:t>
      </w:r>
      <w:r>
        <w:t xml:space="preserve">играющих важную роль в </w:t>
      </w:r>
      <w:proofErr w:type="spellStart"/>
      <w:r>
        <w:t>ремоделировании</w:t>
      </w:r>
      <w:proofErr w:type="spellEnd"/>
      <w:r>
        <w:t xml:space="preserve"> тканей. При длительном воздействии </w:t>
      </w:r>
      <w:proofErr w:type="spellStart"/>
      <w:r>
        <w:t>металлопротеиназ</w:t>
      </w:r>
      <w:proofErr w:type="spellEnd"/>
      <w:r>
        <w:t xml:space="preserve"> происходит дегенерация тканей.</w:t>
      </w:r>
    </w:p>
    <w:p w14:paraId="15450344" w14:textId="249DF577" w:rsidR="00E641D7" w:rsidRDefault="00000000" w:rsidP="00AC444C">
      <w:pPr>
        <w:pStyle w:val="a3"/>
        <w:spacing w:line="360" w:lineRule="auto"/>
        <w:ind w:right="395" w:firstLine="707"/>
        <w:jc w:val="left"/>
      </w:pPr>
      <w:r>
        <w:t xml:space="preserve">Известно, что при туберкулезе SAA является гораздо более чувствительным маркером воспаления, чем общепринятый показатель СРБ (нормальные его значения у больных туберкулезом практически не встречаются). Отмечается связь между более высокими уровнями SAA и массивностью </w:t>
      </w:r>
      <w:proofErr w:type="spellStart"/>
      <w:r>
        <w:t>бактериовыделения</w:t>
      </w:r>
      <w:proofErr w:type="spellEnd"/>
      <w:r>
        <w:t xml:space="preserve">, а также выраженностью интоксикационного синдрома. Однако даже при скудном </w:t>
      </w:r>
      <w:proofErr w:type="spellStart"/>
      <w:r>
        <w:t>бактериовыделении</w:t>
      </w:r>
      <w:proofErr w:type="spellEnd"/>
      <w:r>
        <w:t xml:space="preserve"> и малых симптомах интоксикации уровень SAA значительно превышает нормальные значения.</w:t>
      </w:r>
      <w:r w:rsidR="00AC444C">
        <w:t xml:space="preserve"> </w:t>
      </w:r>
      <w:r>
        <w:t xml:space="preserve">Белок </w:t>
      </w:r>
      <w:r>
        <w:rPr>
          <w:rFonts w:ascii="Symbol" w:hAnsi="Symbol"/>
        </w:rPr>
        <w:t></w:t>
      </w:r>
      <w:r>
        <w:rPr>
          <w:vertAlign w:val="subscript"/>
        </w:rPr>
        <w:t>1</w:t>
      </w:r>
      <w:r>
        <w:t xml:space="preserve">-антитрипсин является универсальным ингибитором всех </w:t>
      </w:r>
      <w:proofErr w:type="spellStart"/>
      <w:r>
        <w:t>сериновых</w:t>
      </w:r>
      <w:proofErr w:type="spellEnd"/>
      <w:r>
        <w:t xml:space="preserve"> </w:t>
      </w:r>
      <w:proofErr w:type="spellStart"/>
      <w:r>
        <w:t>протеиназ</w:t>
      </w:r>
      <w:proofErr w:type="spellEnd"/>
      <w:r>
        <w:t xml:space="preserve">, особенно – нейтрофильной </w:t>
      </w:r>
      <w:proofErr w:type="spellStart"/>
      <w:r>
        <w:lastRenderedPageBreak/>
        <w:t>эластазы</w:t>
      </w:r>
      <w:proofErr w:type="spellEnd"/>
      <w:r>
        <w:t xml:space="preserve">. Ускорение синтеза </w:t>
      </w:r>
      <w:r>
        <w:rPr>
          <w:rFonts w:ascii="Symbol" w:hAnsi="Symbol"/>
        </w:rPr>
        <w:t></w:t>
      </w:r>
      <w:r>
        <w:rPr>
          <w:vertAlign w:val="subscript"/>
        </w:rPr>
        <w:t>1</w:t>
      </w:r>
      <w:r>
        <w:t>-АТ свидетельствует об усилении локальных протеолитических процессов, а степень его повышения отражает характер течения заболевания</w:t>
      </w:r>
      <w:r>
        <w:rPr>
          <w:spacing w:val="-4"/>
        </w:rPr>
        <w:t>.</w:t>
      </w:r>
    </w:p>
    <w:p w14:paraId="139AF650" w14:textId="77777777" w:rsidR="00E641D7" w:rsidRDefault="00000000" w:rsidP="00AC444C">
      <w:pPr>
        <w:pStyle w:val="a3"/>
        <w:spacing w:line="360" w:lineRule="auto"/>
        <w:ind w:right="397" w:firstLine="707"/>
        <w:jc w:val="left"/>
      </w:pPr>
      <w:proofErr w:type="spellStart"/>
      <w:r>
        <w:t>Гаптоглобин</w:t>
      </w:r>
      <w:proofErr w:type="spellEnd"/>
      <w:r>
        <w:t xml:space="preserve"> – полифункциональный белок, </w:t>
      </w:r>
      <w:proofErr w:type="spellStart"/>
      <w:r>
        <w:t>тропный</w:t>
      </w:r>
      <w:proofErr w:type="spellEnd"/>
      <w:r>
        <w:t xml:space="preserve"> к ионам железа и помимо основной функции – связывания железа гемоглобина, обладает свойствами естественного бактерицидного фактора, антиоксиданта и ингибитора </w:t>
      </w:r>
      <w:proofErr w:type="spellStart"/>
      <w:r>
        <w:t>простагландинсинтетазы</w:t>
      </w:r>
      <w:proofErr w:type="spellEnd"/>
      <w:r>
        <w:t xml:space="preserve"> [52, 76]. При туберкулезе легких описано значительное повышение уровня </w:t>
      </w:r>
      <w:proofErr w:type="spellStart"/>
      <w:r>
        <w:t>гаптоглобина</w:t>
      </w:r>
      <w:proofErr w:type="spellEnd"/>
      <w:r>
        <w:t>, что говорит об интенсивной</w:t>
      </w:r>
      <w:r>
        <w:rPr>
          <w:spacing w:val="-2"/>
        </w:rPr>
        <w:t xml:space="preserve"> </w:t>
      </w:r>
      <w:r>
        <w:t>мобилизации</w:t>
      </w:r>
      <w:r>
        <w:rPr>
          <w:spacing w:val="-2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эндогенной</w:t>
      </w:r>
      <w:r>
        <w:rPr>
          <w:spacing w:val="-2"/>
        </w:rPr>
        <w:t xml:space="preserve"> </w:t>
      </w:r>
      <w:r>
        <w:t>защиты,</w:t>
      </w:r>
      <w:r>
        <w:rPr>
          <w:spacing w:val="-3"/>
        </w:rPr>
        <w:t xml:space="preserve"> </w:t>
      </w:r>
      <w:r>
        <w:t xml:space="preserve">обеспечивающих бактерицидный, </w:t>
      </w:r>
      <w:proofErr w:type="spellStart"/>
      <w:r>
        <w:t>антипротеазный</w:t>
      </w:r>
      <w:proofErr w:type="spellEnd"/>
      <w:r>
        <w:t xml:space="preserve"> и антиоксидантный эффекты [49].</w:t>
      </w:r>
    </w:p>
    <w:p w14:paraId="3AE80DCA" w14:textId="439A52A2" w:rsidR="00E641D7" w:rsidRDefault="00000000" w:rsidP="00AC444C">
      <w:pPr>
        <w:pStyle w:val="a3"/>
        <w:spacing w:line="360" w:lineRule="auto"/>
        <w:ind w:right="402" w:firstLine="707"/>
        <w:jc w:val="left"/>
      </w:pPr>
      <w:r>
        <w:t>В исследовании Ивлева-</w:t>
      </w:r>
      <w:proofErr w:type="spellStart"/>
      <w:r>
        <w:t>Дунтау</w:t>
      </w:r>
      <w:proofErr w:type="spellEnd"/>
      <w:r>
        <w:t xml:space="preserve"> А.П. (1997) получено, что нарастание уровня </w:t>
      </w:r>
      <w:proofErr w:type="spellStart"/>
      <w:r>
        <w:t>гаптоглобина</w:t>
      </w:r>
      <w:proofErr w:type="spellEnd"/>
      <w:r>
        <w:t xml:space="preserve"> при туберкулезе в сочетании с сахарным диабетом выражено более значительно, чем без него.</w:t>
      </w:r>
    </w:p>
    <w:p w14:paraId="7365D718" w14:textId="77777777" w:rsidR="00E641D7" w:rsidRDefault="00000000" w:rsidP="00AC444C">
      <w:pPr>
        <w:pStyle w:val="a3"/>
        <w:spacing w:line="360" w:lineRule="auto"/>
        <w:ind w:right="403" w:firstLine="707"/>
        <w:jc w:val="left"/>
      </w:pPr>
      <w:r>
        <w:t>Фибриноген – специфический белок, который находится в крови в растворенном виде и при кровотечении является субстратом для образования тромба.</w:t>
      </w:r>
      <w:r>
        <w:rPr>
          <w:spacing w:val="-3"/>
        </w:rPr>
        <w:t xml:space="preserve"> </w:t>
      </w:r>
      <w:r>
        <w:t>Однако</w:t>
      </w:r>
      <w:r>
        <w:rPr>
          <w:spacing w:val="-5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локального</w:t>
      </w:r>
      <w:r>
        <w:rPr>
          <w:spacing w:val="-2"/>
        </w:rPr>
        <w:t xml:space="preserve"> </w:t>
      </w:r>
      <w:r>
        <w:t xml:space="preserve">участка </w:t>
      </w:r>
      <w:proofErr w:type="gramStart"/>
      <w:r>
        <w:t>воспаления</w:t>
      </w:r>
      <w:r>
        <w:rPr>
          <w:spacing w:val="26"/>
        </w:rPr>
        <w:t xml:space="preserve">  </w:t>
      </w:r>
      <w:r>
        <w:t>фибриноген</w:t>
      </w:r>
      <w:proofErr w:type="gramEnd"/>
      <w:r>
        <w:rPr>
          <w:spacing w:val="26"/>
        </w:rPr>
        <w:t xml:space="preserve">  </w:t>
      </w:r>
      <w:r>
        <w:t>переходит</w:t>
      </w:r>
      <w:r>
        <w:rPr>
          <w:spacing w:val="26"/>
        </w:rPr>
        <w:t xml:space="preserve">  </w:t>
      </w:r>
      <w:r>
        <w:t>из</w:t>
      </w:r>
      <w:r>
        <w:rPr>
          <w:spacing w:val="27"/>
        </w:rPr>
        <w:t xml:space="preserve">  </w:t>
      </w:r>
      <w:r>
        <w:t>крови</w:t>
      </w:r>
      <w:r>
        <w:rPr>
          <w:spacing w:val="28"/>
        </w:rPr>
        <w:t xml:space="preserve">  </w:t>
      </w:r>
      <w:r>
        <w:t>в</w:t>
      </w:r>
      <w:r>
        <w:rPr>
          <w:spacing w:val="26"/>
        </w:rPr>
        <w:t xml:space="preserve">  </w:t>
      </w:r>
      <w:r>
        <w:t>ткани,</w:t>
      </w:r>
      <w:r>
        <w:rPr>
          <w:spacing w:val="25"/>
        </w:rPr>
        <w:t xml:space="preserve">  </w:t>
      </w:r>
      <w:r>
        <w:t>где</w:t>
      </w:r>
      <w:r>
        <w:rPr>
          <w:spacing w:val="27"/>
        </w:rPr>
        <w:t xml:space="preserve">  </w:t>
      </w:r>
      <w:r>
        <w:t>участвует</w:t>
      </w:r>
      <w:r>
        <w:rPr>
          <w:spacing w:val="27"/>
        </w:rPr>
        <w:t xml:space="preserve">  </w:t>
      </w:r>
      <w:r>
        <w:rPr>
          <w:spacing w:val="-10"/>
        </w:rPr>
        <w:t>в</w:t>
      </w:r>
    </w:p>
    <w:p w14:paraId="1AD43258" w14:textId="55D21A9C" w:rsidR="00E641D7" w:rsidRDefault="00000000" w:rsidP="00AC444C">
      <w:pPr>
        <w:pStyle w:val="a3"/>
        <w:spacing w:before="64" w:line="360" w:lineRule="auto"/>
        <w:ind w:right="402"/>
        <w:jc w:val="left"/>
      </w:pPr>
      <w:r>
        <w:t xml:space="preserve">образовании ограничительного вала вокруг участка экссудативного воспаления, а также является матриксом для репаративных процессов. При </w:t>
      </w:r>
      <w:proofErr w:type="spellStart"/>
      <w:r>
        <w:t>инволютивном</w:t>
      </w:r>
      <w:proofErr w:type="spellEnd"/>
      <w:r>
        <w:t xml:space="preserve"> течении туберкулеза потребление фибриногена опережает его гиперпродукцию, поскольку расходуется еще и в процессах латентно протекающего внутрисосудистого свертывания. При развитии туберкулеза на фоне выраженного иммунодефицита и преобладания экссудативного характера воспаления с поражением микроциркуляторного русла</w:t>
      </w:r>
      <w:r>
        <w:rPr>
          <w:spacing w:val="-3"/>
        </w:rPr>
        <w:t xml:space="preserve"> </w:t>
      </w:r>
      <w:r>
        <w:t>легких</w:t>
      </w:r>
      <w:r>
        <w:rPr>
          <w:spacing w:val="-2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возможным</w:t>
      </w:r>
      <w:r>
        <w:rPr>
          <w:spacing w:val="-3"/>
        </w:rPr>
        <w:t xml:space="preserve"> </w:t>
      </w:r>
      <w:r>
        <w:t>значительное</w:t>
      </w:r>
      <w:r>
        <w:rPr>
          <w:spacing w:val="-5"/>
        </w:rPr>
        <w:t xml:space="preserve"> </w:t>
      </w:r>
      <w:r>
        <w:t>отложение</w:t>
      </w:r>
      <w:r>
        <w:rPr>
          <w:spacing w:val="-4"/>
        </w:rPr>
        <w:t xml:space="preserve"> </w:t>
      </w:r>
      <w:r>
        <w:t>фибрина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зоне воспаления. При длительном течении заболевания иммунодефицитное состояние и выраженность экссудативных процессов усиливаются, и расстройства коагуляции оказывают влияние уже на всю систему гемостаза. Возникновение деструкции при туберкулезном воспалении зависит от </w:t>
      </w:r>
      <w:r>
        <w:lastRenderedPageBreak/>
        <w:t xml:space="preserve">соотношения свертывающей и </w:t>
      </w:r>
      <w:proofErr w:type="spellStart"/>
      <w:r>
        <w:t>противосвертывающей</w:t>
      </w:r>
      <w:proofErr w:type="spellEnd"/>
      <w:r>
        <w:t xml:space="preserve"> систем гемостаза на местном тканевом уровне. Процессы, ведущие к лизису фибрина в составе казеозно-</w:t>
      </w:r>
      <w:proofErr w:type="spellStart"/>
      <w:r>
        <w:t>фибринного</w:t>
      </w:r>
      <w:proofErr w:type="spellEnd"/>
      <w:r>
        <w:t xml:space="preserve"> сгустка, являются основой расплавления казеозных масс с последующим их отторжением</w:t>
      </w:r>
      <w:r>
        <w:rPr>
          <w:spacing w:val="-1"/>
        </w:rPr>
        <w:t xml:space="preserve"> </w:t>
      </w:r>
      <w:r>
        <w:t>и образованием</w:t>
      </w:r>
      <w:r>
        <w:rPr>
          <w:spacing w:val="-1"/>
        </w:rPr>
        <w:t xml:space="preserve"> </w:t>
      </w:r>
      <w:r>
        <w:t xml:space="preserve">деструкции в легочной ткани. В эксперименте доказано, что чем больше уровень активатора </w:t>
      </w:r>
      <w:proofErr w:type="spellStart"/>
      <w:r>
        <w:t>плазминогена</w:t>
      </w:r>
      <w:proofErr w:type="spellEnd"/>
      <w:r>
        <w:t xml:space="preserve"> и меньше тромбопластическая активность, тем больше склонность к распаду.</w:t>
      </w:r>
    </w:p>
    <w:p w14:paraId="599C298B" w14:textId="594FF933" w:rsidR="00E641D7" w:rsidRDefault="00000000" w:rsidP="00AC444C">
      <w:pPr>
        <w:pStyle w:val="a3"/>
        <w:spacing w:line="360" w:lineRule="auto"/>
        <w:ind w:right="405" w:firstLine="707"/>
        <w:jc w:val="left"/>
      </w:pPr>
      <w:r>
        <w:t xml:space="preserve">Особенностям СВО у больных туберкулезом в сочетании с сахарным диабетом посвящено небольшое количество публикаций. Н.А. Астапова (1999) описывает у больных туберкулезом легких, сочетанным с сахарным диабетом, лейкопению, </w:t>
      </w:r>
      <w:proofErr w:type="spellStart"/>
      <w:r>
        <w:t>эозинопению</w:t>
      </w:r>
      <w:proofErr w:type="spellEnd"/>
      <w:r>
        <w:t xml:space="preserve"> и </w:t>
      </w:r>
      <w:proofErr w:type="spellStart"/>
      <w:r>
        <w:t>моноцитопению</w:t>
      </w:r>
      <w:proofErr w:type="spellEnd"/>
      <w:r>
        <w:t xml:space="preserve"> на фоне лимфоцитоза,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уровней</w:t>
      </w:r>
      <w:r>
        <w:rPr>
          <w:spacing w:val="-4"/>
        </w:rPr>
        <w:t xml:space="preserve"> </w:t>
      </w:r>
      <w:proofErr w:type="spellStart"/>
      <w:r>
        <w:t>острофазных</w:t>
      </w:r>
      <w:proofErr w:type="spellEnd"/>
      <w:r>
        <w:rPr>
          <w:spacing w:val="-3"/>
        </w:rPr>
        <w:t xml:space="preserve"> </w:t>
      </w:r>
      <w:r>
        <w:t>белков,</w:t>
      </w:r>
      <w:r>
        <w:rPr>
          <w:spacing w:val="-5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 xml:space="preserve">всего </w:t>
      </w:r>
      <w:proofErr w:type="spellStart"/>
      <w:r>
        <w:t>гаптоглобина</w:t>
      </w:r>
      <w:proofErr w:type="spellEnd"/>
      <w:r>
        <w:t xml:space="preserve"> и С-реактивного белка. В течении туберкулезного воспалительного процесса на фоне сахарного диабета имеет место постоянное динамическое взаимовлияние микобактерий туберкулеза и макроорганизма, приводящее к мутационным изменениям микобактерий и качественному изменению воспалительного ответа макроорганизма.</w:t>
      </w:r>
    </w:p>
    <w:p w14:paraId="56F28F96" w14:textId="77777777" w:rsidR="00E641D7" w:rsidRDefault="00E641D7" w:rsidP="00AC444C">
      <w:pPr>
        <w:spacing w:line="360" w:lineRule="auto"/>
        <w:sectPr w:rsidR="00E641D7">
          <w:pgSz w:w="11900" w:h="16850"/>
          <w:pgMar w:top="780" w:right="440" w:bottom="1680" w:left="1160" w:header="0" w:footer="1457" w:gutter="0"/>
          <w:cols w:space="720"/>
        </w:sectPr>
      </w:pPr>
    </w:p>
    <w:p w14:paraId="327B6262" w14:textId="50194540" w:rsidR="00E641D7" w:rsidRDefault="00000000" w:rsidP="00AC444C">
      <w:pPr>
        <w:pStyle w:val="a3"/>
        <w:spacing w:before="64" w:line="360" w:lineRule="auto"/>
        <w:ind w:right="395" w:firstLine="707"/>
        <w:jc w:val="left"/>
      </w:pPr>
      <w:r>
        <w:lastRenderedPageBreak/>
        <w:t>Ранее считалось, что гипергликемия не влияет непосредственно на показатели различных маркеров системного воспаления, поэтому предлагалось оценивать по ним активность присоединившейся инфекции. Однако в нескольких исследованиях, проведенных в течение двух последних десятилетий, доказано обратное. Маркеры системного воспаления не только прямо коррелируют с уровнем гипергликемии, но и считаются настолько чувствительными, что их повышение можно зарегистрировать на ранних стадиях сахарного диабета, и даже выявить таким образом пациентов в группах риска по СД. При сравнении уровней СРБ и SAA у больных туберкулезом, в сочетании с СД и без него, пациенты с СД имели значительно более высокие показатели [112</w:t>
      </w:r>
      <w:proofErr w:type="gramStart"/>
      <w:r>
        <w:t>].По</w:t>
      </w:r>
      <w:proofErr w:type="gramEnd"/>
      <w:r>
        <w:t xml:space="preserve"> мнению Кукушкина Г.В. и Старостиной Е.Г. (2016) причины нарушенного системного воспалительного ответа при сахарном диабете сводятся к следующему. Установлены корреляция</w:t>
      </w:r>
      <w:r>
        <w:rPr>
          <w:spacing w:val="-4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воспаления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углеводного</w:t>
      </w:r>
      <w:r>
        <w:rPr>
          <w:spacing w:val="-3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любой степени и дисфункцией различных защитных механизмов организма при гипергликемии. Происходит угнетение клеточного и гуморального иммунитета, в том числе подавление миграции лейкоцитов в очаг инфекции</w:t>
      </w:r>
      <w:r>
        <w:rPr>
          <w:spacing w:val="40"/>
        </w:rPr>
        <w:t xml:space="preserve"> </w:t>
      </w:r>
      <w:r>
        <w:t xml:space="preserve">и их функциональной активации, фагоцитоза, а также функции иммуноглобулинов из-за необратимого </w:t>
      </w:r>
      <w:proofErr w:type="spellStart"/>
      <w:r>
        <w:t>гликирования</w:t>
      </w:r>
      <w:proofErr w:type="spellEnd"/>
      <w:r>
        <w:t xml:space="preserve"> этих молекул. Системный воспалительный ответ при гипергликемии усиливается из-за избыточного образования свободных радикалов, усиленной экспрессии цитокинов и других медиаторов воспаления. Связывание глюкозы с</w:t>
      </w:r>
      <w:r>
        <w:rPr>
          <w:spacing w:val="40"/>
        </w:rPr>
        <w:t xml:space="preserve"> </w:t>
      </w:r>
      <w:r>
        <w:t xml:space="preserve">активным участком компонента комплемента С3 блокирует прикрепление последнего к поверхности микроорганизмов и процесс </w:t>
      </w:r>
      <w:proofErr w:type="spellStart"/>
      <w:r>
        <w:t>опсонизации</w:t>
      </w:r>
      <w:proofErr w:type="spellEnd"/>
      <w:r>
        <w:t xml:space="preserve">. Нормализация уровня гликемии сопровождается восстановлением функции иммунной системы и ослабляет системный воспалительный ответ. </w:t>
      </w:r>
      <w:proofErr w:type="spellStart"/>
      <w:r>
        <w:t>Провоспалительные</w:t>
      </w:r>
      <w:proofErr w:type="spellEnd"/>
      <w:r>
        <w:t xml:space="preserve"> цитокины, такие как ФНО-α, оказывают</w:t>
      </w:r>
      <w:r w:rsidR="00A67EED">
        <w:t xml:space="preserve"> н</w:t>
      </w:r>
      <w:r>
        <w:t>еблагоприятный</w:t>
      </w:r>
      <w:r>
        <w:rPr>
          <w:spacing w:val="56"/>
          <w:w w:val="150"/>
        </w:rPr>
        <w:t xml:space="preserve"> </w:t>
      </w:r>
      <w:r>
        <w:t>эффект</w:t>
      </w:r>
      <w:r>
        <w:rPr>
          <w:spacing w:val="54"/>
          <w:w w:val="150"/>
        </w:rPr>
        <w:t xml:space="preserve"> </w:t>
      </w:r>
      <w:r>
        <w:t>на</w:t>
      </w:r>
      <w:r>
        <w:rPr>
          <w:spacing w:val="56"/>
          <w:w w:val="150"/>
        </w:rPr>
        <w:t xml:space="preserve"> </w:t>
      </w:r>
      <w:r>
        <w:t>функцию</w:t>
      </w:r>
      <w:r>
        <w:rPr>
          <w:spacing w:val="55"/>
          <w:w w:val="150"/>
        </w:rPr>
        <w:t xml:space="preserve"> </w:t>
      </w:r>
      <w:r>
        <w:t>β-клеток,</w:t>
      </w:r>
      <w:r>
        <w:rPr>
          <w:spacing w:val="56"/>
          <w:w w:val="150"/>
        </w:rPr>
        <w:t xml:space="preserve"> </w:t>
      </w:r>
      <w:r>
        <w:t>и</w:t>
      </w:r>
      <w:r>
        <w:rPr>
          <w:spacing w:val="56"/>
          <w:w w:val="150"/>
        </w:rPr>
        <w:t xml:space="preserve"> </w:t>
      </w:r>
      <w:r>
        <w:t>могут</w:t>
      </w:r>
      <w:r>
        <w:rPr>
          <w:spacing w:val="58"/>
          <w:w w:val="150"/>
        </w:rPr>
        <w:t xml:space="preserve"> </w:t>
      </w:r>
      <w:r>
        <w:t>нарушать</w:t>
      </w:r>
      <w:r>
        <w:rPr>
          <w:spacing w:val="56"/>
          <w:w w:val="150"/>
        </w:rPr>
        <w:t xml:space="preserve"> </w:t>
      </w:r>
      <w:r>
        <w:rPr>
          <w:spacing w:val="-4"/>
        </w:rPr>
        <w:t>пути</w:t>
      </w:r>
    </w:p>
    <w:p w14:paraId="427A0ADD" w14:textId="77777777" w:rsidR="00E641D7" w:rsidRDefault="00E641D7" w:rsidP="00AC444C">
      <w:pPr>
        <w:spacing w:line="360" w:lineRule="auto"/>
        <w:sectPr w:rsidR="00E641D7">
          <w:pgSz w:w="11900" w:h="16850"/>
          <w:pgMar w:top="780" w:right="440" w:bottom="1680" w:left="1160" w:header="0" w:footer="1457" w:gutter="0"/>
          <w:cols w:space="720"/>
        </w:sectPr>
      </w:pPr>
    </w:p>
    <w:p w14:paraId="5EFFA224" w14:textId="2BC219B4" w:rsidR="00E641D7" w:rsidRDefault="00000000" w:rsidP="00AC444C">
      <w:pPr>
        <w:pStyle w:val="a3"/>
        <w:spacing w:before="64" w:line="360" w:lineRule="auto"/>
        <w:ind w:right="400"/>
        <w:jc w:val="left"/>
      </w:pPr>
      <w:r>
        <w:lastRenderedPageBreak/>
        <w:t>передачи сигналов инсулина как в β-клетках поджелудочной железы, так и в печени и жировой ткани.</w:t>
      </w:r>
    </w:p>
    <w:p w14:paraId="0FFC2176" w14:textId="61561734" w:rsidR="00E641D7" w:rsidRDefault="00000000" w:rsidP="00AC444C">
      <w:pPr>
        <w:pStyle w:val="a3"/>
        <w:spacing w:line="360" w:lineRule="auto"/>
        <w:ind w:right="403" w:firstLine="916"/>
        <w:jc w:val="left"/>
      </w:pPr>
      <w:r>
        <w:t>По сути, инсулинорезистентность признается хроническим, низкоуровневым воспалительным состоянием, как и атеросклероз. Атеросклероз и резистентность к инсулину имеют сходные патофизиологические механизмы, главным образом благодаря действию</w:t>
      </w:r>
      <w:r>
        <w:rPr>
          <w:spacing w:val="80"/>
        </w:rPr>
        <w:t xml:space="preserve"> </w:t>
      </w:r>
      <w:r>
        <w:t xml:space="preserve">двух основных </w:t>
      </w:r>
      <w:proofErr w:type="spellStart"/>
      <w:r>
        <w:t>провоспалительных</w:t>
      </w:r>
      <w:proofErr w:type="spellEnd"/>
      <w:r>
        <w:t xml:space="preserve"> цитокинов, ФНО-α и ИЛ-6.</w:t>
      </w:r>
    </w:p>
    <w:p w14:paraId="1F3E074F" w14:textId="52385D0E" w:rsidR="00E641D7" w:rsidRDefault="00000000" w:rsidP="00A67EED">
      <w:pPr>
        <w:pStyle w:val="a3"/>
        <w:spacing w:line="360" w:lineRule="auto"/>
        <w:ind w:right="395" w:firstLine="707"/>
        <w:jc w:val="left"/>
      </w:pPr>
      <w:r>
        <w:t xml:space="preserve">Известно, что при сахарном диабете системный воспалительный ответ развивается не только в связи с инфекционным процессом. Хроническое воспаление у больных СД – одно из ключевых патогенетических звеньев ангиопатии, приводящее к атеросклерозу. Предшествует ему окислительный стресс: при окислении углеводов и жирных кислот в триглицеридах образуются реактивные оксиданты. Они способны не только повреждать иммунные клетки, как было описано выше, но и запускать экспрессию </w:t>
      </w:r>
      <w:proofErr w:type="spellStart"/>
      <w:r>
        <w:t>провоспалительных</w:t>
      </w:r>
      <w:proofErr w:type="spellEnd"/>
      <w:r>
        <w:t xml:space="preserve"> цитокинов (ИЛ-1 и ФНО-α) </w:t>
      </w:r>
      <w:proofErr w:type="spellStart"/>
      <w:r>
        <w:t>эндотелиоцитами</w:t>
      </w:r>
      <w:proofErr w:type="spellEnd"/>
      <w:r>
        <w:t xml:space="preserve">, что, в свою очередь, приводит к дополнительному синтезу РОФ. Доказано, что концентрация </w:t>
      </w:r>
      <w:proofErr w:type="spellStart"/>
      <w:r>
        <w:t>провоспалительных</w:t>
      </w:r>
      <w:proofErr w:type="spellEnd"/>
      <w:r>
        <w:t xml:space="preserve"> цитокинов прямо коррелирует с уровнем гликемии. Однако в литературе нередко встречаются упоминания о системном хроническом воспалении, сопутствующем сахарному диабету и атеросклеротическим изменениям сосудов, что может приводить к повышенному уровню </w:t>
      </w:r>
      <w:proofErr w:type="spellStart"/>
      <w:r>
        <w:t>реактантов</w:t>
      </w:r>
      <w:proofErr w:type="spellEnd"/>
      <w:r>
        <w:t xml:space="preserve"> острой фазы в сыворотке крови больного сахарным диабетом. В том числе A. </w:t>
      </w:r>
      <w:proofErr w:type="spellStart"/>
      <w:r>
        <w:t>Festa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 xml:space="preserve">. (2002) излагают следующие механизмы повышения уровня РОФ: это гиперсекреция </w:t>
      </w:r>
      <w:proofErr w:type="spellStart"/>
      <w:r>
        <w:t>провоспалительных</w:t>
      </w:r>
      <w:proofErr w:type="spellEnd"/>
      <w:r>
        <w:t xml:space="preserve"> цитокинов адипоцитами (так</w:t>
      </w:r>
      <w:r>
        <w:rPr>
          <w:spacing w:val="40"/>
        </w:rPr>
        <w:t xml:space="preserve"> </w:t>
      </w:r>
      <w:r>
        <w:t>как жировая ткань является по сути железой внутренней секреции) и, соответственно, стимуляция ими синтеза белков острой фазы. При снижении чувствительности тканей к инсулину синтетическая активность печени повышается. В то же время, широко известно, что больные сахарным диабетом подвержены развитию различных неспецифических инфекционных</w:t>
      </w:r>
      <w:r w:rsidR="00A67EED">
        <w:t xml:space="preserve"> </w:t>
      </w:r>
      <w:r>
        <w:t xml:space="preserve">процессов, не всегда </w:t>
      </w:r>
      <w:r>
        <w:lastRenderedPageBreak/>
        <w:t xml:space="preserve">диагностируемых на ранних этапах за счет «стертой» клинической картины. </w:t>
      </w:r>
      <w:proofErr w:type="spellStart"/>
      <w:r>
        <w:t>Eeden</w:t>
      </w:r>
      <w:proofErr w:type="spellEnd"/>
      <w:r>
        <w:t xml:space="preserve"> S.F. и </w:t>
      </w:r>
      <w:proofErr w:type="spellStart"/>
      <w:r>
        <w:t>соавт</w:t>
      </w:r>
      <w:proofErr w:type="spellEnd"/>
      <w:r>
        <w:t>. (1988) показали, что значительное повышение</w:t>
      </w:r>
      <w:r>
        <w:rPr>
          <w:spacing w:val="-1"/>
        </w:rPr>
        <w:t xml:space="preserve"> </w:t>
      </w:r>
      <w:r>
        <w:t>СРБ</w:t>
      </w:r>
      <w:r>
        <w:rPr>
          <w:spacing w:val="-2"/>
        </w:rPr>
        <w:t xml:space="preserve"> </w:t>
      </w:r>
      <w:r>
        <w:t>и SAA у</w:t>
      </w:r>
      <w:r>
        <w:rPr>
          <w:spacing w:val="-2"/>
        </w:rPr>
        <w:t xml:space="preserve"> </w:t>
      </w:r>
      <w:r>
        <w:t>пациентов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СД связано именно с</w:t>
      </w:r>
      <w:r>
        <w:rPr>
          <w:spacing w:val="-1"/>
        </w:rPr>
        <w:t xml:space="preserve"> </w:t>
      </w:r>
      <w:r>
        <w:t>наличием</w:t>
      </w:r>
      <w:r>
        <w:rPr>
          <w:spacing w:val="-1"/>
        </w:rPr>
        <w:t xml:space="preserve"> </w:t>
      </w:r>
      <w:r>
        <w:t>той или иной инфекции, и их уровни быстро приходят к нормальным значениям при достижении контроля над инфекционным процессом.</w:t>
      </w:r>
    </w:p>
    <w:p w14:paraId="29AB1B9F" w14:textId="64FDE5D5" w:rsidR="00E641D7" w:rsidRDefault="00000000" w:rsidP="00AC444C">
      <w:pPr>
        <w:pStyle w:val="a3"/>
        <w:spacing w:line="360" w:lineRule="auto"/>
        <w:ind w:right="401" w:firstLine="707"/>
        <w:jc w:val="left"/>
      </w:pPr>
      <w:r>
        <w:t xml:space="preserve">Другим не менее важным компонентом СВО является </w:t>
      </w:r>
      <w:proofErr w:type="spellStart"/>
      <w:r>
        <w:t>нутритивная</w:t>
      </w:r>
      <w:proofErr w:type="spellEnd"/>
      <w:r>
        <w:t xml:space="preserve"> недостаточность. Под «</w:t>
      </w:r>
      <w:proofErr w:type="spellStart"/>
      <w:r>
        <w:t>нутритивным</w:t>
      </w:r>
      <w:proofErr w:type="spellEnd"/>
      <w:r>
        <w:t xml:space="preserve"> статусом» понимают состояние белково-энергетической обеспеченности макроорганизма, показатели которого</w:t>
      </w:r>
      <w:r>
        <w:rPr>
          <w:spacing w:val="-1"/>
        </w:rPr>
        <w:t xml:space="preserve"> </w:t>
      </w:r>
      <w:r>
        <w:t>также,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реактанты</w:t>
      </w:r>
      <w:proofErr w:type="spellEnd"/>
      <w:r>
        <w:rPr>
          <w:spacing w:val="-4"/>
        </w:rPr>
        <w:t xml:space="preserve"> </w:t>
      </w:r>
      <w:r>
        <w:t>острой</w:t>
      </w:r>
      <w:r>
        <w:rPr>
          <w:spacing w:val="-3"/>
        </w:rPr>
        <w:t xml:space="preserve"> </w:t>
      </w:r>
      <w:r>
        <w:t>фазы,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сыворотке крови. Системный воспалительный ответ запускает интенсификацию катаболических процессов, при этом на фоне повышенного синтеза </w:t>
      </w:r>
      <w:proofErr w:type="spellStart"/>
      <w:r>
        <w:t>реактантов</w:t>
      </w:r>
      <w:proofErr w:type="spellEnd"/>
      <w:r>
        <w:t xml:space="preserve"> острой фазы и наличия азотистого дефицита, интенсивность синтеза белков с трофическими функциями снижается, и их уровень в крови падает пропорционально выраженности белково-энергетической недостаточности. Пациенты с</w:t>
      </w:r>
      <w:r>
        <w:rPr>
          <w:spacing w:val="-1"/>
        </w:rPr>
        <w:t xml:space="preserve"> </w:t>
      </w:r>
      <w:r>
        <w:t>нарушением белково-энергетического статуса имеют больше осложнений и более негативный прогноз инфекционного заболевания (в данном случае – туберкулеза легких), чем без нее. Течение сахарного диабета также сопровождается выраженными метаболическими нарушениями, в том числе, белкового обмена, так как инсулин обладает мощным анаболическим эффектом, а нарушение его синтеза и/или инсулинорезистентность тканей могут приводить к развитию или усугублению белково-энергетической недостаточности. Белково-энергетическая недостаточность является самостоятельным фактором риска развития туберкулеза, так как негативно влияет на</w:t>
      </w:r>
      <w:r>
        <w:rPr>
          <w:spacing w:val="40"/>
        </w:rPr>
        <w:t xml:space="preserve"> </w:t>
      </w:r>
      <w:r>
        <w:t>иммунную систему, что подтверждают как многочисленные исторические примеры (эпидемии туберкулеза во время войн и катастроф), так и эксперименты на животных</w:t>
      </w:r>
      <w:r w:rsidR="00A67EED">
        <w:t>.</w:t>
      </w:r>
    </w:p>
    <w:p w14:paraId="244F65E6" w14:textId="0E928BCB" w:rsidR="00E641D7" w:rsidRDefault="00000000" w:rsidP="00AC444C">
      <w:pPr>
        <w:pStyle w:val="a3"/>
        <w:spacing w:before="2" w:line="360" w:lineRule="auto"/>
        <w:ind w:right="400" w:firstLine="707"/>
        <w:jc w:val="left"/>
      </w:pPr>
      <w:r>
        <w:t xml:space="preserve">Для оценки НС традиционно используются ИМТ, уровень </w:t>
      </w:r>
      <w:proofErr w:type="spellStart"/>
      <w:r>
        <w:t>транстиретина</w:t>
      </w:r>
      <w:proofErr w:type="spellEnd"/>
      <w:r>
        <w:rPr>
          <w:spacing w:val="40"/>
        </w:rPr>
        <w:t xml:space="preserve"> </w:t>
      </w:r>
      <w:r>
        <w:t>(</w:t>
      </w:r>
      <w:proofErr w:type="spellStart"/>
      <w:r>
        <w:t>преальбумина</w:t>
      </w:r>
      <w:proofErr w:type="spellEnd"/>
      <w:r>
        <w:t>),</w:t>
      </w:r>
      <w:r>
        <w:rPr>
          <w:spacing w:val="40"/>
        </w:rPr>
        <w:t xml:space="preserve"> </w:t>
      </w:r>
      <w:r>
        <w:t>альбумина,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белка.</w:t>
      </w:r>
    </w:p>
    <w:p w14:paraId="1504F8CE" w14:textId="77777777" w:rsidR="00E641D7" w:rsidRDefault="00E641D7" w:rsidP="00AC444C">
      <w:pPr>
        <w:spacing w:line="360" w:lineRule="auto"/>
        <w:sectPr w:rsidR="00E641D7">
          <w:pgSz w:w="11900" w:h="16850"/>
          <w:pgMar w:top="780" w:right="440" w:bottom="1680" w:left="1160" w:header="0" w:footer="1457" w:gutter="0"/>
          <w:cols w:space="720"/>
        </w:sectPr>
      </w:pPr>
    </w:p>
    <w:p w14:paraId="7AC9BEEA" w14:textId="43484976" w:rsidR="00E641D7" w:rsidRDefault="00000000" w:rsidP="00AC444C">
      <w:pPr>
        <w:pStyle w:val="a3"/>
        <w:spacing w:before="104" w:line="360" w:lineRule="auto"/>
        <w:ind w:right="399"/>
        <w:jc w:val="left"/>
      </w:pPr>
      <w:r>
        <w:lastRenderedPageBreak/>
        <w:t>Индекс массы тела ‒ это отношение массы к квадрату длины тела (кг/м</w:t>
      </w:r>
      <w:r>
        <w:rPr>
          <w:vertAlign w:val="superscript"/>
        </w:rPr>
        <w:t>2</w:t>
      </w:r>
      <w:r>
        <w:t xml:space="preserve">), он является распространенным показателем оценки </w:t>
      </w:r>
      <w:proofErr w:type="spellStart"/>
      <w:r>
        <w:t>нутритивного</w:t>
      </w:r>
      <w:proofErr w:type="spellEnd"/>
      <w:r>
        <w:t xml:space="preserve"> статуса при различных заболеваниях. По данным обширных популяционных исследований выявлена зависимость заболеваемости туберкулезом от величины ИМТ</w:t>
      </w:r>
      <w:r w:rsidR="00A67EED">
        <w:t xml:space="preserve">. </w:t>
      </w:r>
      <w:r>
        <w:t>Также отмечается связь ИМТ с метаболическими нарушениями белкового обмена по результатам исследования</w:t>
      </w:r>
      <w:r>
        <w:rPr>
          <w:spacing w:val="40"/>
        </w:rPr>
        <w:t xml:space="preserve"> </w:t>
      </w:r>
      <w:r>
        <w:t xml:space="preserve">биохимических показателей. В то же время известно о высоком проценте </w:t>
      </w:r>
      <w:proofErr w:type="gramStart"/>
      <w:r>
        <w:t>ложно-отрицательных</w:t>
      </w:r>
      <w:proofErr w:type="gramEnd"/>
      <w:r>
        <w:t xml:space="preserve"> результатов (каждый второй пациент с нарушением </w:t>
      </w:r>
      <w:proofErr w:type="spellStart"/>
      <w:r>
        <w:t>нутритивного</w:t>
      </w:r>
      <w:proofErr w:type="spellEnd"/>
      <w:r>
        <w:t xml:space="preserve"> статуса имеет нормальный ИМТ). При оценке белково- энергетической недостаточности рекомендуется использовать ИМТ только в комплексе с биохимическими и иммунологическими показателями. Снижение ИМТ в интервале 19-17,5 кг/м</w:t>
      </w:r>
      <w:r>
        <w:rPr>
          <w:vertAlign w:val="superscript"/>
        </w:rPr>
        <w:t>2</w:t>
      </w:r>
      <w:r>
        <w:t xml:space="preserve"> соответствует легкой степени тяжести белково-энергетической недостаточности, 17,5-15,5 кг/м</w:t>
      </w:r>
      <w:r>
        <w:rPr>
          <w:vertAlign w:val="superscript"/>
        </w:rPr>
        <w:t>2</w:t>
      </w:r>
      <w:r>
        <w:t xml:space="preserve"> – средней степени тяжести, менее 15,5 кг/м</w:t>
      </w:r>
      <w:r>
        <w:rPr>
          <w:vertAlign w:val="superscript"/>
        </w:rPr>
        <w:t>2</w:t>
      </w:r>
      <w:r>
        <w:t xml:space="preserve"> – тяжелой. В крупном </w:t>
      </w:r>
      <w:proofErr w:type="spellStart"/>
      <w:r>
        <w:t>когортном</w:t>
      </w:r>
      <w:proofErr w:type="spellEnd"/>
      <w:r>
        <w:t xml:space="preserve"> исследовании, проведенном среди 1695 пациентов </w:t>
      </w:r>
      <w:proofErr w:type="gramStart"/>
      <w:r>
        <w:t>в Индии</w:t>
      </w:r>
      <w:proofErr w:type="gramEnd"/>
      <w:r>
        <w:t xml:space="preserve"> было выявлено, что 67% мужчин и 80% женщин на момент выявления туберкулеза ИМТ был ниже 17,0 кг/м</w:t>
      </w:r>
      <w:r>
        <w:rPr>
          <w:vertAlign w:val="superscript"/>
        </w:rPr>
        <w:t>2</w:t>
      </w:r>
      <w:r>
        <w:t xml:space="preserve">. Кроме того, отмечалась корреляция </w:t>
      </w:r>
      <w:proofErr w:type="spellStart"/>
      <w:r>
        <w:t>нутритивной</w:t>
      </w:r>
      <w:proofErr w:type="spellEnd"/>
      <w:r>
        <w:t xml:space="preserve"> недостаточности (по показателю ИМТ) и смертями от туберкулеза за 5- летний период наблюдения.</w:t>
      </w:r>
    </w:p>
    <w:p w14:paraId="741916CB" w14:textId="2B1D206F" w:rsidR="00E641D7" w:rsidRDefault="00000000" w:rsidP="00625868">
      <w:pPr>
        <w:pStyle w:val="a3"/>
        <w:spacing w:line="360" w:lineRule="auto"/>
        <w:ind w:right="401" w:firstLine="707"/>
        <w:jc w:val="left"/>
      </w:pPr>
      <w:proofErr w:type="spellStart"/>
      <w:r>
        <w:t>Транстиретин</w:t>
      </w:r>
      <w:proofErr w:type="spellEnd"/>
      <w:r>
        <w:t xml:space="preserve"> из-за более короткого периода </w:t>
      </w:r>
      <w:proofErr w:type="spellStart"/>
      <w:r>
        <w:t>полужизни</w:t>
      </w:r>
      <w:proofErr w:type="spellEnd"/>
      <w:r>
        <w:t xml:space="preserve"> является наиболее</w:t>
      </w:r>
      <w:r>
        <w:rPr>
          <w:spacing w:val="-1"/>
        </w:rPr>
        <w:t xml:space="preserve"> </w:t>
      </w:r>
      <w:r>
        <w:t>чувствительным</w:t>
      </w:r>
      <w:r>
        <w:rPr>
          <w:spacing w:val="-1"/>
        </w:rPr>
        <w:t xml:space="preserve"> </w:t>
      </w:r>
      <w:r>
        <w:t>маркером</w:t>
      </w:r>
      <w:r>
        <w:rPr>
          <w:spacing w:val="-1"/>
        </w:rPr>
        <w:t xml:space="preserve"> </w:t>
      </w:r>
      <w:r>
        <w:t>белково-энергетической</w:t>
      </w:r>
      <w:r>
        <w:rPr>
          <w:spacing w:val="-3"/>
        </w:rPr>
        <w:t xml:space="preserve"> </w:t>
      </w:r>
      <w:r>
        <w:t xml:space="preserve">обеспеченности. Снижение показателя ТТР можно наблюдать при </w:t>
      </w:r>
      <w:proofErr w:type="spellStart"/>
      <w:r>
        <w:t>острофазной</w:t>
      </w:r>
      <w:proofErr w:type="spellEnd"/>
      <w:r>
        <w:t xml:space="preserve"> реакции во время инфекционных и онкологических заболеваний, а также при травмах. Доказано, что концентрации альбумина, трансферрина и </w:t>
      </w:r>
      <w:proofErr w:type="spellStart"/>
      <w:r>
        <w:t>транстиретина</w:t>
      </w:r>
      <w:proofErr w:type="spellEnd"/>
      <w:r>
        <w:t xml:space="preserve"> коррелируют с тяжестью основного заболевания, а не с антропометрическими показателями в случае синдрома </w:t>
      </w:r>
      <w:proofErr w:type="spellStart"/>
      <w:r>
        <w:t>мальнутриции</w:t>
      </w:r>
      <w:proofErr w:type="spellEnd"/>
      <w:r>
        <w:t xml:space="preserve"> или недоедания [123]. Описаны следующие функции </w:t>
      </w:r>
      <w:proofErr w:type="spellStart"/>
      <w:r>
        <w:t>транстиретина</w:t>
      </w:r>
      <w:proofErr w:type="spellEnd"/>
      <w:r>
        <w:t xml:space="preserve"> (</w:t>
      </w:r>
      <w:proofErr w:type="spellStart"/>
      <w:r>
        <w:t>преальбумина</w:t>
      </w:r>
      <w:proofErr w:type="spellEnd"/>
      <w:r>
        <w:t xml:space="preserve">): он связывает </w:t>
      </w:r>
      <w:r>
        <w:lastRenderedPageBreak/>
        <w:t>гормон тироксин (Т4) и ретинол-связывающий бело</w:t>
      </w:r>
      <w:r w:rsidR="00625868">
        <w:t>к</w:t>
      </w:r>
      <w:r>
        <w:t>.</w:t>
      </w:r>
      <w:r>
        <w:rPr>
          <w:spacing w:val="63"/>
        </w:rPr>
        <w:t xml:space="preserve">  </w:t>
      </w:r>
      <w:proofErr w:type="gramStart"/>
      <w:r>
        <w:t>Молекула</w:t>
      </w:r>
      <w:r>
        <w:rPr>
          <w:spacing w:val="64"/>
        </w:rPr>
        <w:t xml:space="preserve">  </w:t>
      </w:r>
      <w:r>
        <w:t>ТТР</w:t>
      </w:r>
      <w:proofErr w:type="gramEnd"/>
      <w:r>
        <w:rPr>
          <w:spacing w:val="63"/>
        </w:rPr>
        <w:t xml:space="preserve">  </w:t>
      </w:r>
      <w:r>
        <w:t>является</w:t>
      </w:r>
      <w:r>
        <w:rPr>
          <w:spacing w:val="63"/>
        </w:rPr>
        <w:t xml:space="preserve">  </w:t>
      </w:r>
      <w:r>
        <w:t>тетрамером,</w:t>
      </w:r>
      <w:r>
        <w:rPr>
          <w:spacing w:val="63"/>
        </w:rPr>
        <w:t xml:space="preserve">  </w:t>
      </w:r>
      <w:r>
        <w:t>его</w:t>
      </w:r>
      <w:r>
        <w:rPr>
          <w:spacing w:val="64"/>
        </w:rPr>
        <w:t xml:space="preserve"> </w:t>
      </w:r>
      <w:r>
        <w:rPr>
          <w:spacing w:val="-2"/>
        </w:rPr>
        <w:t>сывороточная</w:t>
      </w:r>
      <w:r w:rsidR="00625868">
        <w:t xml:space="preserve"> </w:t>
      </w:r>
      <w:r>
        <w:t>концентрация 20-40 мг/</w:t>
      </w:r>
      <w:proofErr w:type="spellStart"/>
      <w:r>
        <w:t>дл</w:t>
      </w:r>
      <w:proofErr w:type="spellEnd"/>
      <w:r>
        <w:t xml:space="preserve">, период </w:t>
      </w:r>
      <w:proofErr w:type="spellStart"/>
      <w:r>
        <w:t>полужизни</w:t>
      </w:r>
      <w:proofErr w:type="spellEnd"/>
      <w:r>
        <w:t xml:space="preserve"> в плазме составляет 1,9 дней. ТТР синтезируется печенью, сетчаткой, поджелудочной железой и </w:t>
      </w:r>
      <w:proofErr w:type="spellStart"/>
      <w:r>
        <w:t>хороидальным</w:t>
      </w:r>
      <w:proofErr w:type="spellEnd"/>
      <w:r>
        <w:t xml:space="preserve"> сплетением. Кроме того, показатель </w:t>
      </w:r>
      <w:proofErr w:type="spellStart"/>
      <w:r>
        <w:t>транстиретина</w:t>
      </w:r>
      <w:proofErr w:type="spellEnd"/>
      <w:r>
        <w:t xml:space="preserve"> целесообразно использовать для оценки </w:t>
      </w:r>
      <w:proofErr w:type="spellStart"/>
      <w:r>
        <w:t>нутритивного</w:t>
      </w:r>
      <w:proofErr w:type="spellEnd"/>
      <w:r>
        <w:t xml:space="preserve"> статуса, так как его концентрация понижается в течение воспаления и бактериальной инфекции, то есть он является отрицательным </w:t>
      </w:r>
      <w:proofErr w:type="spellStart"/>
      <w:r>
        <w:t>реактантом</w:t>
      </w:r>
      <w:proofErr w:type="spellEnd"/>
      <w:r>
        <w:t xml:space="preserve"> острой фазы [80]</w:t>
      </w:r>
      <w:r>
        <w:rPr>
          <w:b/>
        </w:rPr>
        <w:t xml:space="preserve">. </w:t>
      </w:r>
      <w:r>
        <w:t xml:space="preserve">Снижение уровня ТТР связано с приоритетом синтеза </w:t>
      </w:r>
      <w:proofErr w:type="spellStart"/>
      <w:r>
        <w:t>острофазных</w:t>
      </w:r>
      <w:proofErr w:type="spellEnd"/>
      <w:r>
        <w:t xml:space="preserve"> белков. Существует следующая классификация степени выраженности нарушений </w:t>
      </w:r>
      <w:proofErr w:type="spellStart"/>
      <w:r>
        <w:t>нутритивного</w:t>
      </w:r>
      <w:proofErr w:type="spellEnd"/>
      <w:r>
        <w:t xml:space="preserve"> статуса: уровень ТТР ниже 10 мг/</w:t>
      </w:r>
      <w:proofErr w:type="spellStart"/>
      <w:r>
        <w:t>дл</w:t>
      </w:r>
      <w:proofErr w:type="spellEnd"/>
      <w:r>
        <w:t xml:space="preserve"> – выраженная белково-энергетическая недостаточность, от 10 до 17 мг/</w:t>
      </w:r>
      <w:proofErr w:type="spellStart"/>
      <w:r>
        <w:t>дл</w:t>
      </w:r>
      <w:proofErr w:type="spellEnd"/>
      <w:r>
        <w:t xml:space="preserve"> – средняя, более 17 мг/</w:t>
      </w:r>
      <w:proofErr w:type="spellStart"/>
      <w:r>
        <w:t>дл</w:t>
      </w:r>
      <w:proofErr w:type="spellEnd"/>
      <w:r>
        <w:t xml:space="preserve"> – белково- энергетической недостаточности нет.</w:t>
      </w:r>
    </w:p>
    <w:p w14:paraId="7D63CBC5" w14:textId="7C7032E6" w:rsidR="00E641D7" w:rsidRDefault="00000000" w:rsidP="00625868">
      <w:pPr>
        <w:pStyle w:val="a3"/>
        <w:spacing w:line="360" w:lineRule="auto"/>
        <w:ind w:right="401" w:firstLine="707"/>
        <w:jc w:val="left"/>
      </w:pPr>
      <w:proofErr w:type="spellStart"/>
      <w:r>
        <w:t>Транстиретин</w:t>
      </w:r>
      <w:proofErr w:type="spellEnd"/>
      <w:r>
        <w:t xml:space="preserve"> значительно снижается у больных туберкулезом легких. Например, он существенно ниже, чем у больных раком легких. Показатель чувствителен в плане положительного эффекта от применения противотуберкулезных препаратов. В связи с этим, показатели сниженного </w:t>
      </w:r>
      <w:proofErr w:type="spellStart"/>
      <w:r>
        <w:t>транстиретина</w:t>
      </w:r>
      <w:proofErr w:type="spellEnd"/>
      <w:r>
        <w:t xml:space="preserve"> можно использовать как для дифференциальной диагностики</w:t>
      </w:r>
      <w:r>
        <w:rPr>
          <w:spacing w:val="4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раком</w:t>
      </w:r>
      <w:r>
        <w:rPr>
          <w:spacing w:val="-4"/>
        </w:rPr>
        <w:t xml:space="preserve"> </w:t>
      </w:r>
      <w:r>
        <w:t>легких,</w:t>
      </w:r>
      <w:r>
        <w:rPr>
          <w:spacing w:val="-5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противотуберкулезной</w:t>
      </w:r>
      <w:r w:rsidR="00625868">
        <w:t>.</w:t>
      </w:r>
    </w:p>
    <w:p w14:paraId="788D5028" w14:textId="73E17348" w:rsidR="00E641D7" w:rsidRDefault="00000000" w:rsidP="00AC444C">
      <w:pPr>
        <w:pStyle w:val="a3"/>
        <w:spacing w:line="360" w:lineRule="auto"/>
        <w:ind w:right="404" w:firstLine="707"/>
        <w:jc w:val="left"/>
      </w:pPr>
      <w:r>
        <w:t xml:space="preserve">Белок альбумин, который синтезируется в печени – это главный компонент </w:t>
      </w:r>
      <w:proofErr w:type="spellStart"/>
      <w:r>
        <w:t>онкотического</w:t>
      </w:r>
      <w:proofErr w:type="spellEnd"/>
      <w:r>
        <w:t xml:space="preserve"> давления крови. Он является важным фактором детоксикации, благодаря способности связывать различные молекулы, а также пластическим материалом. Имея низкий молекулярный вес, он легко проходит сквозь сосудистый барьер. Потери альбумина через капилляры в интерстициальное пространство заметно увеличиваются при</w:t>
      </w:r>
      <w:r>
        <w:rPr>
          <w:spacing w:val="40"/>
        </w:rPr>
        <w:t xml:space="preserve"> </w:t>
      </w:r>
      <w:r>
        <w:t xml:space="preserve">инфекционных заболеваниях, что является частью синдрома системного воспалительного ответа. Кроме того, </w:t>
      </w:r>
      <w:r>
        <w:lastRenderedPageBreak/>
        <w:t>наличие сахарного диабета</w:t>
      </w:r>
      <w:r>
        <w:rPr>
          <w:spacing w:val="40"/>
        </w:rPr>
        <w:t xml:space="preserve"> </w:t>
      </w:r>
      <w:r>
        <w:t xml:space="preserve">способствует извращению белковой формулы (снижение альбумина и альбумин/глобулинового соотношения. Общий белок </w:t>
      </w:r>
      <w:r w:rsidRPr="005A729B">
        <w:t xml:space="preserve">также может отражать тяжесть </w:t>
      </w:r>
      <w:proofErr w:type="spellStart"/>
      <w:r w:rsidRPr="005A729B">
        <w:t>нутритивных</w:t>
      </w:r>
      <w:proofErr w:type="spellEnd"/>
      <w:r w:rsidRPr="005A729B">
        <w:t xml:space="preserve"> нарушений, однако чувствительным показателем он не является.</w:t>
      </w:r>
    </w:p>
    <w:p w14:paraId="7675D681" w14:textId="77777777" w:rsidR="00625868" w:rsidRDefault="00625868">
      <w:pPr>
        <w:rPr>
          <w:spacing w:val="-2"/>
        </w:rPr>
      </w:pPr>
      <w:bookmarkStart w:id="6" w:name="_TOC_250003"/>
      <w:bookmarkEnd w:id="6"/>
      <w:r>
        <w:rPr>
          <w:spacing w:val="-2"/>
        </w:rPr>
        <w:br w:type="page"/>
      </w:r>
    </w:p>
    <w:p w14:paraId="0D24F9BC" w14:textId="63F0212F" w:rsidR="00E641D7" w:rsidRPr="006C228B" w:rsidRDefault="006C228B" w:rsidP="001F6518">
      <w:pPr>
        <w:pStyle w:val="1"/>
      </w:pPr>
      <w:bookmarkStart w:id="7" w:name="_Toc134991946"/>
      <w:r w:rsidRPr="006C228B">
        <w:lastRenderedPageBreak/>
        <w:t>Заключение</w:t>
      </w:r>
      <w:bookmarkEnd w:id="7"/>
    </w:p>
    <w:p w14:paraId="5E8D4D81" w14:textId="77777777" w:rsidR="00E641D7" w:rsidRDefault="00000000" w:rsidP="00AC444C">
      <w:pPr>
        <w:pStyle w:val="a3"/>
        <w:spacing w:before="245" w:line="360" w:lineRule="auto"/>
        <w:ind w:left="182" w:right="117" w:firstLine="707"/>
        <w:jc w:val="left"/>
      </w:pPr>
      <w:r>
        <w:t>Проблема туберкулеза легких, сочетанного с сахарным диабетом, в условиях значительной распространенности лекарственно-устойчивых штаммов МБТ и неуклонного роста сахарного диабета является актуальной для современной фтизиатрии. Сахарный диабет является фактором риска развития туберкулеза.</w:t>
      </w:r>
    </w:p>
    <w:p w14:paraId="5638FE36" w14:textId="7DAFA500" w:rsidR="00E641D7" w:rsidRDefault="00000000" w:rsidP="00AC444C">
      <w:pPr>
        <w:pStyle w:val="a3"/>
        <w:spacing w:line="360" w:lineRule="auto"/>
        <w:ind w:left="182" w:right="123" w:firstLine="566"/>
        <w:jc w:val="left"/>
        <w:sectPr w:rsidR="00E641D7">
          <w:footerReference w:type="default" r:id="rId9"/>
          <w:pgSz w:w="11910" w:h="16840"/>
          <w:pgMar w:top="1040" w:right="720" w:bottom="1680" w:left="1520" w:header="0" w:footer="1466" w:gutter="0"/>
          <w:cols w:space="720"/>
        </w:sectPr>
      </w:pPr>
      <w:r>
        <w:t xml:space="preserve">Течение и исход туберкулезного процесса во многом зависят от реактивности организма больного, которая представляет собой комплекс взаимосвязанных реакций, возникающих при воздействии любого повреждающего фактора, одной </w:t>
      </w:r>
      <w:proofErr w:type="gramStart"/>
      <w:r>
        <w:t>их</w:t>
      </w:r>
      <w:proofErr w:type="gramEnd"/>
      <w:r>
        <w:t xml:space="preserve"> которых является формирование системного воспалительного ответа. О его выраженности судят по уровням </w:t>
      </w:r>
      <w:proofErr w:type="spellStart"/>
      <w:r>
        <w:t>реактантов</w:t>
      </w:r>
      <w:proofErr w:type="spellEnd"/>
      <w:r>
        <w:t xml:space="preserve"> острой фазы воспаления. Интенсификация катаболических процессов с постепенным развитием белково-энергетической недостаточности сопутствует системному воспалительному ответу. Комплексное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 xml:space="preserve">особенностей </w:t>
      </w:r>
      <w:proofErr w:type="spellStart"/>
      <w:r>
        <w:t>реактантов</w:t>
      </w:r>
      <w:proofErr w:type="spellEnd"/>
      <w:r>
        <w:rPr>
          <w:spacing w:val="-5"/>
        </w:rPr>
        <w:t xml:space="preserve"> </w:t>
      </w:r>
      <w:r>
        <w:t>острой</w:t>
      </w:r>
      <w:r>
        <w:rPr>
          <w:spacing w:val="-3"/>
        </w:rPr>
        <w:t xml:space="preserve"> </w:t>
      </w:r>
      <w:r>
        <w:t>фазы и</w:t>
      </w:r>
      <w:r>
        <w:rPr>
          <w:spacing w:val="-4"/>
        </w:rPr>
        <w:t xml:space="preserve"> </w:t>
      </w:r>
      <w:proofErr w:type="spellStart"/>
      <w:r>
        <w:t>нутритивного</w:t>
      </w:r>
      <w:proofErr w:type="spellEnd"/>
      <w:r>
        <w:t xml:space="preserve"> статуса, у</w:t>
      </w:r>
      <w:r>
        <w:rPr>
          <w:spacing w:val="-2"/>
        </w:rPr>
        <w:t xml:space="preserve"> </w:t>
      </w:r>
      <w:r>
        <w:t>больных туберкулезом легких, сочетанным с сахарным</w:t>
      </w:r>
      <w:r>
        <w:rPr>
          <w:spacing w:val="-1"/>
        </w:rPr>
        <w:t xml:space="preserve"> </w:t>
      </w:r>
      <w:r>
        <w:t xml:space="preserve">диабетом, а также разработка научно-обоснованного алгоритма диагностики выраженности системного воспалительного ответа и нарушений </w:t>
      </w:r>
      <w:proofErr w:type="spellStart"/>
      <w:r>
        <w:t>нутритивного</w:t>
      </w:r>
      <w:proofErr w:type="spellEnd"/>
      <w:r>
        <w:t xml:space="preserve"> статуса является актуальной задачей современной фтизиатрии. До</w:t>
      </w:r>
      <w:r>
        <w:rPr>
          <w:spacing w:val="-1"/>
        </w:rPr>
        <w:t xml:space="preserve"> </w:t>
      </w:r>
      <w:r>
        <w:t>настоящего времени</w:t>
      </w:r>
      <w:r>
        <w:rPr>
          <w:spacing w:val="-2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пациентов</w:t>
      </w:r>
      <w:r>
        <w:rPr>
          <w:spacing w:val="-4"/>
        </w:rPr>
        <w:t xml:space="preserve"> </w:t>
      </w:r>
      <w:r>
        <w:t xml:space="preserve">не </w:t>
      </w:r>
      <w:r>
        <w:rPr>
          <w:spacing w:val="-2"/>
        </w:rPr>
        <w:t>проводились.</w:t>
      </w:r>
      <w:bookmarkStart w:id="8" w:name="_TOC_250002"/>
      <w:bookmarkEnd w:id="8"/>
    </w:p>
    <w:p w14:paraId="637D4E75" w14:textId="6B3DF613" w:rsidR="00E641D7" w:rsidRPr="006C228B" w:rsidRDefault="00000000" w:rsidP="001F6518">
      <w:pPr>
        <w:pStyle w:val="1"/>
      </w:pPr>
      <w:bookmarkStart w:id="9" w:name="_TOC_250001"/>
      <w:bookmarkStart w:id="10" w:name="_Toc134991947"/>
      <w:r w:rsidRPr="006C228B">
        <w:lastRenderedPageBreak/>
        <w:t>П</w:t>
      </w:r>
      <w:bookmarkEnd w:id="9"/>
      <w:r w:rsidR="006C228B" w:rsidRPr="006C228B">
        <w:t>рактические рекомендации</w:t>
      </w:r>
      <w:bookmarkEnd w:id="10"/>
    </w:p>
    <w:p w14:paraId="5937CD79" w14:textId="77777777" w:rsidR="00E641D7" w:rsidRDefault="00000000" w:rsidP="00AC444C">
      <w:pPr>
        <w:pStyle w:val="a4"/>
        <w:numPr>
          <w:ilvl w:val="1"/>
          <w:numId w:val="2"/>
        </w:numPr>
        <w:tabs>
          <w:tab w:val="left" w:pos="901"/>
        </w:tabs>
        <w:spacing w:before="158" w:line="360" w:lineRule="auto"/>
        <w:ind w:left="901" w:right="125"/>
        <w:rPr>
          <w:sz w:val="28"/>
        </w:rPr>
      </w:pPr>
      <w:r>
        <w:rPr>
          <w:sz w:val="28"/>
        </w:rPr>
        <w:t>Для оценки выраженности системного воспалительного ответа у больных туберкулезом с сопутствующим сахарным диабетом рекомендуется использовать определение уровня СРБ, сывороточного амилоидного белка А, α</w:t>
      </w:r>
      <w:r>
        <w:rPr>
          <w:sz w:val="28"/>
          <w:vertAlign w:val="subscript"/>
        </w:rPr>
        <w:t>1</w:t>
      </w:r>
      <w:r>
        <w:rPr>
          <w:sz w:val="28"/>
        </w:rPr>
        <w:t>-АТ.</w:t>
      </w:r>
    </w:p>
    <w:p w14:paraId="4CD2752C" w14:textId="77777777" w:rsidR="00E641D7" w:rsidRDefault="00000000" w:rsidP="00AC444C">
      <w:pPr>
        <w:pStyle w:val="a4"/>
        <w:numPr>
          <w:ilvl w:val="1"/>
          <w:numId w:val="2"/>
        </w:numPr>
        <w:tabs>
          <w:tab w:val="left" w:pos="901"/>
        </w:tabs>
        <w:spacing w:line="360" w:lineRule="auto"/>
        <w:ind w:left="901" w:right="126"/>
        <w:rPr>
          <w:sz w:val="28"/>
        </w:rPr>
      </w:pPr>
      <w:r>
        <w:rPr>
          <w:sz w:val="28"/>
        </w:rPr>
        <w:t xml:space="preserve">Для оценки </w:t>
      </w:r>
      <w:proofErr w:type="spellStart"/>
      <w:r>
        <w:rPr>
          <w:sz w:val="28"/>
        </w:rPr>
        <w:t>нутритивной</w:t>
      </w:r>
      <w:proofErr w:type="spellEnd"/>
      <w:r>
        <w:rPr>
          <w:sz w:val="28"/>
        </w:rPr>
        <w:t xml:space="preserve"> недостаточности у больных туберкулезом с сопутствующим сахарным диабетом рекомендуется использовать определение уровня </w:t>
      </w:r>
      <w:proofErr w:type="spellStart"/>
      <w:r>
        <w:rPr>
          <w:sz w:val="28"/>
        </w:rPr>
        <w:t>транстиретина</w:t>
      </w:r>
      <w:proofErr w:type="spellEnd"/>
      <w:r>
        <w:rPr>
          <w:sz w:val="28"/>
        </w:rPr>
        <w:t xml:space="preserve"> как наиболее чувствительного </w:t>
      </w:r>
      <w:r>
        <w:rPr>
          <w:spacing w:val="-2"/>
          <w:sz w:val="28"/>
        </w:rPr>
        <w:t>маркера.</w:t>
      </w:r>
    </w:p>
    <w:p w14:paraId="40E5E723" w14:textId="77777777" w:rsidR="00E641D7" w:rsidRDefault="00000000" w:rsidP="00AC444C">
      <w:pPr>
        <w:pStyle w:val="a4"/>
        <w:numPr>
          <w:ilvl w:val="1"/>
          <w:numId w:val="2"/>
        </w:numPr>
        <w:tabs>
          <w:tab w:val="left" w:pos="901"/>
        </w:tabs>
        <w:spacing w:before="1" w:line="360" w:lineRule="auto"/>
        <w:ind w:left="901" w:right="123"/>
        <w:rPr>
          <w:sz w:val="28"/>
        </w:rPr>
      </w:pPr>
      <w:r>
        <w:rPr>
          <w:sz w:val="28"/>
        </w:rPr>
        <w:t>В комплексном лечении больных туберкулезом, сочетанного с сахарным диабетом, рекомендуется применять разработанный научно- обоснованный подход индивидуализированного ведения больных. при разных проявлениях системного воспалительного ответа и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нутритивной</w:t>
      </w:r>
      <w:proofErr w:type="spellEnd"/>
      <w:r>
        <w:rPr>
          <w:sz w:val="28"/>
        </w:rPr>
        <w:t xml:space="preserve"> недостаточности.</w:t>
      </w:r>
    </w:p>
    <w:p w14:paraId="4EE0EE80" w14:textId="77777777" w:rsidR="00E641D7" w:rsidRDefault="00E641D7" w:rsidP="00AC444C">
      <w:pPr>
        <w:spacing w:line="360" w:lineRule="auto"/>
        <w:rPr>
          <w:sz w:val="28"/>
        </w:rPr>
        <w:sectPr w:rsidR="00E641D7">
          <w:pgSz w:w="11910" w:h="16840"/>
          <w:pgMar w:top="1040" w:right="720" w:bottom="1680" w:left="1520" w:header="0" w:footer="1466" w:gutter="0"/>
          <w:cols w:space="720"/>
        </w:sectPr>
      </w:pPr>
    </w:p>
    <w:p w14:paraId="262A749A" w14:textId="77777777" w:rsidR="00E641D7" w:rsidRPr="006C228B" w:rsidRDefault="00000000" w:rsidP="001F6518">
      <w:pPr>
        <w:pStyle w:val="1"/>
      </w:pPr>
      <w:bookmarkStart w:id="11" w:name="_TOC_250000"/>
      <w:bookmarkStart w:id="12" w:name="_Toc134990962"/>
      <w:bookmarkStart w:id="13" w:name="_Toc134991948"/>
      <w:r w:rsidRPr="006C228B">
        <w:lastRenderedPageBreak/>
        <w:t>Список</w:t>
      </w:r>
      <w:r w:rsidRPr="006C228B">
        <w:rPr>
          <w:spacing w:val="-4"/>
        </w:rPr>
        <w:t xml:space="preserve"> </w:t>
      </w:r>
      <w:bookmarkEnd w:id="11"/>
      <w:r w:rsidRPr="006C228B">
        <w:t>литературы</w:t>
      </w:r>
      <w:bookmarkEnd w:id="12"/>
      <w:bookmarkEnd w:id="13"/>
    </w:p>
    <w:p w14:paraId="229F3466" w14:textId="77777777" w:rsidR="00E641D7" w:rsidRDefault="00000000" w:rsidP="00AC444C">
      <w:pPr>
        <w:pStyle w:val="a4"/>
        <w:numPr>
          <w:ilvl w:val="0"/>
          <w:numId w:val="1"/>
        </w:numPr>
        <w:tabs>
          <w:tab w:val="left" w:pos="889"/>
        </w:tabs>
        <w:spacing w:line="360" w:lineRule="auto"/>
        <w:ind w:right="122" w:firstLine="0"/>
        <w:jc w:val="left"/>
        <w:rPr>
          <w:sz w:val="28"/>
        </w:rPr>
      </w:pPr>
      <w:r>
        <w:rPr>
          <w:sz w:val="28"/>
        </w:rPr>
        <w:t xml:space="preserve">Абдуллаев Р.Ю., Комиссарова О.Г. </w:t>
      </w:r>
      <w:proofErr w:type="spellStart"/>
      <w:r>
        <w:rPr>
          <w:sz w:val="28"/>
        </w:rPr>
        <w:t>Транстиретин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преальбумин</w:t>
      </w:r>
      <w:proofErr w:type="spellEnd"/>
      <w:r>
        <w:rPr>
          <w:sz w:val="28"/>
        </w:rPr>
        <w:t xml:space="preserve">), его роль в норме и патологии // Туберкулез и болезни легких. – 2012. – №2. – С. </w:t>
      </w:r>
      <w:r>
        <w:rPr>
          <w:spacing w:val="-4"/>
          <w:sz w:val="28"/>
        </w:rPr>
        <w:t>3-7.</w:t>
      </w:r>
    </w:p>
    <w:p w14:paraId="50A9F0F0" w14:textId="77777777" w:rsidR="00E641D7" w:rsidRDefault="00000000" w:rsidP="00AC444C">
      <w:pPr>
        <w:pStyle w:val="a4"/>
        <w:numPr>
          <w:ilvl w:val="0"/>
          <w:numId w:val="1"/>
        </w:numPr>
        <w:tabs>
          <w:tab w:val="left" w:pos="889"/>
        </w:tabs>
        <w:spacing w:line="360" w:lineRule="auto"/>
        <w:ind w:right="129" w:firstLine="0"/>
        <w:jc w:val="left"/>
        <w:rPr>
          <w:sz w:val="28"/>
        </w:rPr>
      </w:pPr>
      <w:r>
        <w:rPr>
          <w:sz w:val="28"/>
        </w:rPr>
        <w:t>Абдуллаев Р.Ю., Комиссарова О.Г., Михайловский А.М. Сахарный диабет как фактор риска развития туберкулеза: патофизиологические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аспекты // Медицинский альянс. – 2017. – №5. – С. 28-34.</w:t>
      </w:r>
    </w:p>
    <w:p w14:paraId="228D16C2" w14:textId="77777777" w:rsidR="00E641D7" w:rsidRDefault="00000000" w:rsidP="00AC444C">
      <w:pPr>
        <w:pStyle w:val="a4"/>
        <w:numPr>
          <w:ilvl w:val="0"/>
          <w:numId w:val="1"/>
        </w:numPr>
        <w:tabs>
          <w:tab w:val="left" w:pos="889"/>
        </w:tabs>
        <w:spacing w:before="1" w:line="360" w:lineRule="auto"/>
        <w:ind w:right="122" w:firstLine="0"/>
        <w:jc w:val="left"/>
        <w:rPr>
          <w:sz w:val="28"/>
        </w:rPr>
      </w:pPr>
      <w:r>
        <w:rPr>
          <w:sz w:val="28"/>
        </w:rPr>
        <w:t>Александрова Е.Н., Новиков А.А., Насонов Е.Л.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Высокочувствительные методы определения С-реактивного белка // Клин. лаб. </w:t>
      </w:r>
      <w:proofErr w:type="spellStart"/>
      <w:r>
        <w:rPr>
          <w:sz w:val="28"/>
        </w:rPr>
        <w:t>диагн</w:t>
      </w:r>
      <w:proofErr w:type="spellEnd"/>
      <w:r>
        <w:rPr>
          <w:sz w:val="28"/>
        </w:rPr>
        <w:t>. – 2004. – №11. – С. 16-18.</w:t>
      </w:r>
    </w:p>
    <w:p w14:paraId="19AED5B7" w14:textId="77777777" w:rsidR="00E641D7" w:rsidRDefault="00000000" w:rsidP="00AC444C">
      <w:pPr>
        <w:pStyle w:val="a4"/>
        <w:numPr>
          <w:ilvl w:val="0"/>
          <w:numId w:val="1"/>
        </w:numPr>
        <w:tabs>
          <w:tab w:val="left" w:pos="889"/>
        </w:tabs>
        <w:spacing w:line="360" w:lineRule="auto"/>
        <w:ind w:firstLine="0"/>
        <w:jc w:val="left"/>
        <w:rPr>
          <w:sz w:val="28"/>
        </w:rPr>
      </w:pPr>
      <w:r>
        <w:rPr>
          <w:sz w:val="28"/>
        </w:rPr>
        <w:t>Алгоритмы специализированной медицинской помощи больным сахарным диабетом / Ред. Дедов И.И., Шестакова М.В., Майоров А.Ю., 8-й выпуск. – Москва, 2017. – 112 с.</w:t>
      </w:r>
    </w:p>
    <w:p w14:paraId="63497AA9" w14:textId="77777777" w:rsidR="00E641D7" w:rsidRDefault="00000000" w:rsidP="00AC444C">
      <w:pPr>
        <w:pStyle w:val="a4"/>
        <w:numPr>
          <w:ilvl w:val="0"/>
          <w:numId w:val="1"/>
        </w:numPr>
        <w:tabs>
          <w:tab w:val="left" w:pos="889"/>
        </w:tabs>
        <w:spacing w:line="360" w:lineRule="auto"/>
        <w:ind w:right="128" w:firstLine="0"/>
        <w:jc w:val="left"/>
        <w:rPr>
          <w:sz w:val="28"/>
        </w:rPr>
      </w:pPr>
      <w:r>
        <w:rPr>
          <w:sz w:val="28"/>
        </w:rPr>
        <w:t>Алтунина М.М. Некоторые особенности течения туберкулеза у</w:t>
      </w:r>
      <w:r>
        <w:rPr>
          <w:spacing w:val="40"/>
          <w:sz w:val="28"/>
        </w:rPr>
        <w:t xml:space="preserve"> </w:t>
      </w:r>
      <w:r>
        <w:rPr>
          <w:sz w:val="28"/>
        </w:rPr>
        <w:t>больных с разной степенью компенсации сахарного диабета // Проблемы туберкулеза. – 1995. – №6. – С. 15–16.</w:t>
      </w:r>
    </w:p>
    <w:p w14:paraId="14F3938B" w14:textId="77777777" w:rsidR="00E641D7" w:rsidRDefault="00000000" w:rsidP="00AC444C">
      <w:pPr>
        <w:pStyle w:val="a4"/>
        <w:numPr>
          <w:ilvl w:val="0"/>
          <w:numId w:val="1"/>
        </w:numPr>
        <w:tabs>
          <w:tab w:val="left" w:pos="889"/>
        </w:tabs>
        <w:spacing w:line="360" w:lineRule="auto"/>
        <w:ind w:right="134" w:firstLine="0"/>
        <w:jc w:val="left"/>
        <w:rPr>
          <w:sz w:val="28"/>
        </w:rPr>
      </w:pPr>
      <w:r>
        <w:rPr>
          <w:sz w:val="28"/>
        </w:rPr>
        <w:t>Астапова</w:t>
      </w:r>
      <w:r>
        <w:rPr>
          <w:spacing w:val="-6"/>
          <w:sz w:val="28"/>
        </w:rPr>
        <w:t xml:space="preserve"> </w:t>
      </w: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воспалительного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туберкулезе легких в сочетании с сахарным диабетом // </w:t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>. … канд. мед. наук. – Новосибирск, 1999. – 22 с.</w:t>
      </w:r>
    </w:p>
    <w:p w14:paraId="5F6FEF6B" w14:textId="77777777" w:rsidR="00E641D7" w:rsidRDefault="00000000" w:rsidP="00AC444C">
      <w:pPr>
        <w:pStyle w:val="a4"/>
        <w:numPr>
          <w:ilvl w:val="0"/>
          <w:numId w:val="1"/>
        </w:numPr>
        <w:tabs>
          <w:tab w:val="left" w:pos="889"/>
        </w:tabs>
        <w:spacing w:before="1" w:line="360" w:lineRule="auto"/>
        <w:ind w:right="128" w:firstLine="0"/>
        <w:jc w:val="left"/>
        <w:rPr>
          <w:sz w:val="28"/>
        </w:rPr>
      </w:pPr>
      <w:r>
        <w:rPr>
          <w:sz w:val="28"/>
        </w:rPr>
        <w:t xml:space="preserve">Бабаева А.Р., Тарасов А.А., Безбородова Т.А., Захарьина О.А. Концепция системного воспаления в патогенезе диабетической ангиопатии // Вестник </w:t>
      </w:r>
      <w:proofErr w:type="spellStart"/>
      <w:r>
        <w:rPr>
          <w:sz w:val="28"/>
        </w:rPr>
        <w:t>ВолГМУ</w:t>
      </w:r>
      <w:proofErr w:type="spellEnd"/>
      <w:r>
        <w:rPr>
          <w:sz w:val="28"/>
        </w:rPr>
        <w:t>. – 2010. – №1(33). – С. 3-8.</w:t>
      </w:r>
    </w:p>
    <w:p w14:paraId="6440D75A" w14:textId="77777777" w:rsidR="00E641D7" w:rsidRDefault="00000000" w:rsidP="00AC444C">
      <w:pPr>
        <w:pStyle w:val="a4"/>
        <w:numPr>
          <w:ilvl w:val="0"/>
          <w:numId w:val="1"/>
        </w:numPr>
        <w:tabs>
          <w:tab w:val="left" w:pos="889"/>
        </w:tabs>
        <w:spacing w:line="360" w:lineRule="auto"/>
        <w:ind w:right="132" w:firstLine="0"/>
        <w:jc w:val="left"/>
        <w:rPr>
          <w:sz w:val="28"/>
        </w:rPr>
      </w:pPr>
      <w:proofErr w:type="spellStart"/>
      <w:r>
        <w:rPr>
          <w:sz w:val="28"/>
        </w:rPr>
        <w:t>Бегларян</w:t>
      </w:r>
      <w:proofErr w:type="spellEnd"/>
      <w:r>
        <w:rPr>
          <w:sz w:val="28"/>
        </w:rPr>
        <w:t xml:space="preserve"> Н.Р. Особенности течения туберкулеза легких при пограничных нарушениях углеводного обмена // </w:t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>. … канд. мед. наук. – Москва, 1992. – 14 с.</w:t>
      </w:r>
    </w:p>
    <w:p w14:paraId="26927EB9" w14:textId="77777777" w:rsidR="00E641D7" w:rsidRDefault="00E641D7" w:rsidP="00AC444C">
      <w:pPr>
        <w:spacing w:line="360" w:lineRule="auto"/>
        <w:rPr>
          <w:sz w:val="28"/>
        </w:rPr>
        <w:sectPr w:rsidR="00E641D7">
          <w:pgSz w:w="11910" w:h="16840"/>
          <w:pgMar w:top="1040" w:right="720" w:bottom="1680" w:left="1520" w:header="0" w:footer="1466" w:gutter="0"/>
          <w:cols w:space="720"/>
        </w:sectPr>
      </w:pPr>
    </w:p>
    <w:p w14:paraId="5D144FAE" w14:textId="77777777" w:rsidR="00E641D7" w:rsidRDefault="00000000" w:rsidP="00AC444C">
      <w:pPr>
        <w:pStyle w:val="a4"/>
        <w:numPr>
          <w:ilvl w:val="0"/>
          <w:numId w:val="1"/>
        </w:numPr>
        <w:tabs>
          <w:tab w:val="left" w:pos="889"/>
        </w:tabs>
        <w:spacing w:before="67" w:line="360" w:lineRule="auto"/>
        <w:ind w:right="127" w:firstLine="0"/>
        <w:jc w:val="left"/>
        <w:rPr>
          <w:sz w:val="28"/>
        </w:rPr>
      </w:pPr>
      <w:r>
        <w:rPr>
          <w:sz w:val="28"/>
        </w:rPr>
        <w:lastRenderedPageBreak/>
        <w:t>Белякова Н.А., Михайлова Д.Г., Егорова Е.Н., Гогина Е.Д., Горшкова М.А. Неспецифические адаптационные реакции и состояние иммунного статуса у больных сахарным диабетом 2-го типа // Клиническая лаборатория. – 2010. – №3. – С. 14-18.</w:t>
      </w:r>
    </w:p>
    <w:p w14:paraId="6F41A332" w14:textId="77777777" w:rsidR="00E641D7" w:rsidRDefault="00000000" w:rsidP="00AC444C">
      <w:pPr>
        <w:pStyle w:val="a4"/>
        <w:numPr>
          <w:ilvl w:val="0"/>
          <w:numId w:val="1"/>
        </w:numPr>
        <w:tabs>
          <w:tab w:val="left" w:pos="889"/>
        </w:tabs>
        <w:spacing w:before="1" w:line="360" w:lineRule="auto"/>
        <w:ind w:right="123" w:firstLine="0"/>
        <w:jc w:val="left"/>
        <w:rPr>
          <w:sz w:val="28"/>
        </w:rPr>
      </w:pPr>
      <w:r>
        <w:rPr>
          <w:sz w:val="28"/>
        </w:rPr>
        <w:t xml:space="preserve">Беспалова И.Д., Рязанцева Н.В., Калюжин В.В., Афанасьева Д.С., Мурашев Б.Ю., </w:t>
      </w:r>
      <w:proofErr w:type="spellStart"/>
      <w:r>
        <w:rPr>
          <w:sz w:val="28"/>
        </w:rPr>
        <w:t>Осихов</w:t>
      </w:r>
      <w:proofErr w:type="spellEnd"/>
      <w:r>
        <w:rPr>
          <w:sz w:val="28"/>
        </w:rPr>
        <w:t xml:space="preserve"> И.А. Системное воспаление в патогенезе метаболического синдрома и ассоциированных с ним заболеваний // Сибирский медицинский журнал. – 2013. – №2. – С. 5-9.</w:t>
      </w:r>
    </w:p>
    <w:p w14:paraId="441E9EF6" w14:textId="77777777" w:rsidR="00E641D7" w:rsidRDefault="00000000" w:rsidP="00AC444C">
      <w:pPr>
        <w:pStyle w:val="a4"/>
        <w:numPr>
          <w:ilvl w:val="0"/>
          <w:numId w:val="1"/>
        </w:numPr>
        <w:tabs>
          <w:tab w:val="left" w:pos="959"/>
        </w:tabs>
        <w:spacing w:line="360" w:lineRule="auto"/>
        <w:ind w:right="121" w:firstLine="0"/>
        <w:jc w:val="left"/>
        <w:rPr>
          <w:sz w:val="28"/>
        </w:rPr>
      </w:pPr>
      <w:r>
        <w:rPr>
          <w:sz w:val="28"/>
        </w:rPr>
        <w:t xml:space="preserve">Гаряева И.В., </w:t>
      </w:r>
      <w:proofErr w:type="spellStart"/>
      <w:r>
        <w:rPr>
          <w:sz w:val="28"/>
        </w:rPr>
        <w:t>Петряйкина</w:t>
      </w:r>
      <w:proofErr w:type="spellEnd"/>
      <w:r>
        <w:rPr>
          <w:sz w:val="28"/>
        </w:rPr>
        <w:t xml:space="preserve"> Е.Е., Ваганов П.Д., Михайлова Т.Д., Манджиева Э.Т., Рыбкина И.Г., Пронина Е.А. Эффективность применения </w:t>
      </w:r>
      <w:proofErr w:type="spellStart"/>
      <w:r>
        <w:rPr>
          <w:sz w:val="28"/>
        </w:rPr>
        <w:t>энтерального</w:t>
      </w:r>
      <w:proofErr w:type="spellEnd"/>
      <w:r>
        <w:rPr>
          <w:sz w:val="28"/>
        </w:rPr>
        <w:t xml:space="preserve"> питания у детей в лечении </w:t>
      </w:r>
      <w:proofErr w:type="spellStart"/>
      <w:r>
        <w:rPr>
          <w:sz w:val="28"/>
        </w:rPr>
        <w:t>кетоацидоза</w:t>
      </w:r>
      <w:proofErr w:type="spellEnd"/>
      <w:r>
        <w:rPr>
          <w:sz w:val="28"/>
        </w:rPr>
        <w:t xml:space="preserve"> при сахарном диабете</w:t>
      </w:r>
      <w:r>
        <w:rPr>
          <w:spacing w:val="40"/>
          <w:sz w:val="28"/>
        </w:rPr>
        <w:t xml:space="preserve"> </w:t>
      </w:r>
      <w:r>
        <w:rPr>
          <w:sz w:val="28"/>
        </w:rPr>
        <w:t>1-го типа // Российский медицинский журнал. – 2009. – №4. – С. 70-74.</w:t>
      </w:r>
    </w:p>
    <w:p w14:paraId="65C52F7D" w14:textId="77777777" w:rsidR="00E641D7" w:rsidRDefault="00000000" w:rsidP="00AC444C">
      <w:pPr>
        <w:pStyle w:val="a4"/>
        <w:numPr>
          <w:ilvl w:val="0"/>
          <w:numId w:val="1"/>
        </w:numPr>
        <w:tabs>
          <w:tab w:val="left" w:pos="889"/>
        </w:tabs>
        <w:spacing w:before="1" w:line="362" w:lineRule="auto"/>
        <w:ind w:right="123" w:firstLine="0"/>
        <w:jc w:val="left"/>
        <w:rPr>
          <w:sz w:val="28"/>
        </w:rPr>
      </w:pPr>
      <w:proofErr w:type="spellStart"/>
      <w:r>
        <w:rPr>
          <w:sz w:val="28"/>
        </w:rPr>
        <w:t>Госрегистр</w:t>
      </w:r>
      <w:proofErr w:type="spellEnd"/>
      <w:r>
        <w:rPr>
          <w:sz w:val="28"/>
        </w:rPr>
        <w:t xml:space="preserve"> СД. Данные 2000-2015. [Электронный ресурс]. – Режим доступа: </w:t>
      </w:r>
      <w:hyperlink r:id="rId10">
        <w:r>
          <w:rPr>
            <w:sz w:val="28"/>
          </w:rPr>
          <w:t>http://diaregistry.ru</w:t>
        </w:r>
      </w:hyperlink>
    </w:p>
    <w:p w14:paraId="58BBAC5E" w14:textId="77777777" w:rsidR="00E641D7" w:rsidRDefault="00000000" w:rsidP="00AC444C">
      <w:pPr>
        <w:pStyle w:val="a4"/>
        <w:numPr>
          <w:ilvl w:val="0"/>
          <w:numId w:val="1"/>
        </w:numPr>
        <w:tabs>
          <w:tab w:val="left" w:pos="889"/>
        </w:tabs>
        <w:spacing w:line="360" w:lineRule="auto"/>
        <w:ind w:right="132" w:firstLine="0"/>
        <w:jc w:val="left"/>
        <w:rPr>
          <w:sz w:val="28"/>
        </w:rPr>
      </w:pPr>
      <w:r>
        <w:rPr>
          <w:sz w:val="28"/>
        </w:rPr>
        <w:t xml:space="preserve">Гусев Д.А., Финогеев Ю.П., Яременко М.В. Питание инфекционных больных // Журнал </w:t>
      </w:r>
      <w:proofErr w:type="spellStart"/>
      <w:r>
        <w:rPr>
          <w:sz w:val="28"/>
        </w:rPr>
        <w:t>инфектологии</w:t>
      </w:r>
      <w:proofErr w:type="spellEnd"/>
      <w:r>
        <w:rPr>
          <w:sz w:val="28"/>
        </w:rPr>
        <w:t>. – 2011. – №3(1). – С. 20-31.</w:t>
      </w:r>
    </w:p>
    <w:p w14:paraId="32D089CF" w14:textId="77777777" w:rsidR="00E641D7" w:rsidRDefault="00000000" w:rsidP="00AC444C">
      <w:pPr>
        <w:pStyle w:val="a4"/>
        <w:numPr>
          <w:ilvl w:val="0"/>
          <w:numId w:val="1"/>
        </w:numPr>
        <w:tabs>
          <w:tab w:val="left" w:pos="889"/>
        </w:tabs>
        <w:spacing w:line="360" w:lineRule="auto"/>
        <w:ind w:firstLine="0"/>
        <w:jc w:val="left"/>
        <w:rPr>
          <w:sz w:val="28"/>
        </w:rPr>
      </w:pPr>
      <w:r>
        <w:rPr>
          <w:sz w:val="28"/>
        </w:rPr>
        <w:t>Дедов И.И., Шестакова М.В. Сахарный диабет: Руководство для</w:t>
      </w:r>
      <w:r>
        <w:rPr>
          <w:spacing w:val="40"/>
          <w:sz w:val="28"/>
        </w:rPr>
        <w:t xml:space="preserve"> </w:t>
      </w:r>
      <w:r>
        <w:rPr>
          <w:sz w:val="28"/>
        </w:rPr>
        <w:t>врачей. – М.: Универсум Паблишинг, 2003. — 455 с.</w:t>
      </w:r>
    </w:p>
    <w:p w14:paraId="0543A71D" w14:textId="77777777" w:rsidR="00E641D7" w:rsidRDefault="00000000" w:rsidP="00AC444C">
      <w:pPr>
        <w:pStyle w:val="a4"/>
        <w:numPr>
          <w:ilvl w:val="0"/>
          <w:numId w:val="1"/>
        </w:numPr>
        <w:tabs>
          <w:tab w:val="left" w:pos="889"/>
        </w:tabs>
        <w:spacing w:line="360" w:lineRule="auto"/>
        <w:ind w:firstLine="0"/>
        <w:jc w:val="left"/>
        <w:rPr>
          <w:sz w:val="28"/>
        </w:rPr>
      </w:pPr>
      <w:r>
        <w:rPr>
          <w:sz w:val="28"/>
        </w:rPr>
        <w:t>Дедов И.И., Шестакова М.В. Значимость результатов исследования ADVANCE для контроля сахарного диабета в России // Сахарный диабет. – 2009. – №2. – С. 4-5.</w:t>
      </w:r>
    </w:p>
    <w:p w14:paraId="0F6EC001" w14:textId="77777777" w:rsidR="00E641D7" w:rsidRDefault="00000000" w:rsidP="00AC444C">
      <w:pPr>
        <w:pStyle w:val="a4"/>
        <w:numPr>
          <w:ilvl w:val="0"/>
          <w:numId w:val="1"/>
        </w:numPr>
        <w:tabs>
          <w:tab w:val="left" w:pos="889"/>
        </w:tabs>
        <w:spacing w:line="360" w:lineRule="auto"/>
        <w:ind w:right="122" w:firstLine="0"/>
        <w:jc w:val="left"/>
        <w:rPr>
          <w:sz w:val="28"/>
        </w:rPr>
      </w:pPr>
      <w:r>
        <w:rPr>
          <w:sz w:val="28"/>
        </w:rPr>
        <w:t>Дедов И.И., Шестакова М.В., Викулова О.К. Эпидемиология сахарного диабета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Федерации: клинико-статистический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 Федерального регистра сахарного диабета // Сахарный диабет. – 2017. – №1. С. 13-41.</w:t>
      </w:r>
    </w:p>
    <w:p w14:paraId="26C8B03F" w14:textId="77777777" w:rsidR="00E641D7" w:rsidRDefault="00000000" w:rsidP="00AC444C">
      <w:pPr>
        <w:pStyle w:val="a4"/>
        <w:numPr>
          <w:ilvl w:val="0"/>
          <w:numId w:val="1"/>
        </w:numPr>
        <w:tabs>
          <w:tab w:val="left" w:pos="889"/>
        </w:tabs>
        <w:spacing w:line="360" w:lineRule="auto"/>
        <w:ind w:right="130" w:firstLine="0"/>
        <w:jc w:val="left"/>
        <w:rPr>
          <w:sz w:val="28"/>
        </w:rPr>
      </w:pPr>
      <w:r>
        <w:rPr>
          <w:sz w:val="28"/>
        </w:rPr>
        <w:t>Дедов</w:t>
      </w:r>
      <w:r>
        <w:rPr>
          <w:spacing w:val="-2"/>
          <w:sz w:val="28"/>
        </w:rPr>
        <w:t xml:space="preserve"> </w:t>
      </w:r>
      <w:r>
        <w:rPr>
          <w:sz w:val="28"/>
        </w:rPr>
        <w:t>И.И.,</w:t>
      </w:r>
      <w:r>
        <w:rPr>
          <w:spacing w:val="-3"/>
          <w:sz w:val="28"/>
        </w:rPr>
        <w:t xml:space="preserve"> </w:t>
      </w:r>
      <w:r>
        <w:rPr>
          <w:sz w:val="28"/>
        </w:rPr>
        <w:t>Шестакова</w:t>
      </w:r>
      <w:r>
        <w:rPr>
          <w:spacing w:val="-2"/>
          <w:sz w:val="28"/>
        </w:rPr>
        <w:t xml:space="preserve"> </w:t>
      </w:r>
      <w:r>
        <w:rPr>
          <w:sz w:val="28"/>
        </w:rPr>
        <w:t>М.В.,</w:t>
      </w:r>
      <w:r>
        <w:rPr>
          <w:spacing w:val="-2"/>
          <w:sz w:val="28"/>
        </w:rPr>
        <w:t xml:space="preserve"> </w:t>
      </w:r>
      <w:r>
        <w:rPr>
          <w:sz w:val="28"/>
        </w:rPr>
        <w:t>Викулова</w:t>
      </w:r>
      <w:r>
        <w:rPr>
          <w:spacing w:val="-2"/>
          <w:sz w:val="28"/>
        </w:rPr>
        <w:t xml:space="preserve"> </w:t>
      </w:r>
      <w:r>
        <w:rPr>
          <w:sz w:val="28"/>
        </w:rPr>
        <w:t>О.К.,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Железнякова</w:t>
      </w:r>
      <w:r>
        <w:rPr>
          <w:spacing w:val="-4"/>
          <w:sz w:val="28"/>
        </w:rPr>
        <w:t xml:space="preserve"> </w:t>
      </w:r>
      <w:r>
        <w:rPr>
          <w:sz w:val="28"/>
        </w:rPr>
        <w:t>А.В.,</w:t>
      </w:r>
      <w:r>
        <w:rPr>
          <w:spacing w:val="-2"/>
          <w:sz w:val="28"/>
        </w:rPr>
        <w:t xml:space="preserve"> </w:t>
      </w:r>
      <w:r>
        <w:rPr>
          <w:sz w:val="28"/>
        </w:rPr>
        <w:t>Исаков М.А. Сахарный диабет в Российской Федерации: распространенность, заболеваемость,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смертность,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63"/>
          <w:w w:val="150"/>
          <w:sz w:val="28"/>
        </w:rPr>
        <w:t xml:space="preserve"> </w:t>
      </w:r>
      <w:r>
        <w:rPr>
          <w:sz w:val="28"/>
        </w:rPr>
        <w:t>углеводного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w w:val="150"/>
          <w:sz w:val="28"/>
        </w:rPr>
        <w:t xml:space="preserve"> </w:t>
      </w:r>
      <w:r>
        <w:rPr>
          <w:spacing w:val="-2"/>
          <w:sz w:val="28"/>
        </w:rPr>
        <w:t>структура</w:t>
      </w:r>
    </w:p>
    <w:p w14:paraId="7C1E181B" w14:textId="77777777" w:rsidR="00E641D7" w:rsidRDefault="00E641D7" w:rsidP="00AC444C">
      <w:pPr>
        <w:spacing w:line="360" w:lineRule="auto"/>
        <w:rPr>
          <w:sz w:val="28"/>
        </w:rPr>
        <w:sectPr w:rsidR="00E641D7">
          <w:pgSz w:w="11910" w:h="16840"/>
          <w:pgMar w:top="1040" w:right="720" w:bottom="1680" w:left="1520" w:header="0" w:footer="1466" w:gutter="0"/>
          <w:cols w:space="720"/>
        </w:sectPr>
      </w:pPr>
    </w:p>
    <w:p w14:paraId="298FBEFE" w14:textId="77777777" w:rsidR="00E641D7" w:rsidRDefault="00000000" w:rsidP="00AC444C">
      <w:pPr>
        <w:pStyle w:val="a3"/>
        <w:spacing w:before="67" w:line="362" w:lineRule="auto"/>
        <w:ind w:left="182" w:right="134"/>
        <w:jc w:val="left"/>
      </w:pPr>
      <w:r>
        <w:lastRenderedPageBreak/>
        <w:t>сахароснижающей терапии по данным Федерального регистра сахарного диабета, статус 2017 г. // Сахарный диабет. – 2018. – №3. С. 144-159.</w:t>
      </w:r>
    </w:p>
    <w:p w14:paraId="0A9EE16E" w14:textId="77777777" w:rsidR="00E641D7" w:rsidRDefault="00000000" w:rsidP="00AC444C">
      <w:pPr>
        <w:pStyle w:val="a4"/>
        <w:numPr>
          <w:ilvl w:val="0"/>
          <w:numId w:val="1"/>
        </w:numPr>
        <w:tabs>
          <w:tab w:val="left" w:pos="889"/>
        </w:tabs>
        <w:spacing w:line="360" w:lineRule="auto"/>
        <w:ind w:firstLine="0"/>
        <w:jc w:val="left"/>
        <w:rPr>
          <w:sz w:val="28"/>
        </w:rPr>
      </w:pPr>
      <w:r>
        <w:rPr>
          <w:sz w:val="28"/>
        </w:rPr>
        <w:t xml:space="preserve">Егорова И.Л. Значение эндокринного статуса в течении и исходе туберкулеза легких // </w:t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 xml:space="preserve">. … </w:t>
      </w:r>
      <w:proofErr w:type="spellStart"/>
      <w:r>
        <w:rPr>
          <w:sz w:val="28"/>
        </w:rPr>
        <w:t>докт</w:t>
      </w:r>
      <w:proofErr w:type="spellEnd"/>
      <w:r>
        <w:rPr>
          <w:sz w:val="28"/>
        </w:rPr>
        <w:t>. мед. наук. – Москва. – 1999. – 46 с.</w:t>
      </w:r>
    </w:p>
    <w:p w14:paraId="0C3AF38F" w14:textId="77777777" w:rsidR="00E641D7" w:rsidRDefault="00000000" w:rsidP="00AC444C">
      <w:pPr>
        <w:pStyle w:val="a4"/>
        <w:numPr>
          <w:ilvl w:val="0"/>
          <w:numId w:val="1"/>
        </w:numPr>
        <w:tabs>
          <w:tab w:val="left" w:pos="889"/>
        </w:tabs>
        <w:spacing w:line="360" w:lineRule="auto"/>
        <w:ind w:right="123" w:firstLine="0"/>
        <w:jc w:val="left"/>
        <w:rPr>
          <w:sz w:val="28"/>
        </w:rPr>
      </w:pPr>
      <w:r>
        <w:rPr>
          <w:sz w:val="28"/>
        </w:rPr>
        <w:t xml:space="preserve">Елагина В.Ю. Клинические параллели развития туберкулеза легких и сахарного диабета // </w:t>
      </w:r>
      <w:hyperlink r:id="rId11">
        <w:r>
          <w:rPr>
            <w:sz w:val="28"/>
          </w:rPr>
          <w:t>Бюллетень медицинских интернет-конференций</w:t>
        </w:r>
      </w:hyperlink>
      <w:r>
        <w:rPr>
          <w:sz w:val="28"/>
        </w:rPr>
        <w:t xml:space="preserve"> – 2013. – т.3. – № 2 – С. 416.</w:t>
      </w:r>
    </w:p>
    <w:p w14:paraId="37AF2BBD" w14:textId="18964DEE" w:rsidR="00E641D7" w:rsidRPr="005A729B" w:rsidRDefault="00E641D7" w:rsidP="005A729B">
      <w:pPr>
        <w:tabs>
          <w:tab w:val="left" w:pos="465"/>
          <w:tab w:val="left" w:pos="886"/>
        </w:tabs>
        <w:spacing w:line="360" w:lineRule="auto"/>
        <w:ind w:right="120"/>
        <w:rPr>
          <w:sz w:val="28"/>
          <w:lang w:val="en-US"/>
        </w:rPr>
      </w:pPr>
    </w:p>
    <w:sectPr w:rsidR="00E641D7" w:rsidRPr="005A729B">
      <w:pgSz w:w="11910" w:h="16840"/>
      <w:pgMar w:top="1040" w:right="720" w:bottom="1680" w:left="1520" w:header="0" w:footer="1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60F8" w14:textId="77777777" w:rsidR="002100ED" w:rsidRDefault="002100ED">
      <w:r>
        <w:separator/>
      </w:r>
    </w:p>
  </w:endnote>
  <w:endnote w:type="continuationSeparator" w:id="0">
    <w:p w14:paraId="6B16791C" w14:textId="77777777" w:rsidR="002100ED" w:rsidRDefault="0021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0E9B" w14:textId="77777777" w:rsidR="00E641D7" w:rsidRDefault="00000000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46976" behindDoc="1" locked="0" layoutInCell="1" allowOverlap="1" wp14:anchorId="7882C140" wp14:editId="4B3CAD42">
              <wp:simplePos x="0" y="0"/>
              <wp:positionH relativeFrom="page">
                <wp:posOffset>6838188</wp:posOffset>
              </wp:positionH>
              <wp:positionV relativeFrom="page">
                <wp:posOffset>9614407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499497" w14:textId="77777777" w:rsidR="00E641D7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46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2C14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8.45pt;margin-top:757.05pt;width:18.3pt;height:13.05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" filled="f" stroked="f">
              <v:textbox inset="0,0,0,0">
                <w:txbxContent>
                  <w:p w14:paraId="42499497" w14:textId="77777777" w:rsidR="00E641D7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46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B418" w14:textId="77777777" w:rsidR="00E641D7" w:rsidRDefault="00000000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00E64991" wp14:editId="1DA0F0FB">
              <wp:simplePos x="0" y="0"/>
              <wp:positionH relativeFrom="page">
                <wp:posOffset>6772402</wp:posOffset>
              </wp:positionH>
              <wp:positionV relativeFrom="page">
                <wp:posOffset>9612883</wp:posOffset>
              </wp:positionV>
              <wp:extent cx="301625" cy="165735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62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A9761C" w14:textId="77777777" w:rsidR="00E641D7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158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E64991" id="_x0000_t202" coordsize="21600,21600" o:spt="202" path="m,l,21600r21600,l21600,xe">
              <v:stroke joinstyle="miter"/>
              <v:path gradientshapeok="t" o:connecttype="rect"/>
            </v:shapetype>
            <v:shape id="Textbox 24" o:spid="_x0000_s1027" type="#_x0000_t202" style="position:absolute;margin-left:533.25pt;margin-top:756.9pt;width:23.75pt;height:13.0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" filled="f" stroked="f">
              <v:textbox inset="0,0,0,0">
                <w:txbxContent>
                  <w:p w14:paraId="40A9761C" w14:textId="77777777" w:rsidR="00E641D7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158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8A8D" w14:textId="77777777" w:rsidR="002100ED" w:rsidRDefault="002100ED">
      <w:r>
        <w:separator/>
      </w:r>
    </w:p>
  </w:footnote>
  <w:footnote w:type="continuationSeparator" w:id="0">
    <w:p w14:paraId="1BE1FCAC" w14:textId="77777777" w:rsidR="002100ED" w:rsidRDefault="00210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B30"/>
    <w:multiLevelType w:val="multilevel"/>
    <w:tmpl w:val="3264ABEA"/>
    <w:lvl w:ilvl="0">
      <w:start w:val="1"/>
      <w:numFmt w:val="decimal"/>
      <w:lvlText w:val="%1-"/>
      <w:lvlJc w:val="left"/>
      <w:pPr>
        <w:ind w:left="542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0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B556F6A"/>
    <w:multiLevelType w:val="multilevel"/>
    <w:tmpl w:val="2F08BFA6"/>
    <w:lvl w:ilvl="0">
      <w:start w:val="1"/>
      <w:numFmt w:val="decimal"/>
      <w:lvlText w:val="%1"/>
      <w:lvlJc w:val="left"/>
      <w:pPr>
        <w:ind w:left="75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8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8856E1A"/>
    <w:multiLevelType w:val="multilevel"/>
    <w:tmpl w:val="3A34583A"/>
    <w:lvl w:ilvl="0">
      <w:start w:val="4"/>
      <w:numFmt w:val="decimal"/>
      <w:lvlText w:val="%1"/>
      <w:lvlJc w:val="left"/>
      <w:pPr>
        <w:ind w:left="1154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54" w:hanging="44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1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1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447"/>
      </w:pPr>
      <w:rPr>
        <w:rFonts w:hint="default"/>
        <w:lang w:val="ru-RU" w:eastAsia="en-US" w:bidi="ar-SA"/>
      </w:rPr>
    </w:lvl>
  </w:abstractNum>
  <w:abstractNum w:abstractNumId="3" w15:restartNumberingAfterBreak="0">
    <w:nsid w:val="19C00A7F"/>
    <w:multiLevelType w:val="hybridMultilevel"/>
    <w:tmpl w:val="B4ACDA6A"/>
    <w:lvl w:ilvl="0" w:tplc="A75292EE">
      <w:numFmt w:val="bullet"/>
      <w:lvlText w:val="*"/>
      <w:lvlJc w:val="left"/>
      <w:pPr>
        <w:ind w:left="43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86915A">
      <w:numFmt w:val="bullet"/>
      <w:lvlText w:val="•"/>
      <w:lvlJc w:val="left"/>
      <w:pPr>
        <w:ind w:left="1384" w:hanging="212"/>
      </w:pPr>
      <w:rPr>
        <w:rFonts w:hint="default"/>
        <w:lang w:val="ru-RU" w:eastAsia="en-US" w:bidi="ar-SA"/>
      </w:rPr>
    </w:lvl>
    <w:lvl w:ilvl="2" w:tplc="B0DA3A02">
      <w:numFmt w:val="bullet"/>
      <w:lvlText w:val="•"/>
      <w:lvlJc w:val="left"/>
      <w:pPr>
        <w:ind w:left="2329" w:hanging="212"/>
      </w:pPr>
      <w:rPr>
        <w:rFonts w:hint="default"/>
        <w:lang w:val="ru-RU" w:eastAsia="en-US" w:bidi="ar-SA"/>
      </w:rPr>
    </w:lvl>
    <w:lvl w:ilvl="3" w:tplc="DC3C924C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F592A018">
      <w:numFmt w:val="bullet"/>
      <w:lvlText w:val="•"/>
      <w:lvlJc w:val="left"/>
      <w:pPr>
        <w:ind w:left="4218" w:hanging="212"/>
      </w:pPr>
      <w:rPr>
        <w:rFonts w:hint="default"/>
        <w:lang w:val="ru-RU" w:eastAsia="en-US" w:bidi="ar-SA"/>
      </w:rPr>
    </w:lvl>
    <w:lvl w:ilvl="5" w:tplc="2E280114">
      <w:numFmt w:val="bullet"/>
      <w:lvlText w:val="•"/>
      <w:lvlJc w:val="left"/>
      <w:pPr>
        <w:ind w:left="5163" w:hanging="212"/>
      </w:pPr>
      <w:rPr>
        <w:rFonts w:hint="default"/>
        <w:lang w:val="ru-RU" w:eastAsia="en-US" w:bidi="ar-SA"/>
      </w:rPr>
    </w:lvl>
    <w:lvl w:ilvl="6" w:tplc="B5F2B9D0"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7" w:tplc="FC841702">
      <w:numFmt w:val="bullet"/>
      <w:lvlText w:val="•"/>
      <w:lvlJc w:val="left"/>
      <w:pPr>
        <w:ind w:left="7052" w:hanging="212"/>
      </w:pPr>
      <w:rPr>
        <w:rFonts w:hint="default"/>
        <w:lang w:val="ru-RU" w:eastAsia="en-US" w:bidi="ar-SA"/>
      </w:rPr>
    </w:lvl>
    <w:lvl w:ilvl="8" w:tplc="2BC6CA12">
      <w:numFmt w:val="bullet"/>
      <w:lvlText w:val="•"/>
      <w:lvlJc w:val="left"/>
      <w:pPr>
        <w:ind w:left="7997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1B3E625F"/>
    <w:multiLevelType w:val="multilevel"/>
    <w:tmpl w:val="516E7090"/>
    <w:lvl w:ilvl="0">
      <w:start w:val="5"/>
      <w:numFmt w:val="decimal"/>
      <w:lvlText w:val="%1"/>
      <w:lvlJc w:val="left"/>
      <w:pPr>
        <w:ind w:left="825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5" w:hanging="6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5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5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3" w:hanging="617"/>
      </w:pPr>
      <w:rPr>
        <w:rFonts w:hint="default"/>
        <w:lang w:val="ru-RU" w:eastAsia="en-US" w:bidi="ar-SA"/>
      </w:rPr>
    </w:lvl>
  </w:abstractNum>
  <w:abstractNum w:abstractNumId="5" w15:restartNumberingAfterBreak="0">
    <w:nsid w:val="24E1134F"/>
    <w:multiLevelType w:val="multilevel"/>
    <w:tmpl w:val="FA204B70"/>
    <w:lvl w:ilvl="0">
      <w:start w:val="4"/>
      <w:numFmt w:val="decimal"/>
      <w:lvlText w:val="%1"/>
      <w:lvlJc w:val="left"/>
      <w:pPr>
        <w:ind w:left="82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5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3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28382CD5"/>
    <w:multiLevelType w:val="multilevel"/>
    <w:tmpl w:val="26A05208"/>
    <w:lvl w:ilvl="0">
      <w:start w:val="2"/>
      <w:numFmt w:val="decimal"/>
      <w:lvlText w:val="%1"/>
      <w:lvlJc w:val="left"/>
      <w:pPr>
        <w:ind w:left="1034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34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3043455E"/>
    <w:multiLevelType w:val="multilevel"/>
    <w:tmpl w:val="DE9A5C26"/>
    <w:lvl w:ilvl="0">
      <w:start w:val="2"/>
      <w:numFmt w:val="decimal"/>
      <w:lvlText w:val="%1"/>
      <w:lvlJc w:val="left"/>
      <w:pPr>
        <w:ind w:left="96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4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32E71795"/>
    <w:multiLevelType w:val="hybridMultilevel"/>
    <w:tmpl w:val="C88E72FE"/>
    <w:lvl w:ilvl="0" w:tplc="069CFA6A">
      <w:start w:val="1"/>
      <w:numFmt w:val="decimal"/>
      <w:lvlText w:val="%1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1A5FCE">
      <w:numFmt w:val="bullet"/>
      <w:lvlText w:val="•"/>
      <w:lvlJc w:val="left"/>
      <w:pPr>
        <w:ind w:left="1515" w:hanging="708"/>
      </w:pPr>
      <w:rPr>
        <w:rFonts w:hint="default"/>
        <w:lang w:val="ru-RU" w:eastAsia="en-US" w:bidi="ar-SA"/>
      </w:rPr>
    </w:lvl>
    <w:lvl w:ilvl="2" w:tplc="D38898F6">
      <w:numFmt w:val="bullet"/>
      <w:lvlText w:val="•"/>
      <w:lvlJc w:val="left"/>
      <w:pPr>
        <w:ind w:left="2491" w:hanging="708"/>
      </w:pPr>
      <w:rPr>
        <w:rFonts w:hint="default"/>
        <w:lang w:val="ru-RU" w:eastAsia="en-US" w:bidi="ar-SA"/>
      </w:rPr>
    </w:lvl>
    <w:lvl w:ilvl="3" w:tplc="9CD876EC">
      <w:numFmt w:val="bullet"/>
      <w:lvlText w:val="•"/>
      <w:lvlJc w:val="left"/>
      <w:pPr>
        <w:ind w:left="3467" w:hanging="708"/>
      </w:pPr>
      <w:rPr>
        <w:rFonts w:hint="default"/>
        <w:lang w:val="ru-RU" w:eastAsia="en-US" w:bidi="ar-SA"/>
      </w:rPr>
    </w:lvl>
    <w:lvl w:ilvl="4" w:tplc="9BDE2358">
      <w:numFmt w:val="bullet"/>
      <w:lvlText w:val="•"/>
      <w:lvlJc w:val="left"/>
      <w:pPr>
        <w:ind w:left="4443" w:hanging="708"/>
      </w:pPr>
      <w:rPr>
        <w:rFonts w:hint="default"/>
        <w:lang w:val="ru-RU" w:eastAsia="en-US" w:bidi="ar-SA"/>
      </w:rPr>
    </w:lvl>
    <w:lvl w:ilvl="5" w:tplc="4C722768">
      <w:numFmt w:val="bullet"/>
      <w:lvlText w:val="•"/>
      <w:lvlJc w:val="left"/>
      <w:pPr>
        <w:ind w:left="5419" w:hanging="708"/>
      </w:pPr>
      <w:rPr>
        <w:rFonts w:hint="default"/>
        <w:lang w:val="ru-RU" w:eastAsia="en-US" w:bidi="ar-SA"/>
      </w:rPr>
    </w:lvl>
    <w:lvl w:ilvl="6" w:tplc="12E2C7E0"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7" w:tplc="65920454">
      <w:numFmt w:val="bullet"/>
      <w:lvlText w:val="•"/>
      <w:lvlJc w:val="left"/>
      <w:pPr>
        <w:ind w:left="7371" w:hanging="708"/>
      </w:pPr>
      <w:rPr>
        <w:rFonts w:hint="default"/>
        <w:lang w:val="ru-RU" w:eastAsia="en-US" w:bidi="ar-SA"/>
      </w:rPr>
    </w:lvl>
    <w:lvl w:ilvl="8" w:tplc="7624A682">
      <w:numFmt w:val="bullet"/>
      <w:lvlText w:val="•"/>
      <w:lvlJc w:val="left"/>
      <w:pPr>
        <w:ind w:left="834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376021F"/>
    <w:multiLevelType w:val="hybridMultilevel"/>
    <w:tmpl w:val="22E62904"/>
    <w:lvl w:ilvl="0" w:tplc="FAE8357C">
      <w:start w:val="1"/>
      <w:numFmt w:val="decimal"/>
      <w:lvlText w:val="%1.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5305F26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2" w:tplc="AC8E56EC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3" w:tplc="0998786E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4" w:tplc="BA9A25E6">
      <w:numFmt w:val="bullet"/>
      <w:lvlText w:val="•"/>
      <w:lvlJc w:val="left"/>
      <w:pPr>
        <w:ind w:left="4443" w:hanging="360"/>
      </w:pPr>
      <w:rPr>
        <w:rFonts w:hint="default"/>
        <w:lang w:val="ru-RU" w:eastAsia="en-US" w:bidi="ar-SA"/>
      </w:rPr>
    </w:lvl>
    <w:lvl w:ilvl="5" w:tplc="30FEC8E8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04F4845A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E6026FCC"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8" w:tplc="6ADACC94">
      <w:numFmt w:val="bullet"/>
      <w:lvlText w:val="•"/>
      <w:lvlJc w:val="left"/>
      <w:pPr>
        <w:ind w:left="834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4BE1394"/>
    <w:multiLevelType w:val="multilevel"/>
    <w:tmpl w:val="7BB66E34"/>
    <w:lvl w:ilvl="0">
      <w:start w:val="5"/>
      <w:numFmt w:val="decimal"/>
      <w:lvlText w:val="%1"/>
      <w:lvlJc w:val="left"/>
      <w:pPr>
        <w:ind w:left="222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5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581"/>
      </w:pPr>
      <w:rPr>
        <w:rFonts w:hint="default"/>
        <w:lang w:val="ru-RU" w:eastAsia="en-US" w:bidi="ar-SA"/>
      </w:rPr>
    </w:lvl>
  </w:abstractNum>
  <w:abstractNum w:abstractNumId="11" w15:restartNumberingAfterBreak="0">
    <w:nsid w:val="411A4928"/>
    <w:multiLevelType w:val="hybridMultilevel"/>
    <w:tmpl w:val="A9EE861C"/>
    <w:lvl w:ilvl="0" w:tplc="6AF60198">
      <w:numFmt w:val="bullet"/>
      <w:lvlText w:val="*"/>
      <w:lvlJc w:val="left"/>
      <w:pPr>
        <w:ind w:left="51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56EDBE">
      <w:numFmt w:val="bullet"/>
      <w:lvlText w:val="•"/>
      <w:lvlJc w:val="left"/>
      <w:pPr>
        <w:ind w:left="1464" w:hanging="212"/>
      </w:pPr>
      <w:rPr>
        <w:rFonts w:hint="default"/>
        <w:lang w:val="ru-RU" w:eastAsia="en-US" w:bidi="ar-SA"/>
      </w:rPr>
    </w:lvl>
    <w:lvl w:ilvl="2" w:tplc="4CDA9A38">
      <w:numFmt w:val="bullet"/>
      <w:lvlText w:val="•"/>
      <w:lvlJc w:val="left"/>
      <w:pPr>
        <w:ind w:left="2409" w:hanging="212"/>
      </w:pPr>
      <w:rPr>
        <w:rFonts w:hint="default"/>
        <w:lang w:val="ru-RU" w:eastAsia="en-US" w:bidi="ar-SA"/>
      </w:rPr>
    </w:lvl>
    <w:lvl w:ilvl="3" w:tplc="F80EB84E">
      <w:numFmt w:val="bullet"/>
      <w:lvlText w:val="•"/>
      <w:lvlJc w:val="left"/>
      <w:pPr>
        <w:ind w:left="3353" w:hanging="212"/>
      </w:pPr>
      <w:rPr>
        <w:rFonts w:hint="default"/>
        <w:lang w:val="ru-RU" w:eastAsia="en-US" w:bidi="ar-SA"/>
      </w:rPr>
    </w:lvl>
    <w:lvl w:ilvl="4" w:tplc="0F42DC86">
      <w:numFmt w:val="bullet"/>
      <w:lvlText w:val="•"/>
      <w:lvlJc w:val="left"/>
      <w:pPr>
        <w:ind w:left="4298" w:hanging="212"/>
      </w:pPr>
      <w:rPr>
        <w:rFonts w:hint="default"/>
        <w:lang w:val="ru-RU" w:eastAsia="en-US" w:bidi="ar-SA"/>
      </w:rPr>
    </w:lvl>
    <w:lvl w:ilvl="5" w:tplc="8F508DB8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3FAC384A">
      <w:numFmt w:val="bullet"/>
      <w:lvlText w:val="•"/>
      <w:lvlJc w:val="left"/>
      <w:pPr>
        <w:ind w:left="6187" w:hanging="212"/>
      </w:pPr>
      <w:rPr>
        <w:rFonts w:hint="default"/>
        <w:lang w:val="ru-RU" w:eastAsia="en-US" w:bidi="ar-SA"/>
      </w:rPr>
    </w:lvl>
    <w:lvl w:ilvl="7" w:tplc="FD763B08">
      <w:numFmt w:val="bullet"/>
      <w:lvlText w:val="•"/>
      <w:lvlJc w:val="left"/>
      <w:pPr>
        <w:ind w:left="7132" w:hanging="212"/>
      </w:pPr>
      <w:rPr>
        <w:rFonts w:hint="default"/>
        <w:lang w:val="ru-RU" w:eastAsia="en-US" w:bidi="ar-SA"/>
      </w:rPr>
    </w:lvl>
    <w:lvl w:ilvl="8" w:tplc="08EA3830">
      <w:numFmt w:val="bullet"/>
      <w:lvlText w:val="•"/>
      <w:lvlJc w:val="left"/>
      <w:pPr>
        <w:ind w:left="8077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56A54295"/>
    <w:multiLevelType w:val="hybridMultilevel"/>
    <w:tmpl w:val="1248BA1E"/>
    <w:lvl w:ilvl="0" w:tplc="AC12A90E">
      <w:start w:val="1"/>
      <w:numFmt w:val="decimal"/>
      <w:lvlText w:val="%1."/>
      <w:lvlJc w:val="left"/>
      <w:pPr>
        <w:ind w:left="18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10D924">
      <w:start w:val="1"/>
      <w:numFmt w:val="decimal"/>
      <w:lvlText w:val="%2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6840EC2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69DEC2D8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4" w:tplc="6F3CF1B4">
      <w:numFmt w:val="bullet"/>
      <w:lvlText w:val="•"/>
      <w:lvlJc w:val="left"/>
      <w:pPr>
        <w:ind w:left="3822" w:hanging="360"/>
      </w:pPr>
      <w:rPr>
        <w:rFonts w:hint="default"/>
        <w:lang w:val="ru-RU" w:eastAsia="en-US" w:bidi="ar-SA"/>
      </w:rPr>
    </w:lvl>
    <w:lvl w:ilvl="5" w:tplc="4074F9CA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6" w:tplc="42B0D07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7" w:tplc="91144F8A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 w:tplc="C9289440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90E2516"/>
    <w:multiLevelType w:val="hybridMultilevel"/>
    <w:tmpl w:val="EB9C7E1E"/>
    <w:lvl w:ilvl="0" w:tplc="B952F93C">
      <w:start w:val="1"/>
      <w:numFmt w:val="decimal"/>
      <w:lvlText w:val="%1."/>
      <w:lvlJc w:val="left"/>
      <w:pPr>
        <w:ind w:left="182" w:hanging="708"/>
        <w:jc w:val="right"/>
      </w:pPr>
      <w:rPr>
        <w:rFonts w:hint="default"/>
        <w:spacing w:val="0"/>
        <w:w w:val="96"/>
        <w:lang w:val="ru-RU" w:eastAsia="en-US" w:bidi="ar-SA"/>
      </w:rPr>
    </w:lvl>
    <w:lvl w:ilvl="1" w:tplc="FA44B768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BBC8A26A">
      <w:numFmt w:val="bullet"/>
      <w:lvlText w:val="•"/>
      <w:lvlJc w:val="left"/>
      <w:pPr>
        <w:ind w:left="2077" w:hanging="708"/>
      </w:pPr>
      <w:rPr>
        <w:rFonts w:hint="default"/>
        <w:lang w:val="ru-RU" w:eastAsia="en-US" w:bidi="ar-SA"/>
      </w:rPr>
    </w:lvl>
    <w:lvl w:ilvl="3" w:tplc="6A56F31A">
      <w:numFmt w:val="bullet"/>
      <w:lvlText w:val="•"/>
      <w:lvlJc w:val="left"/>
      <w:pPr>
        <w:ind w:left="3025" w:hanging="708"/>
      </w:pPr>
      <w:rPr>
        <w:rFonts w:hint="default"/>
        <w:lang w:val="ru-RU" w:eastAsia="en-US" w:bidi="ar-SA"/>
      </w:rPr>
    </w:lvl>
    <w:lvl w:ilvl="4" w:tplc="D66A387E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5" w:tplc="A3A0D6BC">
      <w:numFmt w:val="bullet"/>
      <w:lvlText w:val="•"/>
      <w:lvlJc w:val="left"/>
      <w:pPr>
        <w:ind w:left="4923" w:hanging="708"/>
      </w:pPr>
      <w:rPr>
        <w:rFonts w:hint="default"/>
        <w:lang w:val="ru-RU" w:eastAsia="en-US" w:bidi="ar-SA"/>
      </w:rPr>
    </w:lvl>
    <w:lvl w:ilvl="6" w:tplc="9C04BAE8">
      <w:numFmt w:val="bullet"/>
      <w:lvlText w:val="•"/>
      <w:lvlJc w:val="left"/>
      <w:pPr>
        <w:ind w:left="5871" w:hanging="708"/>
      </w:pPr>
      <w:rPr>
        <w:rFonts w:hint="default"/>
        <w:lang w:val="ru-RU" w:eastAsia="en-US" w:bidi="ar-SA"/>
      </w:rPr>
    </w:lvl>
    <w:lvl w:ilvl="7" w:tplc="DA2C7474">
      <w:numFmt w:val="bullet"/>
      <w:lvlText w:val="•"/>
      <w:lvlJc w:val="left"/>
      <w:pPr>
        <w:ind w:left="6820" w:hanging="708"/>
      </w:pPr>
      <w:rPr>
        <w:rFonts w:hint="default"/>
        <w:lang w:val="ru-RU" w:eastAsia="en-US" w:bidi="ar-SA"/>
      </w:rPr>
    </w:lvl>
    <w:lvl w:ilvl="8" w:tplc="ECEE01A4">
      <w:numFmt w:val="bullet"/>
      <w:lvlText w:val="•"/>
      <w:lvlJc w:val="left"/>
      <w:pPr>
        <w:ind w:left="7769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C601F88"/>
    <w:multiLevelType w:val="multilevel"/>
    <w:tmpl w:val="D5C48254"/>
    <w:lvl w:ilvl="0">
      <w:start w:val="5"/>
      <w:numFmt w:val="decimal"/>
      <w:lvlText w:val="%1"/>
      <w:lvlJc w:val="left"/>
      <w:pPr>
        <w:ind w:left="222" w:hanging="61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2" w:hanging="6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17"/>
      </w:pPr>
      <w:rPr>
        <w:rFonts w:hint="default"/>
        <w:lang w:val="ru-RU" w:eastAsia="en-US" w:bidi="ar-SA"/>
      </w:rPr>
    </w:lvl>
  </w:abstractNum>
  <w:abstractNum w:abstractNumId="15" w15:restartNumberingAfterBreak="0">
    <w:nsid w:val="5E506DAD"/>
    <w:multiLevelType w:val="multilevel"/>
    <w:tmpl w:val="C86A1630"/>
    <w:lvl w:ilvl="0">
      <w:start w:val="2"/>
      <w:numFmt w:val="decimal"/>
      <w:lvlText w:val="%1"/>
      <w:lvlJc w:val="left"/>
      <w:pPr>
        <w:ind w:left="118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0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65857BE8"/>
    <w:multiLevelType w:val="hybridMultilevel"/>
    <w:tmpl w:val="98709CBE"/>
    <w:lvl w:ilvl="0" w:tplc="BB0E9B78">
      <w:start w:val="1"/>
      <w:numFmt w:val="decimal"/>
      <w:lvlText w:val="%1.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04BC3C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2" w:tplc="E20A457E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3" w:tplc="7FFEB43E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4" w:tplc="3962DD4A">
      <w:numFmt w:val="bullet"/>
      <w:lvlText w:val="•"/>
      <w:lvlJc w:val="left"/>
      <w:pPr>
        <w:ind w:left="4443" w:hanging="360"/>
      </w:pPr>
      <w:rPr>
        <w:rFonts w:hint="default"/>
        <w:lang w:val="ru-RU" w:eastAsia="en-US" w:bidi="ar-SA"/>
      </w:rPr>
    </w:lvl>
    <w:lvl w:ilvl="5" w:tplc="F912EB9C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854A0560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B6F2D61A"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8" w:tplc="2CCE51C2">
      <w:numFmt w:val="bullet"/>
      <w:lvlText w:val="•"/>
      <w:lvlJc w:val="left"/>
      <w:pPr>
        <w:ind w:left="8347" w:hanging="360"/>
      </w:pPr>
      <w:rPr>
        <w:rFonts w:hint="default"/>
        <w:lang w:val="ru-RU" w:eastAsia="en-US" w:bidi="ar-SA"/>
      </w:rPr>
    </w:lvl>
  </w:abstractNum>
  <w:num w:numId="1" w16cid:durableId="1362515315">
    <w:abstractNumId w:val="13"/>
  </w:num>
  <w:num w:numId="2" w16cid:durableId="740057379">
    <w:abstractNumId w:val="12"/>
  </w:num>
  <w:num w:numId="3" w16cid:durableId="1571887199">
    <w:abstractNumId w:val="14"/>
  </w:num>
  <w:num w:numId="4" w16cid:durableId="1300960983">
    <w:abstractNumId w:val="10"/>
  </w:num>
  <w:num w:numId="5" w16cid:durableId="179199553">
    <w:abstractNumId w:val="3"/>
  </w:num>
  <w:num w:numId="6" w16cid:durableId="740179117">
    <w:abstractNumId w:val="11"/>
  </w:num>
  <w:num w:numId="7" w16cid:durableId="1652177062">
    <w:abstractNumId w:val="2"/>
  </w:num>
  <w:num w:numId="8" w16cid:durableId="498690009">
    <w:abstractNumId w:val="6"/>
  </w:num>
  <w:num w:numId="9" w16cid:durableId="794374747">
    <w:abstractNumId w:val="7"/>
  </w:num>
  <w:num w:numId="10" w16cid:durableId="265308961">
    <w:abstractNumId w:val="9"/>
  </w:num>
  <w:num w:numId="11" w16cid:durableId="1292202162">
    <w:abstractNumId w:val="16"/>
  </w:num>
  <w:num w:numId="12" w16cid:durableId="141237416">
    <w:abstractNumId w:val="0"/>
  </w:num>
  <w:num w:numId="13" w16cid:durableId="400829711">
    <w:abstractNumId w:val="8"/>
  </w:num>
  <w:num w:numId="14" w16cid:durableId="464277955">
    <w:abstractNumId w:val="4"/>
  </w:num>
  <w:num w:numId="15" w16cid:durableId="1561406850">
    <w:abstractNumId w:val="5"/>
  </w:num>
  <w:num w:numId="16" w16cid:durableId="470708001">
    <w:abstractNumId w:val="15"/>
  </w:num>
  <w:num w:numId="17" w16cid:durableId="1604991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41D7"/>
    <w:rsid w:val="00184F7D"/>
    <w:rsid w:val="001F6518"/>
    <w:rsid w:val="002100ED"/>
    <w:rsid w:val="00541B77"/>
    <w:rsid w:val="005A729B"/>
    <w:rsid w:val="00625868"/>
    <w:rsid w:val="006C228B"/>
    <w:rsid w:val="008B1D1A"/>
    <w:rsid w:val="00A22BBF"/>
    <w:rsid w:val="00A67EED"/>
    <w:rsid w:val="00AC444C"/>
    <w:rsid w:val="00B33B5D"/>
    <w:rsid w:val="00B73091"/>
    <w:rsid w:val="00E641D7"/>
    <w:rsid w:val="00F2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D4A0"/>
  <w15:docId w15:val="{5DC872E2-08B4-4514-A40A-86BD3D9D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5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8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64"/>
      <w:ind w:left="542"/>
      <w:jc w:val="both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00"/>
      <w:ind w:left="758" w:hanging="421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200"/>
      <w:ind w:left="825" w:right="40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5" w:right="12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5">
    <w:name w:val="TOC Heading"/>
    <w:basedOn w:val="1"/>
    <w:next w:val="a"/>
    <w:uiPriority w:val="39"/>
    <w:unhideWhenUsed/>
    <w:qFormat/>
    <w:rsid w:val="005A729B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5A7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berleninka.ru/journal/n/byulleten-meditsinskih-internet-konferentsi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aregist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AEF7-3982-4FB9-9C96-6351BDFC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33</Pages>
  <Words>7380</Words>
  <Characters>42070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Садовская</cp:lastModifiedBy>
  <cp:revision>5</cp:revision>
  <dcterms:created xsi:type="dcterms:W3CDTF">2023-05-14T12:36:00Z</dcterms:created>
  <dcterms:modified xsi:type="dcterms:W3CDTF">2023-05-14T14:28:00Z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2023-05-14T00:00:00Z</vt:filetime>
  </property>
  <property fmtid="{D5CDD505-2E9C-101B-9397-08002B2CF9AE}" pid="5" name="Producer">
    <vt:lpwstr>Microsoft® Office Word 2007</vt:lpwstr>
  </property>
</Properties>
</file>