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A4" w:rsidRDefault="00F05476" w:rsidP="00F05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476">
        <w:rPr>
          <w:rFonts w:ascii="Times New Roman" w:hAnsi="Times New Roman" w:cs="Times New Roman"/>
          <w:b/>
          <w:sz w:val="28"/>
          <w:szCs w:val="28"/>
        </w:rPr>
        <w:t>Индивидуальное задание по преддипломной практике</w:t>
      </w:r>
      <w:r w:rsidR="005E7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7825">
        <w:rPr>
          <w:rFonts w:ascii="Times New Roman" w:hAnsi="Times New Roman" w:cs="Times New Roman"/>
          <w:b/>
          <w:sz w:val="28"/>
          <w:szCs w:val="28"/>
        </w:rPr>
        <w:t>Намаконовой</w:t>
      </w:r>
      <w:proofErr w:type="spellEnd"/>
      <w:r w:rsidR="005E7825">
        <w:rPr>
          <w:rFonts w:ascii="Times New Roman" w:hAnsi="Times New Roman" w:cs="Times New Roman"/>
          <w:b/>
          <w:sz w:val="28"/>
          <w:szCs w:val="28"/>
        </w:rPr>
        <w:t xml:space="preserve"> Алины</w:t>
      </w:r>
      <w:r w:rsidR="007720D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720D7">
        <w:rPr>
          <w:rFonts w:ascii="Times New Roman" w:hAnsi="Times New Roman" w:cs="Times New Roman"/>
          <w:b/>
          <w:sz w:val="28"/>
          <w:szCs w:val="28"/>
        </w:rPr>
        <w:t>Торасемид</w:t>
      </w:r>
      <w:proofErr w:type="spellEnd"/>
      <w:r w:rsidR="007720D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5E7825">
        <w:rPr>
          <w:rFonts w:ascii="Times New Roman" w:hAnsi="Times New Roman" w:cs="Times New Roman"/>
          <w:b/>
          <w:sz w:val="28"/>
          <w:szCs w:val="28"/>
        </w:rPr>
        <w:t>5 мг, курс 1 месяц)</w:t>
      </w:r>
    </w:p>
    <w:p w:rsidR="00F05476" w:rsidRDefault="00F05476" w:rsidP="00F05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F05476" w:rsidRPr="00F05476" w:rsidRDefault="00F05476" w:rsidP="00F05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476">
        <w:rPr>
          <w:rFonts w:ascii="Times New Roman" w:hAnsi="Times New Roman" w:cs="Times New Roman"/>
          <w:sz w:val="28"/>
          <w:szCs w:val="28"/>
        </w:rPr>
        <w:t>Выпишите рецепт на заданный Вам лекарственный препарат на соответствующем рецептурном бланке (в соответствии с требованиями приказа МЗ РФ от 14.01.2019 №4н).</w:t>
      </w:r>
    </w:p>
    <w:p w:rsidR="00F05476" w:rsidRDefault="0043321D" w:rsidP="00F05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5092" cy="7086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hcSbKtB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054" cy="709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476" w:rsidRDefault="00F05476" w:rsidP="00F0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476">
        <w:rPr>
          <w:rFonts w:ascii="Times New Roman" w:hAnsi="Times New Roman" w:cs="Times New Roman"/>
          <w:sz w:val="28"/>
          <w:szCs w:val="28"/>
        </w:rPr>
        <w:lastRenderedPageBreak/>
        <w:t>Оформите обратную сторону рецепта при отпуске препарата (в соответствии с требованиями приказа МЗ РФ от 11.07.2017 №403</w:t>
      </w:r>
      <w:proofErr w:type="gramStart"/>
      <w:r w:rsidRPr="00F05476">
        <w:rPr>
          <w:rFonts w:ascii="Times New Roman" w:hAnsi="Times New Roman" w:cs="Times New Roman"/>
          <w:sz w:val="28"/>
          <w:szCs w:val="28"/>
        </w:rPr>
        <w:t>н )</w:t>
      </w:r>
      <w:proofErr w:type="gramEnd"/>
      <w:r w:rsidRPr="00F05476">
        <w:rPr>
          <w:rFonts w:ascii="Times New Roman" w:hAnsi="Times New Roman" w:cs="Times New Roman"/>
          <w:sz w:val="28"/>
          <w:szCs w:val="28"/>
        </w:rPr>
        <w:t>.</w:t>
      </w:r>
    </w:p>
    <w:p w:rsidR="00F05476" w:rsidRDefault="0043321D" w:rsidP="00F05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T09re8G2r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730" cy="79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476" w:rsidRDefault="00F05476" w:rsidP="00F0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476">
        <w:rPr>
          <w:rFonts w:ascii="Times New Roman" w:hAnsi="Times New Roman" w:cs="Times New Roman"/>
          <w:sz w:val="28"/>
          <w:szCs w:val="28"/>
        </w:rPr>
        <w:t xml:space="preserve">Предложите лекарственные препараты, имеющие такое же </w:t>
      </w:r>
      <w:proofErr w:type="gramStart"/>
      <w:r w:rsidRPr="00F05476">
        <w:rPr>
          <w:rFonts w:ascii="Times New Roman" w:hAnsi="Times New Roman" w:cs="Times New Roman"/>
          <w:sz w:val="28"/>
          <w:szCs w:val="28"/>
        </w:rPr>
        <w:t>МНН  и</w:t>
      </w:r>
      <w:proofErr w:type="gramEnd"/>
      <w:r w:rsidRPr="00F05476">
        <w:rPr>
          <w:rFonts w:ascii="Times New Roman" w:hAnsi="Times New Roman" w:cs="Times New Roman"/>
          <w:sz w:val="28"/>
          <w:szCs w:val="28"/>
        </w:rPr>
        <w:t xml:space="preserve"> соответствующие форме выпуска и дозе отпускаемого препарата.</w:t>
      </w:r>
    </w:p>
    <w:p w:rsidR="00F05476" w:rsidRDefault="007720D7" w:rsidP="00F05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предложить следующий </w:t>
      </w:r>
      <w:r w:rsidR="0043321D">
        <w:rPr>
          <w:rFonts w:ascii="Times New Roman" w:hAnsi="Times New Roman" w:cs="Times New Roman"/>
          <w:sz w:val="28"/>
          <w:szCs w:val="28"/>
        </w:rPr>
        <w:t>препарат</w:t>
      </w:r>
      <w:r w:rsidR="00C266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321D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="0043321D">
        <w:rPr>
          <w:rFonts w:ascii="Times New Roman" w:hAnsi="Times New Roman" w:cs="Times New Roman"/>
          <w:sz w:val="28"/>
          <w:szCs w:val="28"/>
        </w:rPr>
        <w:t xml:space="preserve"> 2.5 мг</w:t>
      </w:r>
      <w:r w:rsidR="00C26660">
        <w:rPr>
          <w:rFonts w:ascii="Times New Roman" w:hAnsi="Times New Roman" w:cs="Times New Roman"/>
          <w:sz w:val="28"/>
          <w:szCs w:val="28"/>
        </w:rPr>
        <w:t>):</w:t>
      </w:r>
      <w:r w:rsidR="00C232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3321D">
        <w:rPr>
          <w:rFonts w:ascii="Times New Roman" w:hAnsi="Times New Roman" w:cs="Times New Roman"/>
          <w:sz w:val="28"/>
          <w:szCs w:val="28"/>
        </w:rPr>
        <w:t>Тригрим</w:t>
      </w:r>
      <w:proofErr w:type="spellEnd"/>
      <w:r w:rsidR="00C26660">
        <w:rPr>
          <w:rFonts w:ascii="Times New Roman" w:hAnsi="Times New Roman" w:cs="Times New Roman"/>
          <w:sz w:val="28"/>
          <w:szCs w:val="28"/>
        </w:rPr>
        <w:t>.</w:t>
      </w:r>
    </w:p>
    <w:p w:rsidR="00C26660" w:rsidRDefault="00C26660" w:rsidP="00C26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60">
        <w:rPr>
          <w:rFonts w:ascii="Times New Roman" w:hAnsi="Times New Roman" w:cs="Times New Roman"/>
          <w:sz w:val="28"/>
          <w:szCs w:val="28"/>
        </w:rPr>
        <w:t>Проконсультируйте о правилах приема и режиме дозирования отпускаемого препарата.</w:t>
      </w:r>
    </w:p>
    <w:p w:rsidR="00C26660" w:rsidRDefault="00C26660" w:rsidP="00C26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</w:t>
      </w:r>
      <w:r w:rsidR="007720D7">
        <w:rPr>
          <w:rFonts w:ascii="Times New Roman" w:hAnsi="Times New Roman" w:cs="Times New Roman"/>
          <w:sz w:val="28"/>
          <w:szCs w:val="28"/>
        </w:rPr>
        <w:t>епарат следует принимать внутрь</w:t>
      </w:r>
      <w:r w:rsidR="00433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разжевывая, запивая достаточным количеством воды, не зависимо о</w:t>
      </w:r>
      <w:r w:rsidR="007720D7">
        <w:rPr>
          <w:rFonts w:ascii="Times New Roman" w:hAnsi="Times New Roman" w:cs="Times New Roman"/>
          <w:sz w:val="28"/>
          <w:szCs w:val="28"/>
        </w:rPr>
        <w:t>т приема пищи. По 1 таблетке (2.5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720D7">
        <w:rPr>
          <w:rFonts w:ascii="Times New Roman" w:hAnsi="Times New Roman" w:cs="Times New Roman"/>
          <w:sz w:val="28"/>
          <w:szCs w:val="28"/>
        </w:rPr>
        <w:t>г) 1 раз в сутки, в течение 1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660" w:rsidRDefault="00C26660" w:rsidP="00C26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60">
        <w:rPr>
          <w:rFonts w:ascii="Times New Roman" w:hAnsi="Times New Roman" w:cs="Times New Roman"/>
          <w:sz w:val="28"/>
          <w:szCs w:val="28"/>
        </w:rPr>
        <w:t xml:space="preserve">Перечислите возможные НАИБОЛЕЕ </w:t>
      </w:r>
      <w:proofErr w:type="gramStart"/>
      <w:r w:rsidRPr="00C26660">
        <w:rPr>
          <w:rFonts w:ascii="Times New Roman" w:hAnsi="Times New Roman" w:cs="Times New Roman"/>
          <w:sz w:val="28"/>
          <w:szCs w:val="28"/>
        </w:rPr>
        <w:t>ЗНАЧИМЫЕ  лекарственные</w:t>
      </w:r>
      <w:proofErr w:type="gramEnd"/>
      <w:r w:rsidRPr="00C26660">
        <w:rPr>
          <w:rFonts w:ascii="Times New Roman" w:hAnsi="Times New Roman" w:cs="Times New Roman"/>
          <w:sz w:val="28"/>
          <w:szCs w:val="28"/>
        </w:rPr>
        <w:t xml:space="preserve"> взаимодействия отпускаемого препарата.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0D7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повышает токсичность сердечных гликозидов.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D7">
        <w:rPr>
          <w:rFonts w:ascii="Times New Roman" w:hAnsi="Times New Roman" w:cs="Times New Roman"/>
          <w:sz w:val="28"/>
          <w:szCs w:val="28"/>
        </w:rPr>
        <w:t xml:space="preserve">При одновременном приеме с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минерало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>, слабительными средствами возможно увеличение выведения калия.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0D7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усиливает действие гипотензивных препаратов.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0D7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, особенно в высоких дозах, может усилить нефротоксическое и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ототоксическое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>, антибиотиков, препаратов платины, цефалоспоринов.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0D7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может усиливать действие курареподобных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миорелаксантов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и теофиллина.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D7">
        <w:rPr>
          <w:rFonts w:ascii="Times New Roman" w:hAnsi="Times New Roman" w:cs="Times New Roman"/>
          <w:sz w:val="28"/>
          <w:szCs w:val="28"/>
        </w:rPr>
        <w:t>При одновременном применении салицилатов в высоких дозах возможно усиление их токсического действия.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0D7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ослабляет действие гипогликемических препаратов.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D7">
        <w:rPr>
          <w:rFonts w:ascii="Times New Roman" w:hAnsi="Times New Roman" w:cs="Times New Roman"/>
          <w:sz w:val="28"/>
          <w:szCs w:val="28"/>
        </w:rPr>
        <w:t xml:space="preserve">Последовательный или одновременный прием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торасемида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с ингибиторами АПФ может приводить к кратковременному падению АД. Этого можно избежать, уменьшив начальную дозу ингибитора АПФ или снизив дозу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торасемида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(или временно отменив его).</w:t>
      </w:r>
    </w:p>
    <w:p w:rsidR="007720D7" w:rsidRPr="007720D7" w:rsidRDefault="007720D7" w:rsidP="00772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D7">
        <w:rPr>
          <w:rFonts w:ascii="Times New Roman" w:hAnsi="Times New Roman" w:cs="Times New Roman"/>
          <w:sz w:val="28"/>
          <w:szCs w:val="28"/>
        </w:rPr>
        <w:t xml:space="preserve">НПВС и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пробенецид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 xml:space="preserve"> могут уменьшать мочегонное и гипотензивное действие </w:t>
      </w:r>
      <w:proofErr w:type="spellStart"/>
      <w:r w:rsidRPr="007720D7">
        <w:rPr>
          <w:rFonts w:ascii="Times New Roman" w:hAnsi="Times New Roman" w:cs="Times New Roman"/>
          <w:sz w:val="28"/>
          <w:szCs w:val="28"/>
        </w:rPr>
        <w:t>торасемида</w:t>
      </w:r>
      <w:proofErr w:type="spellEnd"/>
      <w:r w:rsidRPr="007720D7">
        <w:rPr>
          <w:rFonts w:ascii="Times New Roman" w:hAnsi="Times New Roman" w:cs="Times New Roman"/>
          <w:sz w:val="28"/>
          <w:szCs w:val="28"/>
        </w:rPr>
        <w:t>.</w:t>
      </w:r>
    </w:p>
    <w:p w:rsidR="007720D7" w:rsidRPr="007720D7" w:rsidRDefault="007720D7" w:rsidP="007720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31" w:rsidRDefault="00220131" w:rsidP="00220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131">
        <w:rPr>
          <w:rFonts w:ascii="Times New Roman" w:hAnsi="Times New Roman" w:cs="Times New Roman"/>
          <w:sz w:val="28"/>
          <w:szCs w:val="28"/>
        </w:rPr>
        <w:lastRenderedPageBreak/>
        <w:t>Проконсультируйте о правилах хранения лекарственного препарата в домашних условиях.</w:t>
      </w:r>
    </w:p>
    <w:p w:rsidR="00FB3632" w:rsidRDefault="00220131" w:rsidP="00220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хранят при температуре не выше 25</w:t>
      </w:r>
      <w:r w:rsidRPr="00220131">
        <w:rPr>
          <w:rFonts w:ascii="Times New Roman" w:hAnsi="Times New Roman" w:cs="Times New Roman"/>
          <w:sz w:val="28"/>
          <w:szCs w:val="28"/>
        </w:rPr>
        <w:t>°C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720D7">
        <w:rPr>
          <w:rFonts w:ascii="Times New Roman" w:hAnsi="Times New Roman" w:cs="Times New Roman"/>
          <w:sz w:val="28"/>
          <w:szCs w:val="28"/>
        </w:rPr>
        <w:t xml:space="preserve"> защищенном от света</w:t>
      </w:r>
      <w:r>
        <w:rPr>
          <w:rFonts w:ascii="Times New Roman" w:hAnsi="Times New Roman" w:cs="Times New Roman"/>
          <w:sz w:val="28"/>
          <w:szCs w:val="28"/>
        </w:rPr>
        <w:t xml:space="preserve"> недоступном для детей месте.</w:t>
      </w:r>
    </w:p>
    <w:p w:rsidR="00CA7752" w:rsidRDefault="00220131" w:rsidP="00220131">
      <w:pPr>
        <w:jc w:val="both"/>
        <w:rPr>
          <w:rFonts w:ascii="Times New Roman" w:hAnsi="Times New Roman" w:cs="Times New Roman"/>
          <w:sz w:val="28"/>
          <w:szCs w:val="28"/>
        </w:rPr>
      </w:pPr>
      <w:r w:rsidRPr="00220131">
        <w:rPr>
          <w:rFonts w:ascii="Times New Roman" w:hAnsi="Times New Roman" w:cs="Times New Roman"/>
          <w:b/>
          <w:sz w:val="28"/>
          <w:szCs w:val="28"/>
        </w:rPr>
        <w:t>Задание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131">
        <w:rPr>
          <w:rFonts w:ascii="Times New Roman" w:hAnsi="Times New Roman" w:cs="Times New Roman"/>
          <w:sz w:val="28"/>
          <w:szCs w:val="28"/>
        </w:rPr>
        <w:t>Заполните алгоритм характеристики лекарственного препарата</w:t>
      </w:r>
      <w:r w:rsidR="007720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20D7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20131">
        <w:rPr>
          <w:rFonts w:ascii="Times New Roman" w:hAnsi="Times New Roman" w:cs="Times New Roman"/>
          <w:sz w:val="28"/>
          <w:szCs w:val="28"/>
        </w:rPr>
        <w:t>, учитывая, что побочные эффекты должны исходить из механизма действия, а противопоказания к применению - из побочного действия!</w:t>
      </w:r>
    </w:p>
    <w:p w:rsidR="00220131" w:rsidRPr="00220131" w:rsidRDefault="00FB3632" w:rsidP="00220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B0E928" wp14:editId="7CEDA262">
                <wp:simplePos x="0" y="0"/>
                <wp:positionH relativeFrom="column">
                  <wp:posOffset>-108585</wp:posOffset>
                </wp:positionH>
                <wp:positionV relativeFrom="paragraph">
                  <wp:posOffset>132715</wp:posOffset>
                </wp:positionV>
                <wp:extent cx="5305425" cy="76485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7648575"/>
                          <a:chOff x="0" y="0"/>
                          <a:chExt cx="5305425" cy="7648575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838200" y="0"/>
                            <a:ext cx="3400425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3632" w:rsidRPr="00FB3632" w:rsidRDefault="00FB3632" w:rsidP="00FB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FB363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ФГ</w:t>
                              </w:r>
                              <w:r w:rsidRPr="00FB363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 w:rsidR="007720D7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диуретическое средство(петлевой)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1047750"/>
                            <a:ext cx="5305425" cy="242887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3632" w:rsidRPr="00CA7752" w:rsidRDefault="00FB3632" w:rsidP="00CA77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FB363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 xml:space="preserve">МД: </w:t>
                              </w:r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 xml:space="preserve">обусловлен обратимым связыванием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>торасемида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 xml:space="preserve"> с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>контранспортером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 xml:space="preserve"> натрия/хлора/калия, расположенным в апикальной мембране толстого сегмента восходящей петли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>Генле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 xml:space="preserve">, в результате этого снижается или полностью ингибируется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>реабсорбция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 xml:space="preserve"> ионов натрия и уменьшается осмотическое давление внутриклеточной жидкости и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>реабсорбция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002060"/>
                                  <w:sz w:val="36"/>
                                  <w:szCs w:val="36"/>
                                </w:rPr>
                                <w:t xml:space="preserve"> воды.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933449" y="3790950"/>
                            <a:ext cx="3514727" cy="1419226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3632" w:rsidRPr="00CA7752" w:rsidRDefault="00FB3632" w:rsidP="00CA77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FB363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 xml:space="preserve">Побочные эффекты: </w:t>
                              </w:r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>головокружение, головная боль, сонливость</w:t>
                              </w:r>
                              <w:r w:rsidR="00CA775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>, диарея,</w:t>
                              </w:r>
                              <w:r w:rsidR="00CA7752" w:rsidRPr="00CA7752">
                                <w:t xml:space="preserve"> </w:t>
                              </w:r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>увеличение частоты мочеиспу</w:t>
                              </w:r>
                              <w:r w:rsidR="00CA775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 xml:space="preserve">скания, полиурия, </w:t>
                              </w:r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 xml:space="preserve">гипергликемия,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>гиперурикемия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>гипокалиемия</w:t>
                              </w:r>
                              <w:proofErr w:type="spellEnd"/>
                              <w:r w:rsidR="00C23288">
                                <w:rPr>
                                  <w:rFonts w:ascii="Times New Roman" w:hAnsi="Times New Roman" w:cs="Times New Roman"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685800" y="5715000"/>
                            <a:ext cx="3952875" cy="193357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3632" w:rsidRPr="00FB3632" w:rsidRDefault="00FB3632" w:rsidP="00FB36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B363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Противопоказания: </w:t>
                              </w:r>
                              <w:proofErr w:type="spellStart"/>
                              <w:proofErr w:type="gramStart"/>
                              <w:r w:rsid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Анурия;</w:t>
                              </w:r>
                              <w:r w:rsidR="00CA7752" w:rsidRP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рефракт</w:t>
                              </w:r>
                              <w:r w:rsid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ерная</w:t>
                              </w:r>
                              <w:proofErr w:type="spellEnd"/>
                              <w:proofErr w:type="gramEnd"/>
                              <w:r w:rsid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гипокалиемия</w:t>
                              </w:r>
                              <w:proofErr w:type="spellEnd"/>
                              <w:r w:rsid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proofErr w:type="spellStart"/>
                              <w:r w:rsid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гипонатриемия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 резко в</w:t>
                              </w:r>
                              <w:r w:rsid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ыраженные нарушения оттока мочи</w:t>
                              </w:r>
                              <w:r w:rsidR="00CA7752" w:rsidRP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гликозидная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интоксикация; острый </w:t>
                              </w:r>
                              <w:proofErr w:type="spellStart"/>
                              <w:r w:rsidR="00CA7752" w:rsidRP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гломерулонефрит</w:t>
                              </w:r>
                              <w:proofErr w:type="spellEnd"/>
                              <w:r w:rsidR="00CA7752" w:rsidRPr="00CA775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 детский и подростковый возраст до 18 лет; беременность; повышенна</w:t>
                              </w:r>
                              <w:r w:rsidR="00C2328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я чувствительность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низ 8"/>
                        <wps:cNvSpPr/>
                        <wps:spPr>
                          <a:xfrm>
                            <a:off x="2352675" y="723900"/>
                            <a:ext cx="50482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низ 9"/>
                        <wps:cNvSpPr/>
                        <wps:spPr>
                          <a:xfrm>
                            <a:off x="2381251" y="3438525"/>
                            <a:ext cx="523876" cy="352425"/>
                          </a:xfrm>
                          <a:prstGeom prst="down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низ 10"/>
                        <wps:cNvSpPr/>
                        <wps:spPr>
                          <a:xfrm>
                            <a:off x="2428876" y="5190705"/>
                            <a:ext cx="504826" cy="514770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0E928" id="Группа 11" o:spid="_x0000_s1026" style="position:absolute;left:0;text-align:left;margin-left:-8.55pt;margin-top:10.45pt;width:417.75pt;height:602.25pt;z-index:251665408;mso-width-relative:margin;mso-height-relative:margin" coordsize="53054,7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6nHAUAAL8hAAAOAAAAZHJzL2Uyb0RvYy54bWzsmt1u2zYUx+8H7B0E3S/WpyUbcQojnYMB&#10;WRs0HXrNSJQtQCI1io6cXRXd5Qbsok/QNxhWDNuStX0F+Y12SEqKZzuJ6yQDZigBHInf+vOcX3iO&#10;tf9klibaOWZ5TMlAN/cMXcMkoGFMxgP9u5ejr3xdyzkiIUoowQP9Auf6k4Mvv9gvsj626IQmIWYa&#10;DELyfpEN9AnnWb/TyYMJTlG+RzNMoDKiLEUcbtm4EzJUwOhp0rEMo9spKAszRgOc51D6VFXqB3L8&#10;KMIBfx5FOeZaMtBhbVx+Mvl5Jj47B/uoP2Yom8RBtQy0xSpSFBOYtBnqKeJIm7J4Zag0DhjNacT3&#10;App2aBTFAZbPAE9jGktPc8ToNJPPMu4X46yRCaRd0mnrYYNn5ydMi0PYO1PXCEphj8q389fzH8tP&#10;8PurBsWgUZGN+9D0iGWn2QmrCsbqTjz2LGKp+AsPpM2kuheNunjGtQAKXdtwHcvVtQDqvK7ju56r&#10;9A8msEkr/YLJ13f07NQTd8T6muUUGdhSfi1Xfj+5Ticow3IXcqFBJZfTqPWuvJR6vS+vyt/LD+WH&#10;+U/lX1r5CQp/Kf8uP4KU78uP5dX8Z6j8s7zUHKWoHK2RM+/noOwaLX3bB0PXtVVBbccwrgW17B40&#10;g61pVEH9jOX8CNNUExcDHcyJhC/AJ6SpovPjnKv2dTvoLMRTK5FX/CLBYlEJeYEjsBPYR0v2lh6K&#10;DxOmnSPwLRQEmHBTVU1QiFWxa8BPtaimh1yiHFCMHMVJ0oxdDSC8f3VstdaqveiKpYM3nY3bFqY6&#10;Nz3kzJTwpnMaE8rWDZDAU1Uzq/a1SEoaoRKfnc2gibg8o+EFWAijijR5Foxi0P4Y5fwEMUAL7CTg&#10;kj+HjyihxUCn1ZWuTSj7YV25aA8mDLW6VgCqBnr+/RQxrGvJNwSMu2c6jmCbvHFcz4IbtlhztlhD&#10;pukhhR0Dd4fVyUvRnif1ZcRo+gqoOhSzQhUiAcw90APO6ptDrhAKXA7wcCibAc8yxI/JaRaIwYXA&#10;wqxezl4hllUGyIEFz2jtUKi/ZIKqrehJ6HDKaRRL+7zWtZIenFup/eheDrSqmPjZXi7ZJpYOzLjb&#10;y0FncHDTcDzPrf4rreWm5Vi+r7h5Lz9H/ZwmcTgC5xN6N7656M2O3MRkmn5LQ1Xerd0ZgDBNBbSl&#10;8wOHbvDyf02SEDnVFvOCJndPAHqIGVqCLe/mhgRTp4D6f1MLsp0CWXd7kHVrk9gIZD3bdpyepJnt&#10;9YzeMs1s13Q8y1OnQNMxe5YlJ3h0mnVXaLYRVRRUNsHl6gQ3n34WuNhi634HL4ktq7bRFls7hS3g&#10;xLbnL682iY2w1fVdH44Y4hDmemZ93IAQowpB7Z5riXOXDF5NgFwVvD4ottj4rAmoDsWZqgmdFs9M&#10;645Riz1Ho/U9W9A8AGjs2qpa0OwUaCBNWYNm/mb+GhI5V+UlpL/K32TS5g/Nrzd+I5xYtmt1BS5E&#10;qqvJzFzjxDUcv06F2XDdeHqdSKszMlXgHNKCDBmjhTzELIXNIsOzbWTVRnQq07RzOamWTzvFJ4io&#10;budT7zP55JuWCylA4JPt2L4LMIIM5gKgLNv3IGgUuXpgmUgzqyTo4wJqNYZqg7T/e3a8JdFOkciE&#10;KOl2FEGL6tuQzc5KMqUNrBGxl9kzPGOZReKwVLFIZI+8Oix6OBYtxk83RV5tYnmLxHLr/P+V88vv&#10;wOEtAXmSrd5oEK8hLN7Lb0eu37s4+AcAAP//AwBQSwMEFAAGAAgAAAAhAGiFVfXiAAAACwEAAA8A&#10;AABkcnMvZG93bnJldi54bWxMj0FLw0AQhe+C/2EZwVu72dhqjNmUUtRTKdgK4m2aTJPQ7GzIbpP0&#10;37ue9Di8j/e+yVaTacVAvWssa1DzCARxYcuGKw2fh7dZAsJ55BJby6ThSg5W+e1NhmlpR/6gYe8r&#10;EUrYpaih9r5LpXRFTQbd3HbEITvZ3qAPZ1/JsscxlJtWxlH0KA02HBZq7GhTU3HeX4yG9xHH9YN6&#10;Hbbn0+b6fVjuvraKtL6/m9YvIDxN/g+GX/2gDnlwOtoLl060GmbqSQVUQxw9gwhAopIFiGMg43i5&#10;AJln8v8P+Q8AAAD//wMAUEsBAi0AFAAGAAgAAAAhALaDOJL+AAAA4QEAABMAAAAAAAAAAAAAAAAA&#10;AAAAAFtDb250ZW50X1R5cGVzXS54bWxQSwECLQAUAAYACAAAACEAOP0h/9YAAACUAQAACwAAAAAA&#10;AAAAAAAAAAAvAQAAX3JlbHMvLnJlbHNQSwECLQAUAAYACAAAACEACEH+pxwFAAC/IQAADgAAAAAA&#10;AAAAAAAAAAAuAgAAZHJzL2Uyb0RvYy54bWxQSwECLQAUAAYACAAAACEAaIVV9eIAAAALAQAADwAA&#10;AAAAAAAAAAAAAAB2BwAAZHJzL2Rvd25yZXYueG1sUEsFBgAAAAAEAAQA8wAAAIUIAAAAAA==&#10;">
                <v:roundrect id="Скругленный прямоугольник 4" o:spid="_x0000_s1027" style="position:absolute;left:8382;width:34004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6jvQAAANoAAAAPAAAAZHJzL2Rvd25yZXYueG1sRI/NCsIw&#10;EITvgu8QVvAimvqDaDWKCP5crT7A0qxtsdmUJtX69kYQPA4z8w2z3ramFE+qXWFZwXgUgSBOrS44&#10;U3C7HoYLEM4jaywtk4I3Odhuup01xtq++ELPxGciQNjFqCD3voqldGlOBt3IVsTBu9vaoA+yzqSu&#10;8RXgppSTKJpLgwWHhRwr2ueUPpLGKFg2p3dSyPv0in7QHMkuE8y0Uv1eu1uB8NT6f/jXPmsFM/he&#10;CTdAbj4AAAD//wMAUEsBAi0AFAAGAAgAAAAhANvh9svuAAAAhQEAABMAAAAAAAAAAAAAAAAAAAAA&#10;AFtDb250ZW50X1R5cGVzXS54bWxQSwECLQAUAAYACAAAACEAWvQsW78AAAAVAQAACwAAAAAAAAAA&#10;AAAAAAAfAQAAX3JlbHMvLnJlbHNQSwECLQAUAAYACAAAACEAq6gOo70AAADaAAAADwAAAAAAAAAA&#10;AAAAAAAHAgAAZHJzL2Rvd25yZXYueG1sUEsFBgAAAAADAAMAtwAAAPECAAAAAA==&#10;" fillcolor="#4f81bd [3204]" strokecolor="#243f60 [1604]" strokeweight="2pt">
                  <v:textbox>
                    <w:txbxContent>
                      <w:p w:rsidR="00FB3632" w:rsidRPr="00FB3632" w:rsidRDefault="00FB3632" w:rsidP="00FB3632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FB36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ФГ</w:t>
                        </w:r>
                        <w:r w:rsidRPr="00FB363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– </w:t>
                        </w:r>
                        <w:r w:rsidR="007720D7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диуретическое средство(петлевой)</w:t>
                        </w:r>
                      </w:p>
                    </w:txbxContent>
                  </v:textbox>
                </v:roundrect>
                <v:roundrect id="Скругленный прямоугольник 5" o:spid="_x0000_s1028" style="position:absolute;top:10477;width:53054;height:242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6txAAAANoAAAAPAAAAZHJzL2Rvd25yZXYueG1sRI/RasJA&#10;FETfhf7Dcgu+1U1FY0ldpRQUtT7Y2A+4ZK/Z0OzdkF1j9OvdQsHHYWbOMPNlb2vRUesrxwpeRwkI&#10;4sLpiksFP8fVyxsIH5A11o5JwZU8LBdPgzlm2l34m7o8lCJC2GeowITQZFL6wpBFP3INcfROrrUY&#10;omxLqVu8RLit5ThJUmmx4rhgsKFPQ8VvfrYK3HGaz77WnTntm0m97W/prjikSg2f+493EIH68Aj/&#10;tzdawRT+rsQbIBd3AAAA//8DAFBLAQItABQABgAIAAAAIQDb4fbL7gAAAIUBAAATAAAAAAAAAAAA&#10;AAAAAAAAAABbQ29udGVudF9UeXBlc10ueG1sUEsBAi0AFAAGAAgAAAAhAFr0LFu/AAAAFQEAAAsA&#10;AAAAAAAAAAAAAAAAHwEAAF9yZWxzLy5yZWxzUEsBAi0AFAAGAAgAAAAhACXGDq3EAAAA2gAAAA8A&#10;AAAAAAAAAAAAAAAABwIAAGRycy9kb3ducmV2LnhtbFBLBQYAAAAAAwADALcAAAD4AgAAAAA=&#10;" fillcolor="#b2a1c7 [1943]" strokecolor="#5f497a [2407]" strokeweight="2pt">
                  <v:textbox>
                    <w:txbxContent>
                      <w:p w:rsidR="00FB3632" w:rsidRPr="00CA7752" w:rsidRDefault="00FB3632" w:rsidP="00CA775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</w:pPr>
                        <w:r w:rsidRPr="00FB363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 xml:space="preserve">МД: </w:t>
                        </w:r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 xml:space="preserve">обусловлен обратимым связыванием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>торасемида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 xml:space="preserve"> с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>контранспортером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 xml:space="preserve"> натрия/хлора/калия, расположенным в апикальной мембране толстого сегмента восходящей петли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>Генле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 xml:space="preserve">, в результате этого снижается или полностью ингибируется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>реабсорбция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 xml:space="preserve"> ионов натрия и уменьшается осмотическое давление внутриклеточной жидкости и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>реабсорбция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color w:val="002060"/>
                            <w:sz w:val="36"/>
                            <w:szCs w:val="36"/>
                          </w:rPr>
                          <w:t xml:space="preserve"> воды.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left:9334;top:37909;width:35147;height:14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opwQAAANoAAAAPAAAAZHJzL2Rvd25yZXYueG1sRI9Bi8Iw&#10;FITvgv8hPGFvmioqpTYVUcS9rgri7dE822LzUptYu/vrNwsLHoeZ+YZJ172pRUetqywrmE4iEMS5&#10;1RUXCs6n/TgG4TyyxtoyKfgmB+tsOEgx0fbFX9QdfSEChF2CCkrvm0RKl5dk0E1sQxy8m20N+iDb&#10;QuoWXwFuajmLoqU0WHFYKLGhbUn5/fg0ChaX7e5ncz086kVsTHzrtKW5V+pj1G9WIDz1/h3+b39q&#10;BUv4uxJugMx+AQAA//8DAFBLAQItABQABgAIAAAAIQDb4fbL7gAAAIUBAAATAAAAAAAAAAAAAAAA&#10;AAAAAABbQ29udGVudF9UeXBlc10ueG1sUEsBAi0AFAAGAAgAAAAhAFr0LFu/AAAAFQEAAAsAAAAA&#10;AAAAAAAAAAAAHwEAAF9yZWxzLy5yZWxzUEsBAi0AFAAGAAgAAAAhAAQGyinBAAAA2gAAAA8AAAAA&#10;AAAAAAAAAAAABwIAAGRycy9kb3ducmV2LnhtbFBLBQYAAAAAAwADALcAAAD1AgAAAAA=&#10;" fillcolor="#e36c0a [2409]" strokecolor="#974706 [1609]" strokeweight="2pt">
                  <v:textbox>
                    <w:txbxContent>
                      <w:p w:rsidR="00FB3632" w:rsidRPr="00CA7752" w:rsidRDefault="00FB3632" w:rsidP="00CA7752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</w:pPr>
                        <w:r w:rsidRPr="00FB363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 xml:space="preserve">Побочные эффекты: </w:t>
                        </w:r>
                        <w:r w:rsidR="00CA7752" w:rsidRPr="00CA775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>головокружение, головная боль, сонливость</w:t>
                        </w:r>
                        <w:r w:rsidR="00CA775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>, диарея,</w:t>
                        </w:r>
                        <w:r w:rsidR="00CA7752" w:rsidRPr="00CA7752">
                          <w:t xml:space="preserve"> </w:t>
                        </w:r>
                        <w:r w:rsidR="00CA7752" w:rsidRPr="00CA775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>увеличение частоты мочеиспу</w:t>
                        </w:r>
                        <w:r w:rsidR="00CA775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 xml:space="preserve">скания, полиурия, </w:t>
                        </w:r>
                        <w:r w:rsidR="00CA7752" w:rsidRPr="00CA775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 xml:space="preserve">гипергликемия,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>гиперурикемия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>гипокалиемия</w:t>
                        </w:r>
                        <w:proofErr w:type="spellEnd"/>
                        <w:r w:rsidR="00C23288">
                          <w:rPr>
                            <w:rFonts w:ascii="Times New Roman" w:hAnsi="Times New Roman" w:cs="Times New Roman"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6858;top:57150;width:39528;height:1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QRwQAAANoAAAAPAAAAZHJzL2Rvd25yZXYueG1sRI/disIw&#10;FITvF3yHcATvtul6oVKN4oqCeCH48wCH5mxbtjkJSbTVpzfCwl4OM/MNs1j1phV38qGxrOAry0EQ&#10;l1Y3XCm4XnafMxAhImtsLZOCBwVYLQcfCyy07fhE93OsRIJwKFBBHaMrpAxlTQZDZh1x8n6sNxiT&#10;9JXUHrsEN60c5/lEGmw4LdToaFNT+Xu+GQUm9N+NOz7XE7n13c1v0bp4UGo07NdzEJH6+B/+a++1&#10;gim8r6QbIJcvAAAA//8DAFBLAQItABQABgAIAAAAIQDb4fbL7gAAAIUBAAATAAAAAAAAAAAAAAAA&#10;AAAAAABbQ29udGVudF9UeXBlc10ueG1sUEsBAi0AFAAGAAgAAAAhAFr0LFu/AAAAFQEAAAsAAAAA&#10;AAAAAAAAAAAAHwEAAF9yZWxzLy5yZWxzUEsBAi0AFAAGAAgAAAAhAI8jZBHBAAAA2gAAAA8AAAAA&#10;AAAAAAAAAAAABwIAAGRycy9kb3ducmV2LnhtbFBLBQYAAAAAAwADALcAAAD1AgAAAAA=&#10;" fillcolor="#c00000" strokecolor="red" strokeweight="2pt">
                  <v:textbox>
                    <w:txbxContent>
                      <w:p w:rsidR="00FB3632" w:rsidRPr="00FB3632" w:rsidRDefault="00FB3632" w:rsidP="00FB363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B3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Противопоказания: </w:t>
                        </w:r>
                        <w:proofErr w:type="spellStart"/>
                        <w:proofErr w:type="gramStart"/>
                        <w:r w:rsid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Анурия;</w:t>
                        </w:r>
                        <w:r w:rsidR="00CA7752" w:rsidRP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рефракт</w:t>
                        </w:r>
                        <w:r w:rsid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ерная</w:t>
                        </w:r>
                        <w:proofErr w:type="spellEnd"/>
                        <w:proofErr w:type="gramEnd"/>
                        <w:r w:rsid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гипокалиемия</w:t>
                        </w:r>
                        <w:proofErr w:type="spellEnd"/>
                        <w:r w:rsid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</w:t>
                        </w:r>
                        <w:proofErr w:type="spellStart"/>
                        <w:r w:rsid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гипонатриемия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 резко в</w:t>
                        </w:r>
                        <w:r w:rsid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ыраженные нарушения оттока мочи</w:t>
                        </w:r>
                        <w:r w:rsidR="00CA7752" w:rsidRP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гликозидная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интоксикация; острый </w:t>
                        </w:r>
                        <w:proofErr w:type="spellStart"/>
                        <w:r w:rsidR="00CA7752" w:rsidRP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гломерулонефрит</w:t>
                        </w:r>
                        <w:proofErr w:type="spellEnd"/>
                        <w:r w:rsidR="00CA7752" w:rsidRPr="00CA77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 детский и подростковый возраст до 18 лет; беременность; повышенна</w:t>
                        </w:r>
                        <w:r w:rsidR="00C232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 чувствительность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8" o:spid="_x0000_s1031" type="#_x0000_t67" style="position:absolute;left:23526;top:7239;width:504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eSvgAAANoAAAAPAAAAZHJzL2Rvd25yZXYueG1sRE/LisIw&#10;FN0P+A/hCu7GVEGRahSRCuosxOrG3aW5fWBzU5qo1a+fLASXh/NerDpTiwe1rrKsYDSMQBBnVldc&#10;KLict78zEM4ja6wtk4IXOVgtez8LjLV98okeqS9ECGEXo4LS+yaW0mUlGXRD2xAHLretQR9gW0jd&#10;4jOEm1qOo2gqDVYcGkpsaFNSdkvvRoGnOn/nh2R8jGyi/9zmuudkotSg363nIDx1/iv+uHdaQdga&#10;roQbIJf/AAAA//8DAFBLAQItABQABgAIAAAAIQDb4fbL7gAAAIUBAAATAAAAAAAAAAAAAAAAAAAA&#10;AABbQ29udGVudF9UeXBlc10ueG1sUEsBAi0AFAAGAAgAAAAhAFr0LFu/AAAAFQEAAAsAAAAAAAAA&#10;AAAAAAAAHwEAAF9yZWxzLy5yZWxzUEsBAi0AFAAGAAgAAAAhADb6R5K+AAAA2gAAAA8AAAAAAAAA&#10;AAAAAAAABwIAAGRycy9kb3ducmV2LnhtbFBLBQYAAAAAAwADALcAAADyAgAAAAA=&#10;" adj="10800" fillcolor="#b2a1c7 [1943]" strokecolor="#5f497a [2407]" strokeweight="2pt"/>
                <v:shape id="Стрелка вниз 9" o:spid="_x0000_s1032" type="#_x0000_t67" style="position:absolute;left:23812;top:34385;width:523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owwAAAANoAAAAPAAAAZHJzL2Rvd25yZXYueG1sRI9Bi8Iw&#10;FITvwv6H8Ba8abp7EO0aRQXRi4eqhz0+mrdN1+alNNHUf28EweMwM98w82VvG3GjzteOFXyNMxDE&#10;pdM1VwrOp+1oCsIHZI2NY1JwJw/Lxcdgjrl2kQu6HUMlEoR9jgpMCG0upS8NWfRj1xIn7891FkOS&#10;XSV1hzHBbSO/s2wiLdacFgy2tDFUXo5XqyAc/rdripXf/UZdoPHr2GwKpYaf/eoHRKA+vMOv9l4r&#10;mMHzSroBcvEAAAD//wMAUEsBAi0AFAAGAAgAAAAhANvh9svuAAAAhQEAABMAAAAAAAAAAAAAAAAA&#10;AAAAAFtDb250ZW50X1R5cGVzXS54bWxQSwECLQAUAAYACAAAACEAWvQsW78AAAAVAQAACwAAAAAA&#10;AAAAAAAAAAAfAQAAX3JlbHMvLnJlbHNQSwECLQAUAAYACAAAACEARWfqMMAAAADaAAAADwAAAAAA&#10;AAAAAAAAAAAHAgAAZHJzL2Rvd25yZXYueG1sUEsFBgAAAAADAAMAtwAAAPQCAAAAAA==&#10;" adj="10800" fillcolor="#e36c0a [2409]" strokecolor="#974706 [1609]" strokeweight="2pt"/>
                <v:shape id="Стрелка вниз 10" o:spid="_x0000_s1033" type="#_x0000_t67" style="position:absolute;left:24288;top:51907;width:5049;height:5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3RwwAAANsAAAAPAAAAZHJzL2Rvd25yZXYueG1sRI9Pi8Iw&#10;EMXvwn6HMII3TRUVqUaRxYXdgwf/LHsdmrEtNpPQRK3ffucgeJvhvXnvN6tN5xp1pzbWng2MRxko&#10;4sLbmksD59PXcAEqJmSLjWcy8KQIm/VHb4W59Q8+0P2YSiUhHHM0UKUUcq1jUZHDOPKBWLSLbx0m&#10;WdtS2xYfEu4aPcmyuXZYszRUGOizouJ6vDkDu8XudzzFeXj+/XhLs21oiv3MmEG/2y5BJerS2/y6&#10;/raCL/Tyiwyg1/8AAAD//wMAUEsBAi0AFAAGAAgAAAAhANvh9svuAAAAhQEAABMAAAAAAAAAAAAA&#10;AAAAAAAAAFtDb250ZW50X1R5cGVzXS54bWxQSwECLQAUAAYACAAAACEAWvQsW78AAAAVAQAACwAA&#10;AAAAAAAAAAAAAAAfAQAAX3JlbHMvLnJlbHNQSwECLQAUAAYACAAAACEAPtX90cMAAADbAAAADwAA&#10;AAAAAAAAAAAAAAAHAgAAZHJzL2Rvd25yZXYueG1sUEsFBgAAAAADAAMAtwAAAPcCAAAAAA==&#10;" adj="11009" fillcolor="#c00000" strokecolor="#243f60 [1604]" strokeweight="2pt"/>
              </v:group>
            </w:pict>
          </mc:Fallback>
        </mc:AlternateContent>
      </w:r>
    </w:p>
    <w:sectPr w:rsidR="00220131" w:rsidRPr="0022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31B0"/>
    <w:multiLevelType w:val="hybridMultilevel"/>
    <w:tmpl w:val="3838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100F"/>
    <w:multiLevelType w:val="hybridMultilevel"/>
    <w:tmpl w:val="77461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2C6FFE"/>
    <w:multiLevelType w:val="hybridMultilevel"/>
    <w:tmpl w:val="471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0C"/>
    <w:rsid w:val="00220131"/>
    <w:rsid w:val="0043321D"/>
    <w:rsid w:val="005E7825"/>
    <w:rsid w:val="0060140C"/>
    <w:rsid w:val="007720D7"/>
    <w:rsid w:val="009E6EA4"/>
    <w:rsid w:val="00C23288"/>
    <w:rsid w:val="00C26660"/>
    <w:rsid w:val="00CA7752"/>
    <w:rsid w:val="00F05476"/>
    <w:rsid w:val="00F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1AF9"/>
  <w15:docId w15:val="{6D805D7E-BD76-4972-8706-6A93757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Пользователь</cp:lastModifiedBy>
  <cp:revision>3</cp:revision>
  <dcterms:created xsi:type="dcterms:W3CDTF">2020-05-29T04:22:00Z</dcterms:created>
  <dcterms:modified xsi:type="dcterms:W3CDTF">2020-06-05T03:57:00Z</dcterms:modified>
</cp:coreProperties>
</file>