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653" w:type="dxa"/>
        <w:tblLook w:val="04A0" w:firstRow="1" w:lastRow="0" w:firstColumn="1" w:lastColumn="0" w:noHBand="0" w:noVBand="1"/>
      </w:tblPr>
      <w:tblGrid>
        <w:gridCol w:w="694"/>
        <w:gridCol w:w="4655"/>
        <w:gridCol w:w="4304"/>
      </w:tblGrid>
      <w:tr w:rsidR="00C4299C" w:rsidTr="00C4299C">
        <w:tc>
          <w:tcPr>
            <w:tcW w:w="694" w:type="dxa"/>
          </w:tcPr>
          <w:p w:rsidR="00C4299C" w:rsidRPr="00C4299C" w:rsidRDefault="00C4299C" w:rsidP="00C4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9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55" w:type="dxa"/>
          </w:tcPr>
          <w:p w:rsidR="00C4299C" w:rsidRPr="00C4299C" w:rsidRDefault="00C4299C" w:rsidP="00C4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99C">
              <w:rPr>
                <w:rFonts w:ascii="Times New Roman" w:hAnsi="Times New Roman" w:cs="Times New Roman"/>
                <w:sz w:val="28"/>
                <w:szCs w:val="28"/>
              </w:rPr>
              <w:t>Тема конференции</w:t>
            </w:r>
          </w:p>
        </w:tc>
        <w:tc>
          <w:tcPr>
            <w:tcW w:w="4304" w:type="dxa"/>
          </w:tcPr>
          <w:p w:rsidR="00C4299C" w:rsidRPr="00C4299C" w:rsidRDefault="00C4299C" w:rsidP="00C4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99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C4299C" w:rsidTr="00C4299C">
        <w:tc>
          <w:tcPr>
            <w:tcW w:w="694" w:type="dxa"/>
          </w:tcPr>
          <w:p w:rsidR="00C4299C" w:rsidRPr="00C4299C" w:rsidRDefault="00C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5" w:type="dxa"/>
          </w:tcPr>
          <w:p w:rsidR="00C4299C" w:rsidRPr="00C4299C" w:rsidRDefault="00C4299C" w:rsidP="00C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9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4299C">
              <w:rPr>
                <w:rFonts w:ascii="Times New Roman" w:hAnsi="Times New Roman" w:cs="Times New Roman"/>
                <w:sz w:val="28"/>
                <w:szCs w:val="28"/>
              </w:rPr>
              <w:t>ежрегиональная</w:t>
            </w:r>
            <w:r w:rsidRPr="00C42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299C">
              <w:rPr>
                <w:rFonts w:ascii="Times New Roman" w:hAnsi="Times New Roman" w:cs="Times New Roman"/>
                <w:sz w:val="28"/>
                <w:szCs w:val="28"/>
              </w:rPr>
              <w:t>научно</w:t>
            </w:r>
            <w:r w:rsidRPr="00C429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299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конференция </w:t>
            </w:r>
            <w:r w:rsidRPr="00C4299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4299C">
              <w:rPr>
                <w:rFonts w:ascii="Times New Roman" w:hAnsi="Times New Roman" w:cs="Times New Roman"/>
                <w:sz w:val="28"/>
                <w:szCs w:val="28"/>
              </w:rPr>
              <w:t>Актуальные вопросы педиатрии</w:t>
            </w:r>
            <w:r w:rsidRPr="00C4299C">
              <w:rPr>
                <w:rFonts w:ascii="Times New Roman" w:hAnsi="Times New Roman" w:cs="Times New Roman"/>
                <w:sz w:val="28"/>
                <w:szCs w:val="28"/>
              </w:rPr>
              <w:t>» с международным участием</w:t>
            </w:r>
          </w:p>
        </w:tc>
        <w:tc>
          <w:tcPr>
            <w:tcW w:w="4304" w:type="dxa"/>
          </w:tcPr>
          <w:p w:rsidR="00C4299C" w:rsidRPr="00C4299C" w:rsidRDefault="00C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9C">
              <w:rPr>
                <w:rFonts w:ascii="Times New Roman" w:hAnsi="Times New Roman" w:cs="Times New Roman"/>
                <w:sz w:val="28"/>
                <w:szCs w:val="28"/>
              </w:rPr>
              <w:t>10.11.20-13.11.20</w:t>
            </w:r>
          </w:p>
        </w:tc>
      </w:tr>
      <w:tr w:rsidR="00C4299C" w:rsidTr="00C4299C">
        <w:tc>
          <w:tcPr>
            <w:tcW w:w="694" w:type="dxa"/>
          </w:tcPr>
          <w:p w:rsidR="00C4299C" w:rsidRPr="00C4299C" w:rsidRDefault="00C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5" w:type="dxa"/>
          </w:tcPr>
          <w:p w:rsidR="00C4299C" w:rsidRPr="00C4299C" w:rsidRDefault="00C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9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C42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C4299C">
              <w:rPr>
                <w:rFonts w:ascii="Times New Roman" w:hAnsi="Times New Roman" w:cs="Times New Roman"/>
                <w:sz w:val="28"/>
                <w:szCs w:val="28"/>
              </w:rPr>
              <w:t xml:space="preserve"> Конгресс детских инфекционистов России «Актуальные вопросы инфекционной патологии и вакцинопрофилактики»</w:t>
            </w:r>
          </w:p>
        </w:tc>
        <w:tc>
          <w:tcPr>
            <w:tcW w:w="4304" w:type="dxa"/>
          </w:tcPr>
          <w:p w:rsidR="00C4299C" w:rsidRPr="00C4299C" w:rsidRDefault="00C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99C">
              <w:rPr>
                <w:rFonts w:ascii="Times New Roman" w:hAnsi="Times New Roman" w:cs="Times New Roman"/>
                <w:sz w:val="28"/>
                <w:szCs w:val="28"/>
              </w:rPr>
              <w:t>17.12.20-19.12.20</w:t>
            </w:r>
          </w:p>
        </w:tc>
      </w:tr>
    </w:tbl>
    <w:p w:rsidR="005900A5" w:rsidRDefault="005900A5"/>
    <w:sectPr w:rsidR="0059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A5"/>
    <w:rsid w:val="005900A5"/>
    <w:rsid w:val="00C4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F15A09"/>
  <w15:chartTrackingRefBased/>
  <w15:docId w15:val="{BF14F35E-F308-2442-9D1A-119EE8B1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Паршин</dc:creator>
  <cp:keywords/>
  <dc:description/>
  <cp:lastModifiedBy>Никита Паршин</cp:lastModifiedBy>
  <cp:revision>1</cp:revision>
  <dcterms:created xsi:type="dcterms:W3CDTF">2020-12-28T12:45:00Z</dcterms:created>
  <dcterms:modified xsi:type="dcterms:W3CDTF">2020-12-28T13:07:00Z</dcterms:modified>
</cp:coreProperties>
</file>