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A7" w:rsidRDefault="002C0CA7" w:rsidP="002C0C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sz w:val="28"/>
          <w:szCs w:val="28"/>
        </w:rPr>
        <w:t>Тема № 3.</w:t>
      </w:r>
      <w:bookmarkStart w:id="0" w:name="_GoBack"/>
      <w:bookmarkEnd w:id="0"/>
      <w:r>
        <w:rPr>
          <w:rStyle w:val="a6"/>
          <w:rFonts w:ascii="Times New Roman" w:hAnsi="Times New Roman" w:cs="Times New Roman"/>
          <w:b/>
          <w:sz w:val="28"/>
          <w:szCs w:val="28"/>
        </w:rPr>
        <w:t xml:space="preserve"> (6 часов). Гомеопатические лекарственные препараты. Анализ ассортимента. Хранение. Реализация.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C0CA7" w:rsidRDefault="002C0CA7" w:rsidP="002C0C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Гомеопатические лекарственные препараты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-это лекарственные препараты с небольшим содержанием действующего вещества (лечение малыми дозами), которые предположительно вызывают у здоровых людей симптомы, подобные симптомам болезни пациента. </w:t>
      </w:r>
    </w:p>
    <w:p w:rsidR="002C0CA7" w:rsidRDefault="002C0CA7" w:rsidP="002C0C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Главный принцип данного метода лечения состоит в том, что "подобное излечивается подобным".</w:t>
      </w:r>
    </w:p>
    <w:p w:rsidR="002C0CA7" w:rsidRDefault="002C0CA7" w:rsidP="002C0C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аптечного ассортимента:</w:t>
      </w:r>
    </w:p>
    <w:p w:rsidR="002C0CA7" w:rsidRDefault="002C0CA7" w:rsidP="002C0C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Ассортимент гомеопатических лекарственных средств включает две категории препаратов: моно- или однокомпонентные и комплексные.</w:t>
      </w:r>
    </w:p>
    <w:p w:rsidR="002C0CA7" w:rsidRDefault="002C0CA7" w:rsidP="002C0C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настоящее время гомеопатические средства производятся более, чем 20 фармакотерапевтических групп. Комплексные гомеопатические средства применяются при различных заболеваниях, в том числе:</w:t>
      </w:r>
    </w:p>
    <w:p w:rsidR="002C0CA7" w:rsidRDefault="002C0CA7" w:rsidP="002C0CA7">
      <w:pPr>
        <w:pStyle w:val="a8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>органов пищеварения (в ассортименте 63 препарата):</w:t>
      </w:r>
    </w:p>
    <w:p w:rsidR="002C0CA7" w:rsidRDefault="002C0CA7" w:rsidP="002C0CA7">
      <w:pPr>
        <w:pStyle w:val="a8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Гастрикумель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C0CA7" w:rsidRDefault="002C0CA7" w:rsidP="002C0CA7">
      <w:pPr>
        <w:pStyle w:val="a8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Коэнзим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комнозитум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2C0CA7" w:rsidRDefault="002C0CA7" w:rsidP="002C0CA7">
      <w:pPr>
        <w:pStyle w:val="a8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Коэнзим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10;</w:t>
      </w:r>
    </w:p>
    <w:p w:rsidR="002C0CA7" w:rsidRDefault="002C0CA7" w:rsidP="002C0CA7">
      <w:pPr>
        <w:pStyle w:val="a8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Эдас-124;</w:t>
      </w:r>
    </w:p>
    <w:p w:rsidR="002C0CA7" w:rsidRDefault="002C0CA7" w:rsidP="002C0CA7">
      <w:pPr>
        <w:pStyle w:val="a8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Гепар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композитум</w:t>
      </w:r>
    </w:p>
    <w:p w:rsidR="002C0CA7" w:rsidRDefault="002C0CA7" w:rsidP="002C0CA7">
      <w:pPr>
        <w:pStyle w:val="a8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ревматизме и заболеваниях костно-мышечного аппарата (34 препарата):</w:t>
      </w:r>
    </w:p>
    <w:p w:rsidR="002C0CA7" w:rsidRDefault="002C0CA7" w:rsidP="002C0CA7">
      <w:pPr>
        <w:pStyle w:val="a8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Ревма</w:t>
      </w:r>
      <w:proofErr w:type="spellEnd"/>
      <w:r>
        <w:rPr>
          <w:rFonts w:ascii="Times New Roman" w:hAnsi="Times New Roman" w:cs="Times New Roman"/>
          <w:sz w:val="28"/>
          <w:szCs w:val="28"/>
        </w:rPr>
        <w:t>-гель;</w:t>
      </w:r>
    </w:p>
    <w:p w:rsidR="002C0CA7" w:rsidRDefault="002C0CA7" w:rsidP="002C0CA7">
      <w:pPr>
        <w:pStyle w:val="a8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Траумель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0CA7" w:rsidRDefault="002C0CA7" w:rsidP="002C0CA7">
      <w:pPr>
        <w:pStyle w:val="a8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Эдас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0CA7" w:rsidRDefault="002C0CA7" w:rsidP="002C0CA7">
      <w:pPr>
        <w:pStyle w:val="a8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болезни эндокринной системы (11 препаратов): </w:t>
      </w:r>
    </w:p>
    <w:p w:rsidR="002C0CA7" w:rsidRDefault="002C0CA7" w:rsidP="002C0CA7">
      <w:pPr>
        <w:pStyle w:val="a8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Эдас-902 («Бодрит Э»); </w:t>
      </w:r>
    </w:p>
    <w:p w:rsidR="002C0CA7" w:rsidRDefault="002C0CA7" w:rsidP="002C0CA7">
      <w:pPr>
        <w:pStyle w:val="a8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Струмель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Т.</w:t>
      </w:r>
    </w:p>
    <w:p w:rsidR="002C0CA7" w:rsidRDefault="002C0CA7" w:rsidP="002C0CA7">
      <w:pPr>
        <w:pStyle w:val="a8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болезни органов дыхания (46 препаратов): </w:t>
      </w:r>
    </w:p>
    <w:p w:rsidR="002C0CA7" w:rsidRDefault="002C0CA7" w:rsidP="002C0CA7">
      <w:pPr>
        <w:pStyle w:val="a8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Бронхалис-Хель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2C0CA7" w:rsidRDefault="002C0CA7" w:rsidP="002C0CA7">
      <w:pPr>
        <w:pStyle w:val="a8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Эдас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-Юлия-здоровье; </w:t>
      </w:r>
    </w:p>
    <w:p w:rsidR="002C0CA7" w:rsidRDefault="002C0CA7" w:rsidP="002C0CA7">
      <w:pPr>
        <w:pStyle w:val="a8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Афлубин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C0CA7" w:rsidRDefault="002C0CA7" w:rsidP="002C0CA7">
      <w:pPr>
        <w:pStyle w:val="a8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болезни почек (19 препаратов):</w:t>
      </w:r>
    </w:p>
    <w:p w:rsidR="002C0CA7" w:rsidRDefault="002C0CA7" w:rsidP="002C0CA7">
      <w:pPr>
        <w:pStyle w:val="a8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Эхинация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композитум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2C0CA7" w:rsidRDefault="002C0CA7" w:rsidP="002C0CA7">
      <w:pPr>
        <w:pStyle w:val="a8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Гентос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C0CA7" w:rsidRDefault="002C0CA7" w:rsidP="002C0CA7">
      <w:pPr>
        <w:pStyle w:val="a8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болезни системы кровообращения (37 препаратов): </w:t>
      </w:r>
    </w:p>
    <w:p w:rsidR="002C0CA7" w:rsidRDefault="002C0CA7" w:rsidP="002C0CA7">
      <w:pPr>
        <w:pStyle w:val="a8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Веносал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C0CA7" w:rsidRDefault="002C0CA7" w:rsidP="002C0CA7">
      <w:pPr>
        <w:pStyle w:val="a8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Вертигохель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2C0CA7" w:rsidRDefault="002C0CA7" w:rsidP="002C0CA7">
      <w:pPr>
        <w:pStyle w:val="a8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Пумпан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2C0CA7" w:rsidRDefault="002C0CA7" w:rsidP="002C0CA7">
      <w:pPr>
        <w:pStyle w:val="a8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Эдас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137, 937.</w:t>
      </w:r>
    </w:p>
    <w:p w:rsidR="002C0CA7" w:rsidRDefault="002C0CA7" w:rsidP="002C0CA7">
      <w:pPr>
        <w:pStyle w:val="a8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заболевания нервной системы (43 препарата): </w:t>
      </w:r>
    </w:p>
    <w:p w:rsidR="002C0CA7" w:rsidRDefault="002C0CA7" w:rsidP="002C0CA7">
      <w:pPr>
        <w:pStyle w:val="a8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Валерианахель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C0CA7" w:rsidRDefault="002C0CA7" w:rsidP="002C0CA7">
      <w:pPr>
        <w:pStyle w:val="a8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Климаксан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C0CA7" w:rsidRDefault="002C0CA7" w:rsidP="002C0CA7">
      <w:pPr>
        <w:pStyle w:val="a8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Эдас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III («Нирвана - Э»); </w:t>
      </w:r>
    </w:p>
    <w:p w:rsidR="002C0CA7" w:rsidRDefault="002C0CA7" w:rsidP="002C0CA7">
      <w:pPr>
        <w:pStyle w:val="a8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Церебрум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композитум Н.</w:t>
      </w:r>
    </w:p>
    <w:p w:rsidR="002C0CA7" w:rsidRDefault="002C0CA7" w:rsidP="002C0CA7">
      <w:pPr>
        <w:pStyle w:val="a8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гинекологические заболевания (24 препарата): </w:t>
      </w:r>
    </w:p>
    <w:p w:rsidR="002C0CA7" w:rsidRDefault="002C0CA7" w:rsidP="002C0CA7">
      <w:pPr>
        <w:pStyle w:val="a8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Маммосан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2C0CA7" w:rsidRDefault="002C0CA7" w:rsidP="002C0CA7">
      <w:pPr>
        <w:pStyle w:val="a8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Мастодинон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2C0CA7" w:rsidRDefault="002C0CA7" w:rsidP="002C0CA7">
      <w:pPr>
        <w:pStyle w:val="a8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Гинекохель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C0CA7" w:rsidRDefault="002C0CA7" w:rsidP="002C0CA7">
      <w:pPr>
        <w:pStyle w:val="a8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Ременс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C0CA7" w:rsidRDefault="002C0CA7" w:rsidP="002C0CA7">
      <w:pPr>
        <w:pStyle w:val="a8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заболевания кожи (28 препаратов): </w:t>
      </w:r>
    </w:p>
    <w:p w:rsidR="002C0CA7" w:rsidRDefault="002C0CA7" w:rsidP="002C0CA7">
      <w:pPr>
        <w:pStyle w:val="a8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Псоринохель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Н; </w:t>
      </w:r>
    </w:p>
    <w:p w:rsidR="002C0CA7" w:rsidRDefault="002C0CA7" w:rsidP="002C0CA7">
      <w:pPr>
        <w:pStyle w:val="a8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Псориатен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2C0CA7" w:rsidRDefault="002C0CA7" w:rsidP="002C0CA7">
      <w:pPr>
        <w:pStyle w:val="a8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Сульфур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-йод.</w:t>
      </w:r>
    </w:p>
    <w:p w:rsidR="002C0CA7" w:rsidRDefault="002C0CA7" w:rsidP="002C0C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Также гомеопатические средства применяются при других заболеваниях организма человека.</w:t>
      </w:r>
    </w:p>
    <w:p w:rsidR="002C0CA7" w:rsidRDefault="002C0CA7" w:rsidP="002C0C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«Стодаль»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-гомеопатический лекарственное средство, предназначенное для симптоматического лечения кашля различной этиологии, действие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которого обусловлено активными компонентами, входящими в его состав: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пульсатилла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румекс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криспус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бриония,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ипека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спонгия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тоста,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стикта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пульмонария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антимониум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тартарикум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миокардэ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коккус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какти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дрозера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Противопоказание: индивидуальная непереносимость к компонентам препарата, а информация о побочных действиях, передозировке и взаимодействии отсутствует. Препарат отпускается без назначения врача.</w:t>
      </w:r>
    </w:p>
    <w:p w:rsidR="002C0CA7" w:rsidRDefault="002C0CA7" w:rsidP="002C0C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«Оцилококцинум»-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гомеопатический лекарственный препарат, направленный на лечение гриппа легкой и средней степени тяжести, а также на лечение острой респираторной вирусной инфекции, противопоказан людям с повышенной индивидуальной непереносимостью к действующим и вспомогательным компонентам, информация о побочных действиях и передозировке не установлена. Препарат отпускается без назначения врача.</w:t>
      </w:r>
    </w:p>
    <w:p w:rsidR="002C0CA7" w:rsidRDefault="002C0CA7" w:rsidP="002C0C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Гомеопатические лекарственные препараты не требуют отдельных мест хранения, их надлежит хранить в соответствии с общими требованиями и с требованиями, указанными производителем с учетом физических, физико-химических свойств.</w:t>
      </w:r>
    </w:p>
    <w:p w:rsidR="002C0CA7" w:rsidRDefault="002C0CA7" w:rsidP="002C0C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Отпуск гомеопатические лекарственных препаратов из аптек осуществляется без рецепта, кроме парентеральных гомеопатических средств. Особенностью маркировки является дополнительная надпись на вторичную (потребительскую) упаковку: «Гомеопатический».</w:t>
      </w:r>
    </w:p>
    <w:p w:rsidR="005879AE" w:rsidRPr="002C0CA7" w:rsidRDefault="002C0CA7" w:rsidP="002C0CA7"/>
    <w:sectPr w:rsidR="005879AE" w:rsidRPr="002C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5E1"/>
    <w:multiLevelType w:val="hybridMultilevel"/>
    <w:tmpl w:val="38B28A1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E143EA3"/>
    <w:multiLevelType w:val="hybridMultilevel"/>
    <w:tmpl w:val="4FD627B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148742F3"/>
    <w:multiLevelType w:val="hybridMultilevel"/>
    <w:tmpl w:val="50ECF6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C7479B"/>
    <w:multiLevelType w:val="hybridMultilevel"/>
    <w:tmpl w:val="AB882D7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7BB5C61"/>
    <w:multiLevelType w:val="hybridMultilevel"/>
    <w:tmpl w:val="AFDC27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297545"/>
    <w:multiLevelType w:val="hybridMultilevel"/>
    <w:tmpl w:val="FD902B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3CF55532"/>
    <w:multiLevelType w:val="hybridMultilevel"/>
    <w:tmpl w:val="5360FF6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4C9D75C1"/>
    <w:multiLevelType w:val="hybridMultilevel"/>
    <w:tmpl w:val="792C2A4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61CE580E"/>
    <w:multiLevelType w:val="hybridMultilevel"/>
    <w:tmpl w:val="E83E3FC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63B72F7A"/>
    <w:multiLevelType w:val="hybridMultilevel"/>
    <w:tmpl w:val="3586E26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7FC34164"/>
    <w:multiLevelType w:val="hybridMultilevel"/>
    <w:tmpl w:val="C2D280F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4E"/>
    <w:rsid w:val="002C0CA7"/>
    <w:rsid w:val="00514C4E"/>
    <w:rsid w:val="005E5ABE"/>
    <w:rsid w:val="00A40BF9"/>
    <w:rsid w:val="00D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76BE"/>
  <w15:chartTrackingRefBased/>
  <w15:docId w15:val="{C18AA3DC-34DB-41FE-A131-9AA51678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E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E5A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5E5A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unhideWhenUsed/>
    <w:rsid w:val="005E5AB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E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2020-05-20T10:31:00Z</dcterms:created>
  <dcterms:modified xsi:type="dcterms:W3CDTF">2020-05-20T10:31:00Z</dcterms:modified>
</cp:coreProperties>
</file>