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E4" w:rsidRDefault="00313AE4" w:rsidP="00313AE4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Бохин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А.А.</w:t>
      </w:r>
    </w:p>
    <w:p w:rsidR="00313AE4" w:rsidRDefault="00313AE4" w:rsidP="0028175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</w:p>
    <w:p w:rsidR="00281759" w:rsidRPr="00D160F0" w:rsidRDefault="00281759" w:rsidP="0028175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СТИРАЕМОСТЬ ЗУБОВ</w:t>
      </w:r>
    </w:p>
    <w:p w:rsidR="00281759" w:rsidRPr="00D160F0" w:rsidRDefault="00281759" w:rsidP="00281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Патологическая </w:t>
      </w:r>
      <w:proofErr w:type="spellStart"/>
      <w:r w:rsidRPr="00D1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зубов</w:t>
      </w: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прогрессирующая убыль твердых тканей зубов, протекающая с уменьшением высоты или толщины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коронковой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зубов. При этом бывает и комбинированная форма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которой одновременно разрушаются и вертикальные поверхности зубов, и горизонтальные. В патологический процесс могут вовлекаться как отдельные зубы, так и зубные ряды полностью.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зубов верхней и нижней челюсти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характеризуется изменением анатомической формы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короноковой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зуба, повышенной чувствительностью зубов, нарушением соотношения зубных рядов, дисфункцией височно-нижнечелюстного сустава. В особо запущенных случаях могут присоединяться головные боли, боли и чувство жжения на кончике языка, сухость в полости рта и даже боли в области шеи.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Патологическая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означает интенсивное изнашивание эмали и дентина, значительно превышающее скорость их физиологического стирания. Чаще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подвергаются жевательные бугры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премоляров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моляров, режущие края и небные фронтальных зубов верхней челюсти и режущие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передние поверхности нижних фронтальный зубов.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зубов нижней челюсти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стирание твердых тканей зубов является физиологическим процессом, происходит в течение всей жизни и носит компенсаторный характер.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физиологической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плавное снижение высоты бугров жевательных зубов, что обеспечивает снижение нагрузки на опорный аппарат зубов.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же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скорость убыли эмали и дентина существенно превышает их физиологическую норму, что сопровождается изменениями в пародонте зубов, дисфункцией височно-нижнечелюстного сустава и напряжением жевательных мышц.</w:t>
      </w:r>
    </w:p>
    <w:p w:rsidR="00281759" w:rsidRPr="00D160F0" w:rsidRDefault="00281759" w:rsidP="0028175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Причины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является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полиэтиологичный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заболеванием, т.е. может вызываться рядом причин:</w:t>
      </w:r>
    </w:p>
    <w:p w:rsidR="00281759" w:rsidRPr="00D160F0" w:rsidRDefault="00281759" w:rsidP="002817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неполноценностью твердых тканей зубов</w:t>
      </w:r>
    </w:p>
    <w:p w:rsidR="00281759" w:rsidRPr="00D160F0" w:rsidRDefault="00281759" w:rsidP="002817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функциональной перегрузкой зубов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большого количества зубов, неправильное протезирование и т.д.)</w:t>
      </w:r>
    </w:p>
    <w:p w:rsidR="00281759" w:rsidRPr="00D160F0" w:rsidRDefault="00281759" w:rsidP="002817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внешним воздействием на твердые ткани зубов (профессиональные вредности, лучевое воздействие, чересчур абразивные зубные пасты)</w:t>
      </w:r>
    </w:p>
    <w:p w:rsidR="00281759" w:rsidRPr="00D160F0" w:rsidRDefault="00281759" w:rsidP="002817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повышенным тонусом жевательных мышц (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бруксизм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81759" w:rsidRPr="00D160F0" w:rsidRDefault="00281759" w:rsidP="0028175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1759" w:rsidRPr="00D160F0" w:rsidRDefault="00281759" w:rsidP="0028175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Симптомы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патологической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Истирание эмали и дентина в первую очередь приводит к нарушению анатомической формы зуба и, как следствие, – к нарушению его внешнего вида и повышенной чувствительности зуба.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вовлечении в патологический процесс целых зубных рядов происходит нарушение соотношения зубных рядов верхней и нижней челюсти, нарушение соотношения элементов височно-нижнечелюстных суставов (ВНЧС), снижение высоты нижнего отдела лица с появлением или углублением носогубных складок.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Выраженные носогубные складки при снижении прикуса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выглядит старше своего возраста еще и в связи с тем, что при улыбке перестают визуализироваться верхние зубы, возникает так называемый эффект «беззубого рта».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Пациент с </w:t>
      </w:r>
      <w:proofErr w:type="gram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патологической</w:t>
      </w:r>
      <w:proofErr w:type="gram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стираемостью</w:t>
      </w:r>
      <w:proofErr w:type="spell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зубов до и после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протезировния</w:t>
      </w:r>
      <w:proofErr w:type="spellEnd"/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соответствующего лечения появляются боли и щелканье в области ВНЧС, жжение на кончике языка, сухость во рту, головные боли.</w:t>
      </w:r>
    </w:p>
    <w:p w:rsidR="00281759" w:rsidRPr="00D160F0" w:rsidRDefault="00281759" w:rsidP="0028175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патологической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сводится к трем основным моментам: устранению факторов, способствующих истиранию твердых тканей, восстановлению утраченных тканей зубов, нормализации соотношений между зубными рядами верхней и нижней челюсти (прикуса).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начальных проявлениях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убыль твердых тканей еще незначительна, достаточно произвести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пришлифовку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острых стершихся краев эмали и изготовить каппы для ночного ношения.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lastRenderedPageBreak/>
        <w:t>Каппы для ночного ношения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этих нехитрых приспособлений состоит в том, чтобы во время сна исключить трение зубов друг от друга, приводящее к их изнашиванию. Параллельно с этим происходит расслабление жевательной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мускулатуры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челюсти уже не сжимаются так сильно, что, в свою очередь, благотворно влияет на состояние твердых тканей зубов.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более тяжелых и запущенных ситуациях речь уже идет о протезировании с обязательной предварительной подготовкой жевательной мускулатуры и ВНЧС.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 в том, что при далеко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зашедшей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всегда присутствует снижение прикуса. Если начать протезирование без предварительной ортопедической подготовки, то жевательная мускулатура и элементы ВНЧС, отвыкшие от правильного положения, будут способствовать сколам керамики на изготовленных коронках и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винирах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перегрузке опорного аппарата зубов. Поэтому с целью нормализации межчелюстных соотношений изготавливаются каппы, но уже не для ночного, а для круглосуточного ношения.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таких капп в течение нескольких недель приводит к нормализации т. н. «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миотатических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рефлексов», человек полностью адаптируется к новому положению челюстей и ортопедические конструкции служат ему верой и правдой долгие годы.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каппы </w:t>
      </w:r>
      <w:proofErr w:type="gram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при</w:t>
      </w:r>
      <w:proofErr w:type="gram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патологической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стираемости</w:t>
      </w:r>
      <w:proofErr w:type="spellEnd"/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сказать, что если раньше протезирование при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подразумевало обязательное изготовление коронок с обязательным же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депульпированием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зубов, то сегодня предлагаются гораздо более щадящие методы протезирования.</w:t>
      </w:r>
      <w:proofErr w:type="gramEnd"/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новым очень прочным видам керамики в большинстве случаев ограничиваются изготовлением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виниров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(даже на жевательных зубах), что требует существенно меньшего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сощлифовывания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зубных тканей, а в некоторых случаях позволяет обойтись совсем без него.</w:t>
      </w:r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разумеется, сегодня вопрос о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депульпировании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в случае патологической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стираемости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 не стоит.</w:t>
      </w:r>
    </w:p>
    <w:p w:rsidR="00281759" w:rsidRPr="00D160F0" w:rsidRDefault="00281759" w:rsidP="00281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зубов и протезирование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винирами</w:t>
      </w:r>
      <w:proofErr w:type="spellEnd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 xml:space="preserve"> при патологической </w:t>
      </w:r>
      <w:proofErr w:type="spellStart"/>
      <w:r w:rsidRPr="00D16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eastAsia="ru-RU"/>
        </w:rPr>
        <w:t>стираемости</w:t>
      </w:r>
      <w:proofErr w:type="spellEnd"/>
    </w:p>
    <w:p w:rsidR="00281759" w:rsidRPr="00D160F0" w:rsidRDefault="00281759" w:rsidP="0028175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Однако при выборе клиники пациенту следует учитывать очень важный нюанс: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патологическая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стираемость</w:t>
      </w:r>
      <w:proofErr w:type="spell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 является очень серьезным заболеванием и лечением ее должны заниматься опытные специалисты, прошедшие специальное обучение и имеющие опыт работы в данной области.</w:t>
      </w:r>
    </w:p>
    <w:p w:rsidR="00281759" w:rsidRPr="00D160F0" w:rsidRDefault="00281759" w:rsidP="002817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Неточности при определении прикуса и изготовлении ортопедических конструкций могут привести к очень серьезным осложнениям и </w:t>
      </w:r>
      <w:proofErr w:type="gramStart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проблемам</w:t>
      </w:r>
      <w:proofErr w:type="gramEnd"/>
      <w:r w:rsidRPr="00D1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 самими зубами, так и с ВНЧС.</w:t>
      </w:r>
    </w:p>
    <w:p w:rsidR="007C7A6D" w:rsidRPr="00281759" w:rsidRDefault="007C7A6D">
      <w:pPr>
        <w:rPr>
          <w:rFonts w:ascii="Times New Roman" w:hAnsi="Times New Roman" w:cs="Times New Roman"/>
          <w:sz w:val="28"/>
          <w:szCs w:val="28"/>
        </w:rPr>
      </w:pPr>
    </w:p>
    <w:sectPr w:rsidR="007C7A6D" w:rsidRPr="0028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2E5"/>
    <w:multiLevelType w:val="multilevel"/>
    <w:tmpl w:val="D97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6D"/>
    <w:rsid w:val="00281759"/>
    <w:rsid w:val="00313AE4"/>
    <w:rsid w:val="007C7A6D"/>
    <w:rsid w:val="00D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1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7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1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7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4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12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5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1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2020-04-20T11:59:00Z</dcterms:created>
  <dcterms:modified xsi:type="dcterms:W3CDTF">2020-04-20T12:03:00Z</dcterms:modified>
</cp:coreProperties>
</file>