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E0" w:rsidRPr="004E6277" w:rsidRDefault="00F33DE0" w:rsidP="00F33DE0">
      <w:pPr>
        <w:spacing w:line="324" w:lineRule="atLeast"/>
        <w:jc w:val="center"/>
        <w:rPr>
          <w:rFonts w:ascii="-webkit-standard" w:hAnsi="-webkit-standard"/>
          <w:color w:val="000000"/>
          <w:sz w:val="24"/>
          <w:szCs w:val="24"/>
        </w:rPr>
      </w:pPr>
      <w:r w:rsidRPr="004E6277">
        <w:rPr>
          <w:color w:val="000000"/>
          <w:sz w:val="24"/>
          <w:szCs w:val="24"/>
        </w:rPr>
        <w:t>ФЕДЕРАЛЬНОЕ ГОСУДАРСТВЕННОЕ БЮДЖЕТНОЕ ОБРАЗОВАТЕЛЬНОЕУЧРЕЖДЕНИЕ ВЫСШЕГО ОБРАЗОВАНИЯ</w:t>
      </w:r>
    </w:p>
    <w:p w:rsidR="00F33DE0" w:rsidRPr="004E6277" w:rsidRDefault="00F33DE0" w:rsidP="00F33DE0">
      <w:pPr>
        <w:spacing w:line="324" w:lineRule="atLeast"/>
        <w:jc w:val="center"/>
        <w:rPr>
          <w:rFonts w:ascii="-webkit-standard" w:hAnsi="-webkit-standard"/>
          <w:color w:val="000000"/>
          <w:sz w:val="24"/>
          <w:szCs w:val="24"/>
        </w:rPr>
      </w:pPr>
      <w:r w:rsidRPr="004E6277">
        <w:rPr>
          <w:color w:val="000000"/>
          <w:sz w:val="24"/>
          <w:szCs w:val="24"/>
        </w:rPr>
        <w:t>«КРАСНОЯРСКИЙ ГОСУДАРСТВЕННЫЙ МЕДИЦИНСКИЙ</w:t>
      </w:r>
    </w:p>
    <w:p w:rsidR="00F33DE0" w:rsidRPr="004E6277" w:rsidRDefault="00F33DE0" w:rsidP="00F33DE0">
      <w:pPr>
        <w:spacing w:line="324" w:lineRule="atLeast"/>
        <w:jc w:val="center"/>
        <w:rPr>
          <w:rFonts w:ascii="-webkit-standard" w:hAnsi="-webkit-standard"/>
          <w:color w:val="000000"/>
          <w:sz w:val="24"/>
          <w:szCs w:val="24"/>
        </w:rPr>
      </w:pPr>
      <w:r w:rsidRPr="004E6277">
        <w:rPr>
          <w:color w:val="000000"/>
          <w:sz w:val="24"/>
          <w:szCs w:val="24"/>
        </w:rPr>
        <w:t>УНИВЕРСИТЕТ ИМЕНИ ПРОФЕССОРА В.Ф. ВОЙНО-ЯСЕНЕЦКОГО»</w:t>
      </w:r>
    </w:p>
    <w:p w:rsidR="00F33DE0" w:rsidRPr="004E6277" w:rsidRDefault="00F33DE0" w:rsidP="00F33DE0">
      <w:pPr>
        <w:spacing w:line="324" w:lineRule="atLeast"/>
        <w:jc w:val="center"/>
        <w:rPr>
          <w:color w:val="000000"/>
          <w:sz w:val="24"/>
          <w:szCs w:val="24"/>
        </w:rPr>
      </w:pPr>
      <w:r w:rsidRPr="004E6277">
        <w:rPr>
          <w:color w:val="000000"/>
          <w:sz w:val="24"/>
          <w:szCs w:val="24"/>
        </w:rPr>
        <w:t>МИНИСТЕРСТВА ЗДРАВООХРАНЕНИЯ РОССИЙСКОЙ ФЕДЕРАЦИИ</w:t>
      </w:r>
    </w:p>
    <w:p w:rsidR="00F33DE0" w:rsidRPr="004E6277" w:rsidRDefault="00F33DE0" w:rsidP="00F33DE0">
      <w:pPr>
        <w:spacing w:line="324" w:lineRule="atLeast"/>
        <w:jc w:val="center"/>
        <w:rPr>
          <w:color w:val="000000"/>
          <w:sz w:val="32"/>
          <w:szCs w:val="32"/>
        </w:rPr>
      </w:pPr>
    </w:p>
    <w:p w:rsidR="00F33DE0" w:rsidRPr="004E6277" w:rsidRDefault="00F33DE0" w:rsidP="00F33DE0">
      <w:pPr>
        <w:spacing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</w:p>
    <w:p w:rsidR="00F33DE0" w:rsidRPr="004E6277" w:rsidRDefault="00F33DE0" w:rsidP="00F33DE0"/>
    <w:p w:rsidR="00F33DE0" w:rsidRPr="004E6277" w:rsidRDefault="00F33DE0" w:rsidP="00F33DE0">
      <w:pPr>
        <w:ind w:left="2124"/>
        <w:rPr>
          <w:sz w:val="28"/>
          <w:szCs w:val="28"/>
        </w:rPr>
      </w:pPr>
      <w:r w:rsidRPr="004E6277">
        <w:rPr>
          <w:sz w:val="28"/>
          <w:szCs w:val="28"/>
        </w:rPr>
        <w:t xml:space="preserve">Кафедра анестезиологии и реаниматологи ИПО </w:t>
      </w:r>
    </w:p>
    <w:p w:rsidR="00F33DE0" w:rsidRPr="004E6277" w:rsidRDefault="00F33DE0" w:rsidP="00F33DE0">
      <w:pPr>
        <w:ind w:left="2124"/>
        <w:rPr>
          <w:sz w:val="28"/>
          <w:szCs w:val="28"/>
        </w:rPr>
      </w:pPr>
    </w:p>
    <w:p w:rsidR="00F33DE0" w:rsidRPr="004E6277" w:rsidRDefault="00F33DE0" w:rsidP="00F33DE0">
      <w:pPr>
        <w:ind w:left="2124"/>
        <w:rPr>
          <w:sz w:val="28"/>
          <w:szCs w:val="28"/>
        </w:rPr>
      </w:pPr>
    </w:p>
    <w:p w:rsidR="00F33DE0" w:rsidRPr="004E6277" w:rsidRDefault="00F33DE0" w:rsidP="00F33DE0">
      <w:pPr>
        <w:ind w:left="3540"/>
        <w:rPr>
          <w:sz w:val="28"/>
          <w:szCs w:val="28"/>
        </w:rPr>
      </w:pPr>
      <w:r w:rsidRPr="004E6277">
        <w:rPr>
          <w:sz w:val="28"/>
          <w:szCs w:val="28"/>
        </w:rPr>
        <w:t xml:space="preserve">                                          Заведующий кафедрой:</w:t>
      </w:r>
    </w:p>
    <w:p w:rsidR="00F33DE0" w:rsidRPr="004E6277" w:rsidRDefault="00F33DE0" w:rsidP="00F33DE0">
      <w:pPr>
        <w:ind w:left="3540"/>
        <w:rPr>
          <w:sz w:val="28"/>
          <w:szCs w:val="28"/>
        </w:rPr>
      </w:pPr>
      <w:r w:rsidRPr="004E6277">
        <w:rPr>
          <w:sz w:val="28"/>
          <w:szCs w:val="28"/>
        </w:rPr>
        <w:t xml:space="preserve">       ДМН, профессор Грицан Алексей Иванович </w:t>
      </w:r>
    </w:p>
    <w:p w:rsidR="00F33DE0" w:rsidRPr="004E6277" w:rsidRDefault="00F33DE0" w:rsidP="00F33DE0">
      <w:pPr>
        <w:ind w:left="2124"/>
        <w:rPr>
          <w:sz w:val="28"/>
          <w:szCs w:val="28"/>
        </w:rPr>
      </w:pPr>
    </w:p>
    <w:p w:rsidR="00F33DE0" w:rsidRPr="004E6277" w:rsidRDefault="00F33DE0" w:rsidP="00F33DE0">
      <w:pPr>
        <w:ind w:left="2124"/>
        <w:rPr>
          <w:sz w:val="28"/>
          <w:szCs w:val="28"/>
        </w:rPr>
      </w:pPr>
    </w:p>
    <w:p w:rsidR="00F33DE0" w:rsidRDefault="00F33DE0" w:rsidP="00F33DE0">
      <w:pPr>
        <w:rPr>
          <w:sz w:val="28"/>
          <w:szCs w:val="28"/>
        </w:rPr>
      </w:pPr>
      <w:r w:rsidRPr="004E6277">
        <w:rPr>
          <w:sz w:val="28"/>
          <w:szCs w:val="28"/>
        </w:rPr>
        <w:t xml:space="preserve">                                                          Реферат: </w:t>
      </w:r>
    </w:p>
    <w:p w:rsidR="00F33DE0" w:rsidRPr="004E6277" w:rsidRDefault="00F33DE0" w:rsidP="00F33DE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Периоперационное ведение пациентов с гипертонической болезнью.</w:t>
      </w:r>
      <w:bookmarkStart w:id="0" w:name="_GoBack"/>
      <w:bookmarkEnd w:id="0"/>
    </w:p>
    <w:p w:rsidR="00F33DE0" w:rsidRPr="004E6277" w:rsidRDefault="00F33DE0" w:rsidP="00F33DE0">
      <w:pPr>
        <w:rPr>
          <w:sz w:val="28"/>
          <w:szCs w:val="28"/>
        </w:rPr>
      </w:pPr>
    </w:p>
    <w:p w:rsidR="00F33DE0" w:rsidRPr="004E6277" w:rsidRDefault="00F33DE0" w:rsidP="00F33DE0">
      <w:pPr>
        <w:rPr>
          <w:sz w:val="28"/>
          <w:szCs w:val="28"/>
        </w:rPr>
      </w:pPr>
    </w:p>
    <w:p w:rsidR="00F33DE0" w:rsidRPr="004E6277" w:rsidRDefault="00F33DE0" w:rsidP="00F33DE0">
      <w:pPr>
        <w:rPr>
          <w:sz w:val="28"/>
          <w:szCs w:val="28"/>
        </w:rPr>
      </w:pPr>
    </w:p>
    <w:p w:rsidR="00F33DE0" w:rsidRPr="004E6277" w:rsidRDefault="00F33DE0" w:rsidP="00F33DE0">
      <w:pPr>
        <w:rPr>
          <w:sz w:val="28"/>
          <w:szCs w:val="28"/>
        </w:rPr>
      </w:pPr>
    </w:p>
    <w:p w:rsidR="00F33DE0" w:rsidRPr="004E6277" w:rsidRDefault="00F33DE0" w:rsidP="00F33DE0">
      <w:pPr>
        <w:ind w:left="5664"/>
        <w:rPr>
          <w:sz w:val="28"/>
          <w:szCs w:val="28"/>
        </w:rPr>
      </w:pPr>
      <w:r w:rsidRPr="004E6277">
        <w:rPr>
          <w:sz w:val="28"/>
          <w:szCs w:val="28"/>
        </w:rPr>
        <w:t xml:space="preserve">Выполнила: </w:t>
      </w:r>
    </w:p>
    <w:p w:rsidR="00F33DE0" w:rsidRPr="004E6277" w:rsidRDefault="00F33DE0" w:rsidP="00F33DE0">
      <w:pPr>
        <w:ind w:left="5664"/>
        <w:rPr>
          <w:sz w:val="28"/>
          <w:szCs w:val="28"/>
        </w:rPr>
      </w:pPr>
      <w:r>
        <w:rPr>
          <w:sz w:val="28"/>
          <w:szCs w:val="28"/>
        </w:rPr>
        <w:t>Ординатор 2</w:t>
      </w:r>
      <w:r w:rsidRPr="004E6277">
        <w:rPr>
          <w:sz w:val="28"/>
          <w:szCs w:val="28"/>
        </w:rPr>
        <w:t xml:space="preserve">-го года обучения </w:t>
      </w:r>
    </w:p>
    <w:p w:rsidR="00F33DE0" w:rsidRPr="004E6277" w:rsidRDefault="00F33DE0" w:rsidP="00F33DE0">
      <w:pPr>
        <w:ind w:left="5664"/>
        <w:rPr>
          <w:sz w:val="28"/>
          <w:szCs w:val="28"/>
        </w:rPr>
      </w:pPr>
      <w:r w:rsidRPr="004E6277">
        <w:rPr>
          <w:sz w:val="28"/>
          <w:szCs w:val="28"/>
        </w:rPr>
        <w:t>Бондаренко М. И.</w:t>
      </w:r>
    </w:p>
    <w:p w:rsidR="00F33DE0" w:rsidRPr="004E6277" w:rsidRDefault="00F33DE0" w:rsidP="00F33DE0">
      <w:pPr>
        <w:ind w:left="5664"/>
        <w:rPr>
          <w:sz w:val="28"/>
          <w:szCs w:val="28"/>
        </w:rPr>
      </w:pPr>
    </w:p>
    <w:p w:rsidR="00F33DE0" w:rsidRPr="004E6277" w:rsidRDefault="00F33DE0" w:rsidP="00F33DE0">
      <w:pPr>
        <w:ind w:left="5664"/>
        <w:rPr>
          <w:sz w:val="28"/>
          <w:szCs w:val="28"/>
        </w:rPr>
      </w:pPr>
    </w:p>
    <w:p w:rsidR="00F33DE0" w:rsidRPr="004E6277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Default="00F33DE0" w:rsidP="00F33DE0">
      <w:pPr>
        <w:ind w:left="5664"/>
        <w:rPr>
          <w:sz w:val="28"/>
          <w:szCs w:val="28"/>
        </w:rPr>
      </w:pPr>
    </w:p>
    <w:p w:rsidR="00F33DE0" w:rsidRPr="004E6277" w:rsidRDefault="00F33DE0" w:rsidP="00F33DE0">
      <w:pPr>
        <w:ind w:left="5664"/>
        <w:rPr>
          <w:sz w:val="28"/>
          <w:szCs w:val="28"/>
        </w:rPr>
      </w:pPr>
    </w:p>
    <w:p w:rsidR="00F33DE0" w:rsidRPr="004E6277" w:rsidRDefault="00F33DE0" w:rsidP="00F33DE0">
      <w:pPr>
        <w:rPr>
          <w:sz w:val="28"/>
          <w:szCs w:val="28"/>
        </w:rPr>
      </w:pPr>
    </w:p>
    <w:p w:rsidR="00F33DE0" w:rsidRDefault="00F33DE0" w:rsidP="00F33DE0">
      <w:pPr>
        <w:ind w:left="3540"/>
        <w:rPr>
          <w:sz w:val="28"/>
          <w:szCs w:val="28"/>
        </w:rPr>
      </w:pPr>
      <w:r w:rsidRPr="004E6277">
        <w:rPr>
          <w:sz w:val="28"/>
          <w:szCs w:val="28"/>
        </w:rPr>
        <w:t>Красноярск, 2021</w:t>
      </w:r>
    </w:p>
    <w:p w:rsidR="000D3B6D" w:rsidRDefault="000D3B6D">
      <w:pPr>
        <w:jc w:val="center"/>
        <w:rPr>
          <w:sz w:val="24"/>
        </w:rPr>
        <w:sectPr w:rsidR="000D3B6D">
          <w:type w:val="continuous"/>
          <w:pgSz w:w="11910" w:h="16840"/>
          <w:pgMar w:top="1040" w:right="0" w:bottom="280" w:left="1580" w:header="720" w:footer="720" w:gutter="0"/>
          <w:cols w:space="720"/>
        </w:sectPr>
      </w:pPr>
    </w:p>
    <w:p w:rsidR="000D3B6D" w:rsidRDefault="00F33DE0">
      <w:pPr>
        <w:spacing w:before="71"/>
        <w:ind w:left="119"/>
        <w:rPr>
          <w:sz w:val="24"/>
        </w:rPr>
      </w:pPr>
      <w:r>
        <w:rPr>
          <w:sz w:val="24"/>
        </w:rPr>
        <w:lastRenderedPageBreak/>
        <w:t>План:</w:t>
      </w:r>
    </w:p>
    <w:p w:rsidR="000D3B6D" w:rsidRDefault="000D3B6D">
      <w:pPr>
        <w:pStyle w:val="a3"/>
        <w:spacing w:before="8"/>
        <w:ind w:left="0"/>
        <w:rPr>
          <w:sz w:val="25"/>
        </w:rPr>
      </w:pPr>
    </w:p>
    <w:p w:rsidR="000D3B6D" w:rsidRDefault="00F33DE0">
      <w:pPr>
        <w:pStyle w:val="a4"/>
        <w:numPr>
          <w:ilvl w:val="0"/>
          <w:numId w:val="10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Актуальность</w:t>
      </w:r>
    </w:p>
    <w:p w:rsidR="000D3B6D" w:rsidRDefault="00F33DE0">
      <w:pPr>
        <w:pStyle w:val="a4"/>
        <w:numPr>
          <w:ilvl w:val="1"/>
          <w:numId w:val="10"/>
        </w:numPr>
        <w:tabs>
          <w:tab w:val="left" w:pos="1263"/>
        </w:tabs>
        <w:spacing w:before="137"/>
        <w:ind w:hanging="423"/>
        <w:rPr>
          <w:sz w:val="24"/>
        </w:rPr>
      </w:pPr>
      <w:r>
        <w:rPr>
          <w:sz w:val="24"/>
        </w:rPr>
        <w:t>Определение</w:t>
      </w:r>
    </w:p>
    <w:p w:rsidR="000D3B6D" w:rsidRDefault="00F33DE0">
      <w:pPr>
        <w:pStyle w:val="a4"/>
        <w:numPr>
          <w:ilvl w:val="0"/>
          <w:numId w:val="10"/>
        </w:numPr>
        <w:tabs>
          <w:tab w:val="left" w:pos="841"/>
        </w:tabs>
        <w:spacing w:before="137"/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</w:p>
    <w:p w:rsidR="000D3B6D" w:rsidRDefault="00F33DE0">
      <w:pPr>
        <w:pStyle w:val="a4"/>
        <w:numPr>
          <w:ilvl w:val="1"/>
          <w:numId w:val="10"/>
        </w:numPr>
        <w:tabs>
          <w:tab w:val="left" w:pos="1263"/>
        </w:tabs>
        <w:spacing w:before="142"/>
        <w:ind w:hanging="423"/>
        <w:rPr>
          <w:sz w:val="24"/>
        </w:rPr>
      </w:pPr>
      <w:r>
        <w:rPr>
          <w:sz w:val="24"/>
        </w:rPr>
        <w:t>Классификация</w:t>
      </w:r>
    </w:p>
    <w:p w:rsidR="000D3B6D" w:rsidRDefault="00F33DE0">
      <w:pPr>
        <w:pStyle w:val="a4"/>
        <w:numPr>
          <w:ilvl w:val="1"/>
          <w:numId w:val="10"/>
        </w:numPr>
        <w:tabs>
          <w:tab w:val="left" w:pos="1258"/>
        </w:tabs>
        <w:spacing w:before="137"/>
        <w:ind w:left="1257" w:hanging="418"/>
        <w:rPr>
          <w:sz w:val="24"/>
        </w:rPr>
      </w:pPr>
      <w:r>
        <w:rPr>
          <w:sz w:val="24"/>
        </w:rPr>
        <w:t>Стратификация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периоперационного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гипертензии</w:t>
      </w:r>
    </w:p>
    <w:p w:rsidR="000D3B6D" w:rsidRDefault="00F33DE0">
      <w:pPr>
        <w:pStyle w:val="a4"/>
        <w:numPr>
          <w:ilvl w:val="0"/>
          <w:numId w:val="10"/>
        </w:numPr>
        <w:tabs>
          <w:tab w:val="left" w:pos="841"/>
        </w:tabs>
        <w:spacing w:before="137"/>
        <w:ind w:hanging="361"/>
        <w:rPr>
          <w:sz w:val="24"/>
        </w:rPr>
      </w:pPr>
      <w:r>
        <w:rPr>
          <w:sz w:val="24"/>
        </w:rPr>
        <w:t>Диагностика</w:t>
      </w:r>
    </w:p>
    <w:p w:rsidR="000D3B6D" w:rsidRDefault="00F33DE0">
      <w:pPr>
        <w:pStyle w:val="a4"/>
        <w:numPr>
          <w:ilvl w:val="0"/>
          <w:numId w:val="10"/>
        </w:numPr>
        <w:tabs>
          <w:tab w:val="left" w:pos="841"/>
        </w:tabs>
        <w:spacing w:before="137" w:line="362" w:lineRule="auto"/>
        <w:ind w:right="988"/>
        <w:rPr>
          <w:sz w:val="24"/>
        </w:rPr>
      </w:pPr>
      <w:r>
        <w:rPr>
          <w:sz w:val="24"/>
        </w:rPr>
        <w:t>Определение периоперационного риска некардиохирургического вмешательства у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диагнозом</w:t>
      </w:r>
      <w:r>
        <w:rPr>
          <w:spacing w:val="-3"/>
          <w:sz w:val="24"/>
        </w:rPr>
        <w:t xml:space="preserve"> </w:t>
      </w:r>
      <w:r>
        <w:rPr>
          <w:sz w:val="24"/>
        </w:rPr>
        <w:t>сердечно-сосудистого заболевания.</w:t>
      </w:r>
    </w:p>
    <w:p w:rsidR="000D3B6D" w:rsidRDefault="00F33DE0">
      <w:pPr>
        <w:pStyle w:val="a4"/>
        <w:numPr>
          <w:ilvl w:val="1"/>
          <w:numId w:val="10"/>
        </w:numPr>
        <w:tabs>
          <w:tab w:val="left" w:pos="1263"/>
        </w:tabs>
        <w:spacing w:line="273" w:lineRule="exact"/>
        <w:ind w:hanging="423"/>
        <w:rPr>
          <w:sz w:val="24"/>
        </w:rPr>
      </w:pPr>
      <w:r>
        <w:rPr>
          <w:sz w:val="24"/>
        </w:rPr>
        <w:t>Предоперационная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пациента</w:t>
      </w:r>
    </w:p>
    <w:p w:rsidR="000D3B6D" w:rsidRDefault="00F33DE0">
      <w:pPr>
        <w:pStyle w:val="a4"/>
        <w:numPr>
          <w:ilvl w:val="0"/>
          <w:numId w:val="10"/>
        </w:numPr>
        <w:tabs>
          <w:tab w:val="left" w:pos="841"/>
        </w:tabs>
        <w:spacing w:before="137" w:line="360" w:lineRule="auto"/>
        <w:ind w:right="1944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предоперационного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гипертензией</w:t>
      </w:r>
    </w:p>
    <w:p w:rsidR="000D3B6D" w:rsidRDefault="00F33DE0">
      <w:pPr>
        <w:pStyle w:val="a4"/>
        <w:numPr>
          <w:ilvl w:val="1"/>
          <w:numId w:val="10"/>
        </w:numPr>
        <w:tabs>
          <w:tab w:val="left" w:pos="1263"/>
        </w:tabs>
        <w:spacing w:line="274" w:lineRule="exact"/>
        <w:ind w:hanging="423"/>
        <w:rPr>
          <w:sz w:val="24"/>
        </w:rPr>
      </w:pPr>
      <w:r>
        <w:rPr>
          <w:sz w:val="24"/>
        </w:rPr>
        <w:t>Антигипертензивная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 сопутствующих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операциях</w:t>
      </w:r>
    </w:p>
    <w:p w:rsidR="000D3B6D" w:rsidRDefault="00F33DE0">
      <w:pPr>
        <w:pStyle w:val="a4"/>
        <w:numPr>
          <w:ilvl w:val="1"/>
          <w:numId w:val="10"/>
        </w:numPr>
        <w:tabs>
          <w:tab w:val="left" w:pos="1263"/>
        </w:tabs>
        <w:spacing w:before="141" w:line="360" w:lineRule="auto"/>
        <w:ind w:left="840" w:right="6194" w:firstLine="0"/>
        <w:rPr>
          <w:sz w:val="24"/>
        </w:rPr>
      </w:pPr>
      <w:r>
        <w:rPr>
          <w:sz w:val="24"/>
        </w:rPr>
        <w:t>Премедикация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5.3.Интраоперационный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</w:p>
    <w:p w:rsidR="000D3B6D" w:rsidRDefault="00F33DE0">
      <w:pPr>
        <w:pStyle w:val="a4"/>
        <w:numPr>
          <w:ilvl w:val="1"/>
          <w:numId w:val="9"/>
        </w:numPr>
        <w:tabs>
          <w:tab w:val="left" w:pos="1263"/>
        </w:tabs>
        <w:spacing w:line="274" w:lineRule="exact"/>
        <w:ind w:hanging="423"/>
        <w:rPr>
          <w:sz w:val="24"/>
        </w:rPr>
      </w:pPr>
      <w:r>
        <w:rPr>
          <w:sz w:val="24"/>
        </w:rPr>
        <w:t>Индукция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анестезии</w:t>
      </w:r>
    </w:p>
    <w:p w:rsidR="000D3B6D" w:rsidRDefault="00F33DE0">
      <w:pPr>
        <w:pStyle w:val="a4"/>
        <w:numPr>
          <w:ilvl w:val="1"/>
          <w:numId w:val="9"/>
        </w:numPr>
        <w:tabs>
          <w:tab w:val="left" w:pos="1263"/>
        </w:tabs>
        <w:spacing w:before="137"/>
        <w:ind w:hanging="423"/>
        <w:rPr>
          <w:sz w:val="24"/>
        </w:rPr>
      </w:pPr>
      <w:r>
        <w:rPr>
          <w:sz w:val="24"/>
        </w:rPr>
        <w:t>Ранний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послеоперационный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</w:p>
    <w:p w:rsidR="000D3B6D" w:rsidRDefault="00F33DE0">
      <w:pPr>
        <w:pStyle w:val="a4"/>
        <w:numPr>
          <w:ilvl w:val="0"/>
          <w:numId w:val="10"/>
        </w:numPr>
        <w:tabs>
          <w:tab w:val="left" w:pos="841"/>
        </w:tabs>
        <w:spacing w:before="146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</w:p>
    <w:p w:rsidR="000D3B6D" w:rsidRDefault="000D3B6D">
      <w:pPr>
        <w:rPr>
          <w:sz w:val="24"/>
        </w:rPr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p w:rsidR="000D3B6D" w:rsidRDefault="00F33DE0">
      <w:pPr>
        <w:pStyle w:val="1"/>
        <w:ind w:left="840" w:firstLine="0"/>
      </w:pPr>
      <w:r>
        <w:lastRenderedPageBreak/>
        <w:t>Основная</w:t>
      </w:r>
      <w:r>
        <w:rPr>
          <w:spacing w:val="-6"/>
        </w:rPr>
        <w:t xml:space="preserve"> </w:t>
      </w:r>
      <w:r>
        <w:t>часть.</w:t>
      </w:r>
    </w:p>
    <w:p w:rsidR="000D3B6D" w:rsidRDefault="00F33DE0">
      <w:pPr>
        <w:pStyle w:val="a4"/>
        <w:numPr>
          <w:ilvl w:val="0"/>
          <w:numId w:val="8"/>
        </w:numPr>
        <w:tabs>
          <w:tab w:val="left" w:pos="1561"/>
        </w:tabs>
        <w:spacing w:before="163"/>
        <w:jc w:val="left"/>
        <w:rPr>
          <w:b/>
          <w:sz w:val="28"/>
        </w:rPr>
      </w:pPr>
      <w:r>
        <w:rPr>
          <w:b/>
          <w:sz w:val="28"/>
        </w:rPr>
        <w:t>Актуальность.</w:t>
      </w:r>
    </w:p>
    <w:p w:rsidR="000D3B6D" w:rsidRDefault="000D3B6D">
      <w:pPr>
        <w:pStyle w:val="a3"/>
        <w:spacing w:before="9"/>
        <w:ind w:left="0"/>
        <w:rPr>
          <w:b/>
          <w:sz w:val="27"/>
        </w:rPr>
      </w:pPr>
    </w:p>
    <w:p w:rsidR="000D3B6D" w:rsidRDefault="00F33DE0">
      <w:pPr>
        <w:pStyle w:val="a3"/>
        <w:spacing w:line="360" w:lineRule="auto"/>
        <w:ind w:right="913"/>
      </w:pPr>
      <w:r>
        <w:t>Актуальность проблемы артериальной гипертензии (АГ) при наличии сопутствующей</w:t>
      </w:r>
      <w:r>
        <w:rPr>
          <w:spacing w:val="1"/>
        </w:rPr>
        <w:t xml:space="preserve"> </w:t>
      </w:r>
      <w:r>
        <w:t>ишемической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сердца</w:t>
      </w:r>
      <w:r>
        <w:rPr>
          <w:spacing w:val="4"/>
        </w:rPr>
        <w:t xml:space="preserve"> </w:t>
      </w:r>
      <w:r>
        <w:t>(ИБС)</w:t>
      </w:r>
      <w:r>
        <w:rPr>
          <w:spacing w:val="-2"/>
        </w:rPr>
        <w:t xml:space="preserve"> </w:t>
      </w:r>
      <w:r>
        <w:t>обусловлена</w:t>
      </w:r>
      <w:r>
        <w:rPr>
          <w:spacing w:val="3"/>
        </w:rPr>
        <w:t xml:space="preserve"> </w:t>
      </w:r>
      <w:r>
        <w:t>широкой</w:t>
      </w:r>
      <w:r>
        <w:rPr>
          <w:spacing w:val="2"/>
        </w:rPr>
        <w:t xml:space="preserve"> </w:t>
      </w:r>
      <w:r>
        <w:t>распространенностью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заболеваний, неблагоприятным взаимным влиянием, ранней инвалидизацией и увеличением</w:t>
      </w:r>
      <w:r>
        <w:rPr>
          <w:spacing w:val="1"/>
        </w:rPr>
        <w:t xml:space="preserve"> </w:t>
      </w:r>
      <w:r>
        <w:t>смертности. Распространенность АГ среди взрослого населения Украине составляет 35,8%, ИБС –</w:t>
      </w:r>
      <w:r>
        <w:rPr>
          <w:spacing w:val="-52"/>
        </w:rPr>
        <w:t xml:space="preserve"> </w:t>
      </w:r>
      <w:r>
        <w:t>15,9%, а АГ в сочетани</w:t>
      </w:r>
      <w:r>
        <w:t>и с ИБС – 28,4%. Удельный вес ИБС и АГ в структуре смертности</w:t>
      </w:r>
      <w:r>
        <w:rPr>
          <w:spacing w:val="1"/>
        </w:rPr>
        <w:t xml:space="preserve"> </w:t>
      </w:r>
      <w:r>
        <w:t>вследствие заболеваний системы кровообращения составляет 72,5%. Ввиду высокой</w:t>
      </w:r>
      <w:r>
        <w:rPr>
          <w:spacing w:val="1"/>
        </w:rPr>
        <w:t xml:space="preserve"> </w:t>
      </w:r>
      <w:r>
        <w:t>распространенности</w:t>
      </w:r>
      <w:r>
        <w:rPr>
          <w:spacing w:val="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нозологии</w:t>
      </w:r>
      <w:r>
        <w:rPr>
          <w:spacing w:val="2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приходится сталкиваться</w:t>
      </w:r>
      <w:r>
        <w:rPr>
          <w:spacing w:val="1"/>
        </w:rPr>
        <w:t xml:space="preserve"> </w:t>
      </w:r>
      <w:r>
        <w:t>анестезиологам. Адекватное ведение пац</w:t>
      </w:r>
      <w:r>
        <w:t>иентов с АГ позволяет избежать серьезных осложнений,</w:t>
      </w:r>
      <w:r>
        <w:rPr>
          <w:spacing w:val="1"/>
        </w:rPr>
        <w:t xml:space="preserve"> </w:t>
      </w:r>
      <w:r>
        <w:t>сократить</w:t>
      </w:r>
      <w:r>
        <w:rPr>
          <w:spacing w:val="-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пациента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стационаре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улучшить самочувствие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жизни.</w:t>
      </w:r>
    </w:p>
    <w:p w:rsidR="000D3B6D" w:rsidRDefault="00F33DE0">
      <w:pPr>
        <w:pStyle w:val="1"/>
        <w:numPr>
          <w:ilvl w:val="1"/>
          <w:numId w:val="7"/>
        </w:numPr>
        <w:tabs>
          <w:tab w:val="left" w:pos="840"/>
          <w:tab w:val="left" w:pos="841"/>
        </w:tabs>
        <w:spacing w:before="164"/>
        <w:ind w:hanging="722"/>
      </w:pPr>
      <w:r>
        <w:t>Определение.</w:t>
      </w:r>
    </w:p>
    <w:p w:rsidR="000D3B6D" w:rsidRDefault="000D3B6D">
      <w:pPr>
        <w:pStyle w:val="a3"/>
        <w:spacing w:before="9"/>
        <w:ind w:left="0"/>
        <w:rPr>
          <w:b/>
          <w:sz w:val="27"/>
        </w:rPr>
      </w:pPr>
    </w:p>
    <w:p w:rsidR="000D3B6D" w:rsidRDefault="00F33DE0">
      <w:pPr>
        <w:pStyle w:val="a3"/>
        <w:spacing w:line="360" w:lineRule="auto"/>
        <w:ind w:right="1181"/>
      </w:pPr>
      <w:r>
        <w:t>АГ определяется как повышение систолического артериального давления (САД) ≥140 мм рт.ст.</w:t>
      </w:r>
      <w:r>
        <w:rPr>
          <w:spacing w:val="-52"/>
        </w:rPr>
        <w:t xml:space="preserve"> </w:t>
      </w:r>
      <w:r>
        <w:t>и/или диа</w:t>
      </w:r>
      <w:r>
        <w:t>столического АД (ДАД) ≥90 мм рт. ст. у пациентов старше 16 лет. Это определение,</w:t>
      </w:r>
      <w:r>
        <w:rPr>
          <w:spacing w:val="1"/>
        </w:rPr>
        <w:t xml:space="preserve"> </w:t>
      </w:r>
      <w:r>
        <w:t>представленное в клинических рекомендациях Европейского общества кардиологов 2018 г., в</w:t>
      </w:r>
      <w:r>
        <w:rPr>
          <w:spacing w:val="1"/>
        </w:rPr>
        <w:t xml:space="preserve"> </w:t>
      </w:r>
      <w:r>
        <w:t>настоящее время используется в России, что подтверждено Национальным руководством по</w:t>
      </w:r>
      <w:r>
        <w:rPr>
          <w:spacing w:val="1"/>
        </w:rPr>
        <w:t xml:space="preserve"> </w:t>
      </w:r>
      <w:r>
        <w:t>ка</w:t>
      </w:r>
      <w:r>
        <w:t>рдиологии</w:t>
      </w:r>
      <w:r>
        <w:rPr>
          <w:spacing w:val="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</w:t>
      </w:r>
    </w:p>
    <w:p w:rsidR="000D3B6D" w:rsidRDefault="00F33DE0">
      <w:pPr>
        <w:pStyle w:val="1"/>
        <w:numPr>
          <w:ilvl w:val="0"/>
          <w:numId w:val="8"/>
        </w:numPr>
        <w:tabs>
          <w:tab w:val="left" w:pos="1561"/>
        </w:tabs>
        <w:spacing w:before="159"/>
        <w:jc w:val="left"/>
      </w:pPr>
      <w:r>
        <w:t>Основная</w:t>
      </w:r>
      <w:r>
        <w:rPr>
          <w:spacing w:val="-4"/>
        </w:rPr>
        <w:t xml:space="preserve"> </w:t>
      </w:r>
      <w:r>
        <w:t>часть</w:t>
      </w:r>
    </w:p>
    <w:p w:rsidR="000D3B6D" w:rsidRDefault="00F33DE0">
      <w:pPr>
        <w:pStyle w:val="a4"/>
        <w:numPr>
          <w:ilvl w:val="1"/>
          <w:numId w:val="8"/>
        </w:numPr>
        <w:tabs>
          <w:tab w:val="left" w:pos="2055"/>
        </w:tabs>
        <w:spacing w:before="164"/>
        <w:jc w:val="left"/>
        <w:rPr>
          <w:b/>
          <w:sz w:val="28"/>
        </w:rPr>
      </w:pPr>
      <w:r>
        <w:rPr>
          <w:b/>
          <w:sz w:val="28"/>
        </w:rPr>
        <w:t>Классификация.</w:t>
      </w:r>
    </w:p>
    <w:p w:rsidR="000D3B6D" w:rsidRDefault="000D3B6D">
      <w:pPr>
        <w:pStyle w:val="a3"/>
        <w:spacing w:before="9"/>
        <w:ind w:left="0"/>
        <w:rPr>
          <w:b/>
          <w:sz w:val="27"/>
        </w:rPr>
      </w:pPr>
    </w:p>
    <w:p w:rsidR="000D3B6D" w:rsidRDefault="00F33DE0">
      <w:pPr>
        <w:pStyle w:val="a3"/>
        <w:spacing w:line="360" w:lineRule="auto"/>
        <w:ind w:right="913" w:firstLine="566"/>
      </w:pPr>
      <w:r>
        <w:t>Классификация</w:t>
      </w:r>
      <w:r>
        <w:rPr>
          <w:spacing w:val="-7"/>
        </w:rPr>
        <w:t xml:space="preserve"> </w:t>
      </w:r>
      <w:r>
        <w:t>АГ у</w:t>
      </w:r>
      <w:r>
        <w:rPr>
          <w:spacing w:val="-6"/>
        </w:rPr>
        <w:t xml:space="preserve"> </w:t>
      </w:r>
      <w:r>
        <w:t>пациентов старше</w:t>
      </w:r>
      <w:r>
        <w:rPr>
          <w:spacing w:val="-8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АД</w:t>
      </w:r>
      <w:r>
        <w:rPr>
          <w:spacing w:val="-4"/>
        </w:rPr>
        <w:t xml:space="preserve"> </w:t>
      </w:r>
      <w:r>
        <w:t>представлена</w:t>
      </w:r>
      <w:r>
        <w:rPr>
          <w:spacing w:val="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таблице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уровни</w:t>
      </w:r>
      <w:r>
        <w:rPr>
          <w:spacing w:val="3"/>
        </w:rPr>
        <w:t xml:space="preserve"> </w:t>
      </w:r>
      <w:r>
        <w:t>САД и</w:t>
      </w:r>
      <w:r>
        <w:rPr>
          <w:spacing w:val="3"/>
        </w:rPr>
        <w:t xml:space="preserve"> </w:t>
      </w:r>
      <w:r>
        <w:t>ДАД попадают</w:t>
      </w:r>
      <w:r>
        <w:rPr>
          <w:spacing w:val="-3"/>
        </w:rPr>
        <w:t xml:space="preserve"> </w:t>
      </w:r>
      <w:r>
        <w:t>в</w:t>
      </w:r>
    </w:p>
    <w:p w:rsidR="000D3B6D" w:rsidRDefault="00F33DE0">
      <w:pPr>
        <w:pStyle w:val="a3"/>
        <w:spacing w:line="511" w:lineRule="auto"/>
        <w:ind w:right="1998"/>
      </w:pPr>
      <w:r>
        <w:t>разные категории, необходимо устанавливать степень АГ по более высокой категории.</w:t>
      </w:r>
      <w:r>
        <w:rPr>
          <w:spacing w:val="-52"/>
        </w:rPr>
        <w:t xml:space="preserve"> </w:t>
      </w:r>
      <w:r>
        <w:t>Таблица 1</w:t>
      </w:r>
    </w:p>
    <w:p w:rsidR="000D3B6D" w:rsidRDefault="00F33DE0">
      <w:pPr>
        <w:pStyle w:val="3"/>
        <w:spacing w:before="45"/>
      </w:pPr>
      <w:r>
        <w:t>Классификация</w:t>
      </w:r>
      <w:r>
        <w:rPr>
          <w:spacing w:val="-6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артериального</w:t>
      </w:r>
      <w:r>
        <w:rPr>
          <w:spacing w:val="-2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взрослых</w:t>
      </w:r>
    </w:p>
    <w:p w:rsidR="000D3B6D" w:rsidRDefault="000D3B6D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036"/>
        <w:gridCol w:w="995"/>
        <w:gridCol w:w="2210"/>
      </w:tblGrid>
      <w:tr w:rsidR="000D3B6D">
        <w:trPr>
          <w:trHeight w:val="571"/>
        </w:trPr>
        <w:tc>
          <w:tcPr>
            <w:tcW w:w="4058" w:type="dxa"/>
          </w:tcPr>
          <w:p w:rsidR="000D3B6D" w:rsidRDefault="00F33DE0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</w:t>
            </w:r>
          </w:p>
        </w:tc>
        <w:tc>
          <w:tcPr>
            <w:tcW w:w="2036" w:type="dxa"/>
          </w:tcPr>
          <w:p w:rsidR="000D3B6D" w:rsidRDefault="00F33DE0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САД, мм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рт.ст.</w:t>
            </w:r>
          </w:p>
        </w:tc>
        <w:tc>
          <w:tcPr>
            <w:tcW w:w="995" w:type="dxa"/>
          </w:tcPr>
          <w:p w:rsidR="000D3B6D" w:rsidRDefault="000D3B6D">
            <w:pPr>
              <w:pStyle w:val="TableParagraph"/>
              <w:ind w:left="0"/>
            </w:pPr>
          </w:p>
        </w:tc>
        <w:tc>
          <w:tcPr>
            <w:tcW w:w="2210" w:type="dxa"/>
          </w:tcPr>
          <w:p w:rsidR="000D3B6D" w:rsidRDefault="00F33DE0"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ДАД,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рт.ст.</w:t>
            </w:r>
          </w:p>
        </w:tc>
      </w:tr>
      <w:tr w:rsidR="000D3B6D">
        <w:trPr>
          <w:trHeight w:val="575"/>
        </w:trPr>
        <w:tc>
          <w:tcPr>
            <w:tcW w:w="4058" w:type="dxa"/>
          </w:tcPr>
          <w:p w:rsidR="000D3B6D" w:rsidRDefault="00F33DE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Оптимальное</w:t>
            </w:r>
          </w:p>
        </w:tc>
        <w:tc>
          <w:tcPr>
            <w:tcW w:w="2036" w:type="dxa"/>
          </w:tcPr>
          <w:p w:rsidR="000D3B6D" w:rsidRDefault="00F33DE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&lt;120</w:t>
            </w:r>
          </w:p>
        </w:tc>
        <w:tc>
          <w:tcPr>
            <w:tcW w:w="995" w:type="dxa"/>
          </w:tcPr>
          <w:p w:rsidR="000D3B6D" w:rsidRDefault="00F33DE0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10" w:type="dxa"/>
          </w:tcPr>
          <w:p w:rsidR="000D3B6D" w:rsidRDefault="00F33DE0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&lt;80</w:t>
            </w:r>
          </w:p>
        </w:tc>
      </w:tr>
      <w:tr w:rsidR="000D3B6D">
        <w:trPr>
          <w:trHeight w:val="575"/>
        </w:trPr>
        <w:tc>
          <w:tcPr>
            <w:tcW w:w="4058" w:type="dxa"/>
          </w:tcPr>
          <w:p w:rsidR="000D3B6D" w:rsidRDefault="00F33DE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Нормальное</w:t>
            </w:r>
          </w:p>
        </w:tc>
        <w:tc>
          <w:tcPr>
            <w:tcW w:w="2036" w:type="dxa"/>
          </w:tcPr>
          <w:p w:rsidR="000D3B6D" w:rsidRDefault="00F33DE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120-129</w:t>
            </w:r>
          </w:p>
        </w:tc>
        <w:tc>
          <w:tcPr>
            <w:tcW w:w="995" w:type="dxa"/>
          </w:tcPr>
          <w:p w:rsidR="000D3B6D" w:rsidRDefault="00F33DE0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0D3B6D" w:rsidRDefault="00F33DE0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&lt;84</w:t>
            </w:r>
          </w:p>
        </w:tc>
      </w:tr>
      <w:tr w:rsidR="000D3B6D">
        <w:trPr>
          <w:trHeight w:val="571"/>
        </w:trPr>
        <w:tc>
          <w:tcPr>
            <w:tcW w:w="4058" w:type="dxa"/>
          </w:tcPr>
          <w:p w:rsidR="000D3B6D" w:rsidRDefault="00F33DE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нормальное</w:t>
            </w:r>
          </w:p>
        </w:tc>
        <w:tc>
          <w:tcPr>
            <w:tcW w:w="2036" w:type="dxa"/>
          </w:tcPr>
          <w:p w:rsidR="000D3B6D" w:rsidRDefault="00F33DE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130-139</w:t>
            </w:r>
          </w:p>
        </w:tc>
        <w:tc>
          <w:tcPr>
            <w:tcW w:w="995" w:type="dxa"/>
          </w:tcPr>
          <w:p w:rsidR="000D3B6D" w:rsidRDefault="00F33DE0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0D3B6D" w:rsidRDefault="00F33DE0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</w:tr>
      <w:tr w:rsidR="000D3B6D">
        <w:trPr>
          <w:trHeight w:val="575"/>
        </w:trPr>
        <w:tc>
          <w:tcPr>
            <w:tcW w:w="4058" w:type="dxa"/>
          </w:tcPr>
          <w:p w:rsidR="000D3B6D" w:rsidRDefault="00F33DE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036" w:type="dxa"/>
          </w:tcPr>
          <w:p w:rsidR="000D3B6D" w:rsidRDefault="00F33DE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140-159</w:t>
            </w:r>
          </w:p>
        </w:tc>
        <w:tc>
          <w:tcPr>
            <w:tcW w:w="995" w:type="dxa"/>
          </w:tcPr>
          <w:p w:rsidR="000D3B6D" w:rsidRDefault="00F33DE0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0D3B6D" w:rsidRDefault="00F33DE0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90-99</w:t>
            </w:r>
          </w:p>
        </w:tc>
      </w:tr>
      <w:tr w:rsidR="000D3B6D">
        <w:trPr>
          <w:trHeight w:val="575"/>
        </w:trPr>
        <w:tc>
          <w:tcPr>
            <w:tcW w:w="4058" w:type="dxa"/>
          </w:tcPr>
          <w:p w:rsidR="000D3B6D" w:rsidRDefault="00F33DE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036" w:type="dxa"/>
          </w:tcPr>
          <w:p w:rsidR="000D3B6D" w:rsidRDefault="00F33DE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160-179</w:t>
            </w:r>
          </w:p>
        </w:tc>
        <w:tc>
          <w:tcPr>
            <w:tcW w:w="995" w:type="dxa"/>
          </w:tcPr>
          <w:p w:rsidR="000D3B6D" w:rsidRDefault="00F33DE0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0D3B6D" w:rsidRDefault="00F33DE0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100-109</w:t>
            </w:r>
          </w:p>
        </w:tc>
      </w:tr>
    </w:tbl>
    <w:p w:rsidR="000D3B6D" w:rsidRDefault="000D3B6D">
      <w:pPr>
        <w:spacing w:line="273" w:lineRule="exact"/>
        <w:rPr>
          <w:sz w:val="24"/>
        </w:rPr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036"/>
        <w:gridCol w:w="995"/>
        <w:gridCol w:w="2210"/>
      </w:tblGrid>
      <w:tr w:rsidR="000D3B6D">
        <w:trPr>
          <w:trHeight w:val="575"/>
        </w:trPr>
        <w:tc>
          <w:tcPr>
            <w:tcW w:w="4058" w:type="dxa"/>
          </w:tcPr>
          <w:p w:rsidR="000D3B6D" w:rsidRDefault="00F33DE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036" w:type="dxa"/>
          </w:tcPr>
          <w:p w:rsidR="000D3B6D" w:rsidRDefault="00F33DE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&gt;180</w:t>
            </w:r>
          </w:p>
        </w:tc>
        <w:tc>
          <w:tcPr>
            <w:tcW w:w="995" w:type="dxa"/>
          </w:tcPr>
          <w:p w:rsidR="000D3B6D" w:rsidRDefault="00F33DE0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0D3B6D" w:rsidRDefault="00F33DE0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&gt;110</w:t>
            </w:r>
          </w:p>
        </w:tc>
      </w:tr>
      <w:tr w:rsidR="000D3B6D">
        <w:trPr>
          <w:trHeight w:val="989"/>
        </w:trPr>
        <w:tc>
          <w:tcPr>
            <w:tcW w:w="4058" w:type="dxa"/>
          </w:tcPr>
          <w:p w:rsidR="000D3B6D" w:rsidRDefault="00F33DE0">
            <w:pPr>
              <w:pStyle w:val="TableParagraph"/>
              <w:spacing w:line="362" w:lineRule="auto"/>
              <w:ind w:left="9" w:right="550"/>
              <w:rPr>
                <w:sz w:val="24"/>
              </w:rPr>
            </w:pPr>
            <w:r>
              <w:rPr>
                <w:sz w:val="24"/>
              </w:rPr>
              <w:t>Изолированная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систолическая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(ИСАГ)*</w:t>
            </w:r>
          </w:p>
        </w:tc>
        <w:tc>
          <w:tcPr>
            <w:tcW w:w="2036" w:type="dxa"/>
          </w:tcPr>
          <w:p w:rsidR="000D3B6D" w:rsidRDefault="00F33DE0">
            <w:pPr>
              <w:pStyle w:val="TableParagraph"/>
              <w:spacing w:before="197"/>
              <w:ind w:left="9"/>
              <w:rPr>
                <w:sz w:val="24"/>
              </w:rPr>
            </w:pPr>
            <w:r>
              <w:rPr>
                <w:sz w:val="24"/>
              </w:rPr>
              <w:t>&gt;140</w:t>
            </w:r>
          </w:p>
        </w:tc>
        <w:tc>
          <w:tcPr>
            <w:tcW w:w="995" w:type="dxa"/>
          </w:tcPr>
          <w:p w:rsidR="000D3B6D" w:rsidRDefault="00F33DE0">
            <w:pPr>
              <w:pStyle w:val="TableParagraph"/>
              <w:spacing w:before="197"/>
              <w:ind w:left="8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210" w:type="dxa"/>
          </w:tcPr>
          <w:p w:rsidR="000D3B6D" w:rsidRDefault="00F33DE0">
            <w:pPr>
              <w:pStyle w:val="TableParagraph"/>
              <w:spacing w:before="197"/>
              <w:ind w:left="8"/>
              <w:rPr>
                <w:sz w:val="24"/>
              </w:rPr>
            </w:pPr>
            <w:r>
              <w:rPr>
                <w:sz w:val="24"/>
              </w:rPr>
              <w:t>&lt;90</w:t>
            </w:r>
          </w:p>
        </w:tc>
      </w:tr>
      <w:tr w:rsidR="000D3B6D">
        <w:trPr>
          <w:trHeight w:val="575"/>
        </w:trPr>
        <w:tc>
          <w:tcPr>
            <w:tcW w:w="9299" w:type="dxa"/>
            <w:gridSpan w:val="4"/>
          </w:tcPr>
          <w:p w:rsidR="000D3B6D" w:rsidRDefault="00F33DE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3-ю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</w:tr>
    </w:tbl>
    <w:p w:rsidR="000D3B6D" w:rsidRDefault="000D3B6D">
      <w:pPr>
        <w:pStyle w:val="a3"/>
        <w:ind w:left="0"/>
        <w:rPr>
          <w:b/>
          <w:sz w:val="20"/>
        </w:rPr>
      </w:pPr>
    </w:p>
    <w:p w:rsidR="000D3B6D" w:rsidRDefault="000D3B6D">
      <w:pPr>
        <w:pStyle w:val="a3"/>
        <w:spacing w:before="4"/>
        <w:ind w:left="0"/>
        <w:rPr>
          <w:b/>
          <w:sz w:val="21"/>
        </w:rPr>
      </w:pPr>
    </w:p>
    <w:p w:rsidR="000D3B6D" w:rsidRDefault="00F33DE0">
      <w:pPr>
        <w:pStyle w:val="a3"/>
        <w:spacing w:before="91"/>
        <w:ind w:left="686"/>
      </w:pPr>
      <w:r>
        <w:t>Выделяют</w:t>
      </w:r>
      <w:r>
        <w:rPr>
          <w:spacing w:val="-2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стадий</w:t>
      </w:r>
      <w:r>
        <w:rPr>
          <w:spacing w:val="-1"/>
        </w:rPr>
        <w:t xml:space="preserve"> </w:t>
      </w:r>
      <w:r>
        <w:t>АГ</w:t>
      </w:r>
      <w:r>
        <w:rPr>
          <w:spacing w:val="1"/>
        </w:rPr>
        <w:t xml:space="preserve"> </w:t>
      </w:r>
      <w:r>
        <w:t>(табл. 2).</w:t>
      </w:r>
    </w:p>
    <w:p w:rsidR="000D3B6D" w:rsidRDefault="000D3B6D">
      <w:pPr>
        <w:pStyle w:val="a3"/>
        <w:spacing w:before="2"/>
        <w:ind w:left="0"/>
        <w:rPr>
          <w:sz w:val="25"/>
        </w:rPr>
      </w:pPr>
    </w:p>
    <w:p w:rsidR="000D3B6D" w:rsidRDefault="00F33DE0">
      <w:pPr>
        <w:pStyle w:val="a3"/>
        <w:spacing w:before="1"/>
      </w:pPr>
      <w:r>
        <w:t>Таблица 2</w:t>
      </w:r>
    </w:p>
    <w:p w:rsidR="000D3B6D" w:rsidRDefault="000D3B6D">
      <w:pPr>
        <w:pStyle w:val="a3"/>
        <w:spacing w:before="1"/>
        <w:ind w:left="0"/>
        <w:rPr>
          <w:sz w:val="25"/>
        </w:rPr>
      </w:pPr>
    </w:p>
    <w:p w:rsidR="000D3B6D" w:rsidRDefault="00F33DE0">
      <w:pPr>
        <w:pStyle w:val="3"/>
        <w:spacing w:before="1"/>
      </w:pPr>
      <w:r>
        <w:t>Изменения</w:t>
      </w:r>
      <w:r>
        <w:rPr>
          <w:spacing w:val="-5"/>
        </w:rPr>
        <w:t xml:space="preserve"> </w:t>
      </w:r>
      <w:r>
        <w:t>в организме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артериальной</w:t>
      </w:r>
      <w:r>
        <w:rPr>
          <w:spacing w:val="-3"/>
        </w:rPr>
        <w:t xml:space="preserve"> </w:t>
      </w:r>
      <w:r>
        <w:t>гипертензии</w:t>
      </w:r>
    </w:p>
    <w:p w:rsidR="000D3B6D" w:rsidRDefault="000D3B6D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660"/>
      </w:tblGrid>
      <w:tr w:rsidR="000D3B6D">
        <w:trPr>
          <w:trHeight w:val="576"/>
        </w:trPr>
        <w:tc>
          <w:tcPr>
            <w:tcW w:w="2690" w:type="dxa"/>
          </w:tcPr>
          <w:p w:rsidR="000D3B6D" w:rsidRDefault="00F33D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Стадия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</w:t>
            </w:r>
          </w:p>
        </w:tc>
        <w:tc>
          <w:tcPr>
            <w:tcW w:w="6660" w:type="dxa"/>
          </w:tcPr>
          <w:p w:rsidR="000D3B6D" w:rsidRDefault="00F33D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</w:tr>
      <w:tr w:rsidR="000D3B6D">
        <w:trPr>
          <w:trHeight w:val="575"/>
        </w:trPr>
        <w:tc>
          <w:tcPr>
            <w:tcW w:w="2690" w:type="dxa"/>
          </w:tcPr>
          <w:p w:rsidR="000D3B6D" w:rsidRDefault="00F33D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660" w:type="dxa"/>
          </w:tcPr>
          <w:p w:rsidR="000D3B6D" w:rsidRDefault="00F33D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органов-мишеней</w:t>
            </w:r>
          </w:p>
        </w:tc>
      </w:tr>
      <w:tr w:rsidR="000D3B6D">
        <w:trPr>
          <w:trHeight w:val="570"/>
        </w:trPr>
        <w:tc>
          <w:tcPr>
            <w:tcW w:w="2690" w:type="dxa"/>
          </w:tcPr>
          <w:p w:rsidR="000D3B6D" w:rsidRDefault="00F33D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660" w:type="dxa"/>
          </w:tcPr>
          <w:p w:rsidR="000D3B6D" w:rsidRDefault="00F33D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Поражение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органов-мишеней</w:t>
            </w:r>
          </w:p>
        </w:tc>
      </w:tr>
      <w:tr w:rsidR="000D3B6D">
        <w:trPr>
          <w:trHeight w:val="575"/>
        </w:trPr>
        <w:tc>
          <w:tcPr>
            <w:tcW w:w="2690" w:type="dxa"/>
          </w:tcPr>
          <w:p w:rsidR="000D3B6D" w:rsidRDefault="00F33D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660" w:type="dxa"/>
          </w:tcPr>
          <w:p w:rsidR="000D3B6D" w:rsidRDefault="00F33D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ассоциированных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</w:tc>
      </w:tr>
    </w:tbl>
    <w:p w:rsidR="000D3B6D" w:rsidRDefault="000D3B6D">
      <w:pPr>
        <w:pStyle w:val="a3"/>
        <w:ind w:left="0"/>
        <w:rPr>
          <w:b/>
          <w:sz w:val="24"/>
        </w:rPr>
      </w:pPr>
    </w:p>
    <w:p w:rsidR="000D3B6D" w:rsidRDefault="000D3B6D">
      <w:pPr>
        <w:pStyle w:val="a3"/>
        <w:spacing w:before="9"/>
        <w:ind w:left="0"/>
        <w:rPr>
          <w:b/>
        </w:rPr>
      </w:pPr>
    </w:p>
    <w:p w:rsidR="000D3B6D" w:rsidRDefault="00F33DE0">
      <w:pPr>
        <w:pStyle w:val="a3"/>
        <w:ind w:left="825"/>
      </w:pPr>
      <w:r>
        <w:t>К</w:t>
      </w:r>
      <w:r>
        <w:rPr>
          <w:spacing w:val="-5"/>
        </w:rPr>
        <w:t xml:space="preserve"> </w:t>
      </w:r>
      <w:r>
        <w:t>ассоциированным</w:t>
      </w:r>
      <w:r>
        <w:rPr>
          <w:spacing w:val="-2"/>
        </w:rPr>
        <w:t xml:space="preserve"> </w:t>
      </w:r>
      <w:r>
        <w:t>клиническим</w:t>
      </w:r>
      <w:r>
        <w:rPr>
          <w:spacing w:val="-3"/>
        </w:rPr>
        <w:t xml:space="preserve"> </w:t>
      </w:r>
      <w:r>
        <w:t>состояниям</w:t>
      </w:r>
      <w:r>
        <w:rPr>
          <w:spacing w:val="-3"/>
        </w:rPr>
        <w:t xml:space="preserve"> </w:t>
      </w:r>
      <w:r>
        <w:t>относятся:</w:t>
      </w:r>
    </w:p>
    <w:p w:rsidR="000D3B6D" w:rsidRDefault="000D3B6D">
      <w:pPr>
        <w:pStyle w:val="a3"/>
        <w:spacing w:before="7"/>
        <w:ind w:left="0"/>
        <w:rPr>
          <w:sz w:val="24"/>
        </w:rPr>
      </w:pPr>
    </w:p>
    <w:p w:rsidR="000D3B6D" w:rsidRDefault="00F33DE0">
      <w:pPr>
        <w:pStyle w:val="a4"/>
        <w:numPr>
          <w:ilvl w:val="2"/>
          <w:numId w:val="7"/>
        </w:numPr>
        <w:tabs>
          <w:tab w:val="left" w:pos="687"/>
        </w:tabs>
        <w:spacing w:before="1" w:line="352" w:lineRule="auto"/>
        <w:ind w:right="1908"/>
      </w:pPr>
      <w:r>
        <w:t>цереброваскулярная</w:t>
      </w:r>
      <w:r>
        <w:rPr>
          <w:spacing w:val="-7"/>
        </w:rPr>
        <w:t xml:space="preserve"> </w:t>
      </w:r>
      <w:r>
        <w:t>болезнь</w:t>
      </w:r>
      <w:r>
        <w:rPr>
          <w:spacing w:val="-5"/>
        </w:rPr>
        <w:t xml:space="preserve"> </w:t>
      </w:r>
      <w:r>
        <w:t>(ишемический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геморрагический</w:t>
      </w:r>
      <w:r>
        <w:rPr>
          <w:spacing w:val="-4"/>
        </w:rPr>
        <w:t xml:space="preserve"> </w:t>
      </w:r>
      <w:r>
        <w:t>мозговой</w:t>
      </w:r>
      <w:r>
        <w:rPr>
          <w:spacing w:val="-5"/>
        </w:rPr>
        <w:t xml:space="preserve"> </w:t>
      </w:r>
      <w:r>
        <w:t>инсульт,</w:t>
      </w:r>
      <w:r>
        <w:rPr>
          <w:spacing w:val="-52"/>
        </w:rPr>
        <w:t xml:space="preserve"> </w:t>
      </w:r>
      <w:r>
        <w:t>транзиторная</w:t>
      </w:r>
      <w:r>
        <w:rPr>
          <w:spacing w:val="-4"/>
        </w:rPr>
        <w:t xml:space="preserve"> </w:t>
      </w:r>
      <w:r>
        <w:t>ишемическая</w:t>
      </w:r>
      <w:r>
        <w:rPr>
          <w:spacing w:val="1"/>
        </w:rPr>
        <w:t xml:space="preserve"> </w:t>
      </w:r>
      <w:r>
        <w:t>атака);</w:t>
      </w:r>
    </w:p>
    <w:p w:rsidR="000D3B6D" w:rsidRDefault="00F33DE0">
      <w:pPr>
        <w:pStyle w:val="a4"/>
        <w:numPr>
          <w:ilvl w:val="2"/>
          <w:numId w:val="7"/>
        </w:numPr>
        <w:tabs>
          <w:tab w:val="left" w:pos="687"/>
        </w:tabs>
        <w:spacing w:before="5" w:line="355" w:lineRule="auto"/>
        <w:ind w:right="1675"/>
      </w:pPr>
      <w:r>
        <w:t>заболевания сердца (инфаркт миокарда, стенокардия, коронарная реваскуляризация,</w:t>
      </w:r>
      <w:r>
        <w:rPr>
          <w:spacing w:val="-52"/>
        </w:rPr>
        <w:t xml:space="preserve"> </w:t>
      </w:r>
      <w:r>
        <w:t>хроническая сердечная</w:t>
      </w:r>
      <w:r>
        <w:rPr>
          <w:spacing w:val="1"/>
        </w:rPr>
        <w:t xml:space="preserve"> </w:t>
      </w:r>
      <w:r>
        <w:t>недостаточность (ХСН));</w:t>
      </w:r>
    </w:p>
    <w:p w:rsidR="000D3B6D" w:rsidRDefault="00F33DE0">
      <w:pPr>
        <w:pStyle w:val="a4"/>
        <w:numPr>
          <w:ilvl w:val="2"/>
          <w:numId w:val="7"/>
        </w:numPr>
        <w:tabs>
          <w:tab w:val="left" w:pos="687"/>
        </w:tabs>
        <w:spacing w:before="4" w:line="352" w:lineRule="auto"/>
        <w:ind w:right="1311"/>
      </w:pPr>
      <w:r>
        <w:t>-</w:t>
      </w:r>
      <w:r>
        <w:rPr>
          <w:spacing w:val="-1"/>
        </w:rPr>
        <w:t xml:space="preserve"> </w:t>
      </w:r>
      <w:r>
        <w:t>заболевания</w:t>
      </w:r>
      <w:r>
        <w:rPr>
          <w:spacing w:val="-6"/>
        </w:rPr>
        <w:t xml:space="preserve"> </w:t>
      </w:r>
      <w:r>
        <w:t>почек</w:t>
      </w:r>
      <w:r>
        <w:rPr>
          <w:spacing w:val="-1"/>
        </w:rPr>
        <w:t xml:space="preserve"> </w:t>
      </w:r>
      <w:r>
        <w:t>(ХБП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рСКФ</w:t>
      </w:r>
      <w:r>
        <w:rPr>
          <w:spacing w:val="-6"/>
        </w:rPr>
        <w:t xml:space="preserve"> </w:t>
      </w:r>
      <w:r>
        <w:t>&lt;30</w:t>
      </w:r>
      <w:r>
        <w:rPr>
          <w:spacing w:val="-4"/>
        </w:rPr>
        <w:t xml:space="preserve"> </w:t>
      </w:r>
      <w:r>
        <w:t>мл/мин/1,73</w:t>
      </w:r>
      <w:r>
        <w:rPr>
          <w:spacing w:val="-5"/>
        </w:rPr>
        <w:t xml:space="preserve"> </w:t>
      </w:r>
      <w:r>
        <w:t>м2;</w:t>
      </w:r>
      <w:r>
        <w:rPr>
          <w:spacing w:val="-3"/>
        </w:rPr>
        <w:t xml:space="preserve"> </w:t>
      </w:r>
      <w:r>
        <w:t>протеинурия</w:t>
      </w:r>
      <w:r>
        <w:rPr>
          <w:spacing w:val="-1"/>
        </w:rPr>
        <w:t xml:space="preserve"> </w:t>
      </w:r>
      <w:r>
        <w:t>(&gt;300 мг</w:t>
      </w:r>
      <w:r>
        <w:rPr>
          <w:spacing w:val="-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сутки)</w:t>
      </w:r>
    </w:p>
    <w:p w:rsidR="000D3B6D" w:rsidRDefault="00F33DE0">
      <w:pPr>
        <w:pStyle w:val="a4"/>
        <w:numPr>
          <w:ilvl w:val="2"/>
          <w:numId w:val="7"/>
        </w:numPr>
        <w:tabs>
          <w:tab w:val="left" w:pos="687"/>
        </w:tabs>
        <w:spacing w:before="5" w:line="352" w:lineRule="auto"/>
        <w:ind w:right="1600"/>
      </w:pPr>
      <w:r>
        <w:t>заболевания</w:t>
      </w:r>
      <w:r>
        <w:rPr>
          <w:spacing w:val="-9"/>
        </w:rPr>
        <w:t xml:space="preserve"> </w:t>
      </w:r>
      <w:r>
        <w:t>периферических</w:t>
      </w:r>
      <w:r>
        <w:rPr>
          <w:spacing w:val="-3"/>
        </w:rPr>
        <w:t xml:space="preserve"> </w:t>
      </w:r>
      <w:r>
        <w:t>артерий</w:t>
      </w:r>
      <w:r>
        <w:rPr>
          <w:spacing w:val="-3"/>
        </w:rPr>
        <w:t xml:space="preserve"> </w:t>
      </w:r>
      <w:r>
        <w:t>(рас</w:t>
      </w:r>
      <w:r>
        <w:t>слаивающая</w:t>
      </w:r>
      <w:r>
        <w:rPr>
          <w:spacing w:val="-4"/>
        </w:rPr>
        <w:t xml:space="preserve"> </w:t>
      </w:r>
      <w:r>
        <w:t>аневризма</w:t>
      </w:r>
      <w:r>
        <w:rPr>
          <w:spacing w:val="-6"/>
        </w:rPr>
        <w:t xml:space="preserve"> </w:t>
      </w:r>
      <w:r>
        <w:t>аорты,</w:t>
      </w:r>
      <w:r>
        <w:rPr>
          <w:spacing w:val="-5"/>
        </w:rPr>
        <w:t xml:space="preserve"> </w:t>
      </w:r>
      <w:r>
        <w:t>симптомное</w:t>
      </w:r>
      <w:r>
        <w:rPr>
          <w:spacing w:val="-52"/>
        </w:rPr>
        <w:t xml:space="preserve"> </w:t>
      </w:r>
      <w:r>
        <w:t>поражение</w:t>
      </w:r>
      <w:r>
        <w:rPr>
          <w:spacing w:val="-6"/>
        </w:rPr>
        <w:t xml:space="preserve"> </w:t>
      </w:r>
      <w:r>
        <w:t>периферических</w:t>
      </w:r>
      <w:r>
        <w:rPr>
          <w:spacing w:val="2"/>
        </w:rPr>
        <w:t xml:space="preserve"> </w:t>
      </w:r>
      <w:r>
        <w:t>артерий);</w:t>
      </w:r>
    </w:p>
    <w:p w:rsidR="000D3B6D" w:rsidRDefault="00F33DE0">
      <w:pPr>
        <w:pStyle w:val="a4"/>
        <w:numPr>
          <w:ilvl w:val="2"/>
          <w:numId w:val="7"/>
        </w:numPr>
        <w:tabs>
          <w:tab w:val="left" w:pos="687"/>
        </w:tabs>
        <w:spacing w:before="10"/>
      </w:pPr>
      <w:r>
        <w:t>гипертоническая</w:t>
      </w:r>
      <w:r>
        <w:rPr>
          <w:spacing w:val="-3"/>
        </w:rPr>
        <w:t xml:space="preserve"> </w:t>
      </w:r>
      <w:r>
        <w:t>ретинопатия</w:t>
      </w:r>
      <w:r>
        <w:rPr>
          <w:spacing w:val="-3"/>
        </w:rPr>
        <w:t xml:space="preserve"> </w:t>
      </w:r>
      <w:r>
        <w:t>(кровоизлияния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экссудаты, отек</w:t>
      </w:r>
      <w:r>
        <w:rPr>
          <w:spacing w:val="-4"/>
        </w:rPr>
        <w:t xml:space="preserve"> </w:t>
      </w:r>
      <w:r>
        <w:t>соска</w:t>
      </w:r>
      <w:r>
        <w:rPr>
          <w:spacing w:val="1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нерва).</w:t>
      </w:r>
    </w:p>
    <w:p w:rsidR="000D3B6D" w:rsidRDefault="00F33DE0">
      <w:pPr>
        <w:pStyle w:val="a3"/>
        <w:spacing w:before="126" w:line="360" w:lineRule="auto"/>
        <w:ind w:right="959" w:firstLine="566"/>
        <w:jc w:val="both"/>
      </w:pPr>
      <w:r>
        <w:t>При вторичной (симптоматической) гипертензии повышение АД чаще является симптомом</w:t>
      </w:r>
      <w:r>
        <w:rPr>
          <w:spacing w:val="-52"/>
        </w:rPr>
        <w:t xml:space="preserve"> </w:t>
      </w:r>
      <w:r>
        <w:t>поражения органов (почек, артериальных сосудов, эндокринных желез) либо может быть вызвано</w:t>
      </w:r>
      <w:r>
        <w:rPr>
          <w:spacing w:val="-5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причинами.</w:t>
      </w:r>
    </w:p>
    <w:p w:rsidR="000D3B6D" w:rsidRDefault="00F33DE0">
      <w:pPr>
        <w:pStyle w:val="a3"/>
        <w:spacing w:before="157" w:line="362" w:lineRule="auto"/>
        <w:ind w:right="913" w:firstLine="566"/>
      </w:pPr>
      <w:r>
        <w:rPr>
          <w:b/>
        </w:rPr>
        <w:t>Целевое</w:t>
      </w:r>
      <w:r>
        <w:rPr>
          <w:b/>
          <w:spacing w:val="-2"/>
        </w:rPr>
        <w:t xml:space="preserve"> </w:t>
      </w:r>
      <w:r>
        <w:rPr>
          <w:b/>
        </w:rPr>
        <w:t>АД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140 мм</w:t>
      </w:r>
      <w:r>
        <w:rPr>
          <w:spacing w:val="-1"/>
        </w:rPr>
        <w:t xml:space="preserve"> </w:t>
      </w:r>
      <w:r>
        <w:t>рт.ст.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ДАД</w:t>
      </w:r>
      <w:r>
        <w:rPr>
          <w:spacing w:val="-2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рт.ст.,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</w:t>
      </w:r>
      <w:r>
        <w:rPr>
          <w:spacing w:val="2"/>
        </w:rPr>
        <w:t xml:space="preserve"> </w:t>
      </w:r>
      <w:r>
        <w:t>хорошей</w:t>
      </w:r>
      <w:r>
        <w:rPr>
          <w:spacing w:val="-52"/>
        </w:rPr>
        <w:t xml:space="preserve"> </w:t>
      </w:r>
      <w:r>
        <w:t>переносимости гипотензивной терапии, целевым АД следует считать</w:t>
      </w:r>
      <w:r>
        <w:t xml:space="preserve"> 130/80 мм рт. ст., для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моложе</w:t>
      </w:r>
      <w:r>
        <w:rPr>
          <w:spacing w:val="-6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рекомендуется снижать до</w:t>
      </w:r>
      <w:r>
        <w:rPr>
          <w:spacing w:val="-4"/>
        </w:rPr>
        <w:t xml:space="preserve"> </w:t>
      </w:r>
      <w:r>
        <w:t>диапазона</w:t>
      </w:r>
      <w:r>
        <w:rPr>
          <w:spacing w:val="3"/>
        </w:rPr>
        <w:t xml:space="preserve"> </w:t>
      </w:r>
      <w:r>
        <w:t>120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рт.</w:t>
      </w:r>
      <w:r>
        <w:rPr>
          <w:spacing w:val="2"/>
        </w:rPr>
        <w:t xml:space="preserve"> </w:t>
      </w:r>
      <w:r>
        <w:t>ст.</w:t>
      </w:r>
    </w:p>
    <w:p w:rsidR="000D3B6D" w:rsidRDefault="00F33DE0">
      <w:pPr>
        <w:pStyle w:val="a3"/>
        <w:spacing w:before="156" w:line="360" w:lineRule="auto"/>
        <w:ind w:right="913" w:firstLine="566"/>
      </w:pPr>
      <w:r>
        <w:t>Чрезмерно агрессивная «нормализация» послеоперационной систолической гипертензии</w:t>
      </w:r>
      <w:r>
        <w:rPr>
          <w:spacing w:val="1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клинически</w:t>
      </w:r>
      <w:r>
        <w:rPr>
          <w:spacing w:val="-4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диастолической</w:t>
      </w:r>
      <w:r>
        <w:rPr>
          <w:spacing w:val="-4"/>
        </w:rPr>
        <w:t xml:space="preserve"> </w:t>
      </w:r>
      <w:r>
        <w:t>гипотензии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гипоперфузии</w:t>
      </w:r>
    </w:p>
    <w:p w:rsidR="000D3B6D" w:rsidRDefault="000D3B6D">
      <w:pPr>
        <w:spacing w:line="360" w:lineRule="auto"/>
        <w:sectPr w:rsidR="000D3B6D">
          <w:pgSz w:w="11910" w:h="16840"/>
          <w:pgMar w:top="1120" w:right="0" w:bottom="280" w:left="1580" w:header="720" w:footer="720" w:gutter="0"/>
          <w:cols w:space="720"/>
        </w:sectPr>
      </w:pPr>
    </w:p>
    <w:p w:rsidR="000D3B6D" w:rsidRDefault="00F33DE0">
      <w:pPr>
        <w:pStyle w:val="a3"/>
        <w:spacing w:before="71" w:line="360" w:lineRule="auto"/>
        <w:ind w:right="1200"/>
      </w:pPr>
      <w:r>
        <w:lastRenderedPageBreak/>
        <w:t>миокарда. Увеличение пульсового давления является предиктором неблагоприятных сердечно-</w:t>
      </w:r>
      <w:r>
        <w:rPr>
          <w:spacing w:val="-52"/>
        </w:rPr>
        <w:t xml:space="preserve"> </w:t>
      </w:r>
      <w:r>
        <w:t>сосудистых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маркером выделения</w:t>
      </w:r>
      <w:r>
        <w:rPr>
          <w:spacing w:val="1"/>
        </w:rPr>
        <w:t xml:space="preserve"> </w:t>
      </w:r>
      <w:r>
        <w:t>пациентов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ИСАГ.</w:t>
      </w:r>
    </w:p>
    <w:p w:rsidR="000D3B6D" w:rsidRDefault="00F33DE0">
      <w:pPr>
        <w:pStyle w:val="a3"/>
        <w:spacing w:before="162" w:line="360" w:lineRule="auto"/>
        <w:ind w:right="913" w:firstLine="566"/>
      </w:pPr>
      <w:r>
        <w:t>Целевой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АД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изменяться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конкретного</w:t>
      </w:r>
      <w:r>
        <w:rPr>
          <w:spacing w:val="-6"/>
        </w:rPr>
        <w:t xml:space="preserve"> </w:t>
      </w:r>
      <w:r>
        <w:t>пациента.</w:t>
      </w:r>
      <w:r>
        <w:rPr>
          <w:spacing w:val="-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возрастом развивается U-образная зависимость между систолическим АД и общим уровнем</w:t>
      </w:r>
      <w:r>
        <w:rPr>
          <w:spacing w:val="1"/>
        </w:rPr>
        <w:t xml:space="preserve"> </w:t>
      </w:r>
      <w:r>
        <w:t>смертности. Чем ниже целевой уровень АД – тем более индивидуальным должен быть подход к</w:t>
      </w:r>
      <w:r>
        <w:rPr>
          <w:spacing w:val="1"/>
        </w:rPr>
        <w:t xml:space="preserve"> </w:t>
      </w:r>
      <w:r>
        <w:t>пациенту. Долговременное снижение САД ниже индивидуального о</w:t>
      </w:r>
      <w:r>
        <w:t>птимума увеличивает риск</w:t>
      </w:r>
      <w:r>
        <w:rPr>
          <w:spacing w:val="1"/>
        </w:rPr>
        <w:t xml:space="preserve"> </w:t>
      </w:r>
      <w:r>
        <w:t>субклинической сердечной недостаточности и нарушает работу механизмов ауторегуляции, в</w:t>
      </w:r>
      <w:r>
        <w:rPr>
          <w:spacing w:val="1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барорефлекса.</w:t>
      </w:r>
    </w:p>
    <w:p w:rsidR="000D3B6D" w:rsidRDefault="00F33DE0">
      <w:pPr>
        <w:pStyle w:val="1"/>
        <w:numPr>
          <w:ilvl w:val="1"/>
          <w:numId w:val="8"/>
        </w:numPr>
        <w:tabs>
          <w:tab w:val="left" w:pos="1920"/>
          <w:tab w:val="left" w:pos="1921"/>
        </w:tabs>
        <w:spacing w:before="160" w:line="362" w:lineRule="auto"/>
        <w:ind w:left="1920" w:right="2399" w:hanging="721"/>
        <w:jc w:val="left"/>
      </w:pPr>
      <w:bookmarkStart w:id="1" w:name="2.2._Стратификация_периоперационного_рис"/>
      <w:bookmarkEnd w:id="1"/>
      <w:r>
        <w:t>Стратификация</w:t>
      </w:r>
      <w:r>
        <w:rPr>
          <w:spacing w:val="-8"/>
        </w:rPr>
        <w:t xml:space="preserve"> </w:t>
      </w:r>
      <w:r>
        <w:t>периоперационного</w:t>
      </w:r>
      <w:r>
        <w:rPr>
          <w:spacing w:val="-10"/>
        </w:rPr>
        <w:t xml:space="preserve"> </w:t>
      </w:r>
      <w:r>
        <w:t>риска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гипертензии</w:t>
      </w:r>
    </w:p>
    <w:p w:rsidR="000D3B6D" w:rsidRDefault="00F33DE0">
      <w:pPr>
        <w:pStyle w:val="a3"/>
        <w:spacing w:line="360" w:lineRule="auto"/>
        <w:ind w:right="944" w:firstLine="566"/>
      </w:pPr>
      <w:r>
        <w:t>Артериальная гипертензия не является независимым фактором риска, но влияет на развитие</w:t>
      </w:r>
      <w:r>
        <w:rPr>
          <w:spacing w:val="-52"/>
        </w:rPr>
        <w:t xml:space="preserve"> </w:t>
      </w:r>
      <w:r>
        <w:t>сердечно-сосудистых осложнений при некардиальных оперативных вмешательствах</w:t>
      </w:r>
      <w:r>
        <w:rPr>
          <w:spacing w:val="1"/>
        </w:rPr>
        <w:t xml:space="preserve"> </w:t>
      </w:r>
      <w:r>
        <w:t>опосредованно,</w:t>
      </w:r>
      <w:r>
        <w:rPr>
          <w:spacing w:val="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поражение</w:t>
      </w:r>
      <w:r>
        <w:rPr>
          <w:spacing w:val="-1"/>
        </w:rPr>
        <w:t xml:space="preserve"> </w:t>
      </w:r>
      <w:r>
        <w:t>органов-мишеней</w:t>
      </w:r>
      <w:r>
        <w:rPr>
          <w:spacing w:val="3"/>
        </w:rPr>
        <w:t xml:space="preserve"> </w:t>
      </w:r>
      <w:r>
        <w:t>[88].</w:t>
      </w:r>
    </w:p>
    <w:p w:rsidR="000D3B6D" w:rsidRDefault="00F33DE0">
      <w:pPr>
        <w:pStyle w:val="a3"/>
        <w:spacing w:before="154" w:line="360" w:lineRule="auto"/>
        <w:ind w:right="1288" w:firstLine="566"/>
      </w:pPr>
      <w:r>
        <w:t>Стратификация риска пациентов с АГ осуще</w:t>
      </w:r>
      <w:r>
        <w:t>ствляется по общим правилам определения</w:t>
      </w:r>
      <w:r>
        <w:rPr>
          <w:spacing w:val="-52"/>
        </w:rPr>
        <w:t xml:space="preserve"> </w:t>
      </w:r>
      <w:r>
        <w:t>кардиоваскулярного риска при некардиальных хирургических операциях, отраженных в</w:t>
      </w:r>
      <w:r>
        <w:rPr>
          <w:spacing w:val="1"/>
        </w:rPr>
        <w:t xml:space="preserve"> </w:t>
      </w:r>
      <w:r>
        <w:t>международных рекомендациях. В соответствии с современными требованиями, оценка риска</w:t>
      </w:r>
      <w:r>
        <w:rPr>
          <w:spacing w:val="-52"/>
        </w:rPr>
        <w:t xml:space="preserve"> </w:t>
      </w:r>
      <w:r>
        <w:t>должна носить комплексный характер и учитывать кл</w:t>
      </w:r>
      <w:r>
        <w:t>инические факторы, риск, связанный с</w:t>
      </w:r>
      <w:r>
        <w:rPr>
          <w:spacing w:val="1"/>
        </w:rPr>
        <w:t xml:space="preserve"> </w:t>
      </w:r>
      <w:r>
        <w:t>собственно хирургическим вмешательством и общее состояние пациента, оцененное по</w:t>
      </w:r>
      <w:r>
        <w:rPr>
          <w:spacing w:val="1"/>
        </w:rPr>
        <w:t xml:space="preserve"> </w:t>
      </w:r>
      <w:r>
        <w:t>показателю</w:t>
      </w:r>
      <w:r>
        <w:rPr>
          <w:spacing w:val="-1"/>
        </w:rPr>
        <w:t xml:space="preserve"> </w:t>
      </w:r>
      <w:r>
        <w:t>толерантности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нагрузке.</w:t>
      </w:r>
    </w:p>
    <w:p w:rsidR="000D3B6D" w:rsidRDefault="00F33DE0">
      <w:pPr>
        <w:pStyle w:val="a3"/>
        <w:spacing w:before="162"/>
        <w:ind w:left="686"/>
      </w:pPr>
      <w:r>
        <w:t>Клинические</w:t>
      </w:r>
      <w:r>
        <w:rPr>
          <w:spacing w:val="-8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некардиальных</w:t>
      </w:r>
      <w:r>
        <w:rPr>
          <w:spacing w:val="-5"/>
        </w:rPr>
        <w:t xml:space="preserve"> </w:t>
      </w:r>
      <w:r>
        <w:t>хирургических</w:t>
      </w:r>
      <w:r>
        <w:rPr>
          <w:spacing w:val="-1"/>
        </w:rPr>
        <w:t xml:space="preserve"> </w:t>
      </w:r>
      <w:r>
        <w:t>операций:</w:t>
      </w:r>
    </w:p>
    <w:p w:rsidR="000D3B6D" w:rsidRDefault="000D3B6D">
      <w:pPr>
        <w:pStyle w:val="a3"/>
        <w:spacing w:before="7"/>
        <w:ind w:left="0"/>
        <w:rPr>
          <w:sz w:val="24"/>
        </w:rPr>
      </w:pPr>
    </w:p>
    <w:p w:rsidR="000D3B6D" w:rsidRDefault="00F33DE0">
      <w:pPr>
        <w:pStyle w:val="a4"/>
        <w:numPr>
          <w:ilvl w:val="3"/>
          <w:numId w:val="7"/>
        </w:numPr>
        <w:tabs>
          <w:tab w:val="left" w:pos="1406"/>
          <w:tab w:val="left" w:pos="1407"/>
        </w:tabs>
        <w:ind w:hanging="361"/>
      </w:pPr>
      <w:r>
        <w:t>ИБС</w:t>
      </w:r>
      <w:r>
        <w:rPr>
          <w:spacing w:val="-2"/>
        </w:rPr>
        <w:t xml:space="preserve"> </w:t>
      </w:r>
      <w:r>
        <w:t>(стенокардия</w:t>
      </w:r>
      <w:r>
        <w:rPr>
          <w:spacing w:val="-2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пр</w:t>
      </w:r>
      <w:r>
        <w:t>едшествующий</w:t>
      </w:r>
      <w:r>
        <w:rPr>
          <w:spacing w:val="-1"/>
        </w:rPr>
        <w:t xml:space="preserve"> </w:t>
      </w:r>
      <w:r>
        <w:t>инфаркт</w:t>
      </w:r>
      <w:r>
        <w:rPr>
          <w:spacing w:val="-7"/>
        </w:rPr>
        <w:t xml:space="preserve"> </w:t>
      </w:r>
      <w:r>
        <w:t>миокарда);</w:t>
      </w:r>
    </w:p>
    <w:p w:rsidR="000D3B6D" w:rsidRDefault="00F33DE0">
      <w:pPr>
        <w:pStyle w:val="a4"/>
        <w:numPr>
          <w:ilvl w:val="3"/>
          <w:numId w:val="7"/>
        </w:numPr>
        <w:tabs>
          <w:tab w:val="left" w:pos="1406"/>
          <w:tab w:val="left" w:pos="1407"/>
        </w:tabs>
        <w:spacing w:before="124"/>
        <w:ind w:hanging="361"/>
      </w:pPr>
      <w:r>
        <w:t>сердечная</w:t>
      </w:r>
      <w:r>
        <w:rPr>
          <w:spacing w:val="-7"/>
        </w:rPr>
        <w:t xml:space="preserve"> </w:t>
      </w:r>
      <w:r>
        <w:t>недостаточность;</w:t>
      </w:r>
    </w:p>
    <w:p w:rsidR="000D3B6D" w:rsidRDefault="00F33DE0">
      <w:pPr>
        <w:pStyle w:val="a4"/>
        <w:numPr>
          <w:ilvl w:val="3"/>
          <w:numId w:val="7"/>
        </w:numPr>
        <w:tabs>
          <w:tab w:val="left" w:pos="1406"/>
          <w:tab w:val="left" w:pos="1407"/>
        </w:tabs>
        <w:spacing w:before="129"/>
        <w:ind w:hanging="361"/>
      </w:pPr>
      <w:r>
        <w:t>инсульт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транзиторная</w:t>
      </w:r>
      <w:r>
        <w:rPr>
          <w:spacing w:val="-7"/>
        </w:rPr>
        <w:t xml:space="preserve"> </w:t>
      </w:r>
      <w:r>
        <w:t>ишемическая</w:t>
      </w:r>
      <w:r>
        <w:rPr>
          <w:spacing w:val="-3"/>
        </w:rPr>
        <w:t xml:space="preserve"> </w:t>
      </w:r>
      <w:r>
        <w:t>атака;</w:t>
      </w:r>
    </w:p>
    <w:p w:rsidR="000D3B6D" w:rsidRDefault="00F33DE0">
      <w:pPr>
        <w:pStyle w:val="a4"/>
        <w:numPr>
          <w:ilvl w:val="3"/>
          <w:numId w:val="7"/>
        </w:numPr>
        <w:tabs>
          <w:tab w:val="left" w:pos="1406"/>
          <w:tab w:val="left" w:pos="1407"/>
        </w:tabs>
        <w:spacing w:before="125" w:line="355" w:lineRule="auto"/>
        <w:ind w:right="2226"/>
      </w:pPr>
      <w:r>
        <w:t>почечная недостаточность (креатинин сыворотки крови &gt;170 мкмоль/л</w:t>
      </w:r>
      <w:r>
        <w:rPr>
          <w:spacing w:val="-5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мг/дл) или</w:t>
      </w:r>
      <w:r>
        <w:rPr>
          <w:spacing w:val="-1"/>
        </w:rPr>
        <w:t xml:space="preserve"> </w:t>
      </w:r>
      <w:r>
        <w:t>клиренс</w:t>
      </w:r>
      <w:r>
        <w:rPr>
          <w:spacing w:val="-1"/>
        </w:rPr>
        <w:t xml:space="preserve"> </w:t>
      </w:r>
      <w:r>
        <w:t>креатинина</w:t>
      </w:r>
      <w:r>
        <w:rPr>
          <w:spacing w:val="-1"/>
        </w:rPr>
        <w:t xml:space="preserve"> </w:t>
      </w:r>
      <w:r>
        <w:t>&lt;60</w:t>
      </w:r>
      <w:r>
        <w:rPr>
          <w:spacing w:val="1"/>
        </w:rPr>
        <w:t xml:space="preserve"> </w:t>
      </w:r>
      <w:r>
        <w:t>мл/(мин</w:t>
      </w:r>
      <w:r>
        <w:rPr>
          <w:spacing w:val="3"/>
        </w:rPr>
        <w:t xml:space="preserve"> </w:t>
      </w:r>
      <w:r>
        <w:t>×</w:t>
      </w:r>
      <w:r>
        <w:rPr>
          <w:spacing w:val="-4"/>
        </w:rPr>
        <w:t xml:space="preserve"> </w:t>
      </w:r>
      <w:r>
        <w:t>1,73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));</w:t>
      </w:r>
    </w:p>
    <w:p w:rsidR="000D3B6D" w:rsidRDefault="00F33DE0">
      <w:pPr>
        <w:pStyle w:val="a4"/>
        <w:numPr>
          <w:ilvl w:val="3"/>
          <w:numId w:val="7"/>
        </w:numPr>
        <w:tabs>
          <w:tab w:val="left" w:pos="1406"/>
          <w:tab w:val="left" w:pos="1407"/>
        </w:tabs>
        <w:spacing w:before="4"/>
        <w:ind w:hanging="361"/>
      </w:pPr>
      <w:r>
        <w:t>сахарный</w:t>
      </w:r>
      <w:r>
        <w:rPr>
          <w:spacing w:val="-5"/>
        </w:rPr>
        <w:t xml:space="preserve"> </w:t>
      </w:r>
      <w:r>
        <w:t>диабет,</w:t>
      </w:r>
      <w:r>
        <w:rPr>
          <w:spacing w:val="-1"/>
        </w:rPr>
        <w:t xml:space="preserve"> </w:t>
      </w:r>
      <w:r>
        <w:t>требующий</w:t>
      </w:r>
      <w:r>
        <w:rPr>
          <w:spacing w:val="-2"/>
        </w:rPr>
        <w:t xml:space="preserve"> </w:t>
      </w:r>
      <w:r>
        <w:t>инсулинотерапии.</w:t>
      </w:r>
    </w:p>
    <w:p w:rsidR="000D3B6D" w:rsidRDefault="00F33DE0">
      <w:pPr>
        <w:pStyle w:val="a3"/>
        <w:spacing w:before="126" w:line="360" w:lineRule="auto"/>
        <w:ind w:right="1813" w:firstLine="566"/>
      </w:pPr>
      <w:r>
        <w:t>Операции по степени риска развития кардиальных осложнений подразделяются на</w:t>
      </w:r>
      <w:r>
        <w:rPr>
          <w:spacing w:val="-53"/>
        </w:rPr>
        <w:t xml:space="preserve"> </w:t>
      </w:r>
      <w:r>
        <w:t>вмешательства</w:t>
      </w:r>
      <w:r>
        <w:rPr>
          <w:spacing w:val="4"/>
        </w:rPr>
        <w:t xml:space="preserve"> </w:t>
      </w:r>
      <w:r>
        <w:t>высокого,</w:t>
      </w:r>
      <w:r>
        <w:rPr>
          <w:spacing w:val="3"/>
        </w:rPr>
        <w:t xml:space="preserve"> </w:t>
      </w:r>
      <w:r>
        <w:t>промежуточного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низкого</w:t>
      </w:r>
      <w:r>
        <w:rPr>
          <w:spacing w:val="-4"/>
        </w:rPr>
        <w:t xml:space="preserve"> </w:t>
      </w:r>
      <w:r>
        <w:t>риска</w:t>
      </w:r>
      <w:r>
        <w:rPr>
          <w:spacing w:val="4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3).</w:t>
      </w:r>
    </w:p>
    <w:p w:rsidR="000D3B6D" w:rsidRDefault="000D3B6D">
      <w:pPr>
        <w:pStyle w:val="a3"/>
        <w:ind w:left="0"/>
        <w:rPr>
          <w:sz w:val="24"/>
        </w:rPr>
      </w:pPr>
    </w:p>
    <w:p w:rsidR="000D3B6D" w:rsidRDefault="000D3B6D">
      <w:pPr>
        <w:pStyle w:val="a3"/>
        <w:ind w:left="0"/>
        <w:rPr>
          <w:sz w:val="24"/>
        </w:rPr>
      </w:pPr>
    </w:p>
    <w:p w:rsidR="000D3B6D" w:rsidRDefault="00F33DE0">
      <w:pPr>
        <w:pStyle w:val="a3"/>
        <w:spacing w:before="148"/>
      </w:pPr>
      <w:r>
        <w:t>Таблица 3</w:t>
      </w:r>
    </w:p>
    <w:p w:rsidR="000D3B6D" w:rsidRDefault="000D3B6D">
      <w:pPr>
        <w:pStyle w:val="a3"/>
        <w:spacing w:before="3"/>
        <w:ind w:left="0"/>
        <w:rPr>
          <w:sz w:val="25"/>
        </w:rPr>
      </w:pPr>
    </w:p>
    <w:p w:rsidR="000D3B6D" w:rsidRDefault="00F33DE0">
      <w:pPr>
        <w:pStyle w:val="3"/>
        <w:spacing w:before="0" w:line="360" w:lineRule="auto"/>
        <w:ind w:right="913"/>
      </w:pPr>
      <w:r>
        <w:t>Классификация</w:t>
      </w:r>
      <w:r>
        <w:rPr>
          <w:spacing w:val="-6"/>
        </w:rPr>
        <w:t xml:space="preserve"> </w:t>
      </w:r>
      <w:r>
        <w:t>хирургических</w:t>
      </w:r>
      <w:r>
        <w:rPr>
          <w:spacing w:val="-6"/>
        </w:rPr>
        <w:t xml:space="preserve"> </w:t>
      </w:r>
      <w:r>
        <w:t>вмешательств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 от</w:t>
      </w:r>
      <w:r>
        <w:rPr>
          <w:spacing w:val="-5"/>
        </w:rPr>
        <w:t xml:space="preserve"> </w:t>
      </w:r>
      <w:r>
        <w:t>ассоциированного</w:t>
      </w:r>
      <w:r>
        <w:rPr>
          <w:spacing w:val="-2"/>
        </w:rPr>
        <w:t xml:space="preserve"> </w:t>
      </w:r>
      <w:r>
        <w:t>риска</w:t>
      </w:r>
      <w:r>
        <w:rPr>
          <w:spacing w:val="-5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кардиальных</w:t>
      </w:r>
      <w:r>
        <w:rPr>
          <w:spacing w:val="-3"/>
        </w:rPr>
        <w:t xml:space="preserve"> </w:t>
      </w:r>
      <w:r>
        <w:t>осложнений</w:t>
      </w:r>
    </w:p>
    <w:p w:rsidR="000D3B6D" w:rsidRDefault="000D3B6D">
      <w:pPr>
        <w:spacing w:line="360" w:lineRule="auto"/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827"/>
        <w:gridCol w:w="3260"/>
      </w:tblGrid>
      <w:tr w:rsidR="000D3B6D">
        <w:trPr>
          <w:trHeight w:val="1401"/>
        </w:trPr>
        <w:tc>
          <w:tcPr>
            <w:tcW w:w="2978" w:type="dxa"/>
          </w:tcPr>
          <w:p w:rsidR="000D3B6D" w:rsidRDefault="00F33DE0">
            <w:pPr>
              <w:pStyle w:val="TableParagraph"/>
              <w:spacing w:line="362" w:lineRule="auto"/>
              <w:ind w:left="105" w:right="8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Низкий риск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кардиальных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осложнений,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1%</w:t>
            </w:r>
          </w:p>
        </w:tc>
        <w:tc>
          <w:tcPr>
            <w:tcW w:w="3827" w:type="dxa"/>
          </w:tcPr>
          <w:p w:rsidR="000D3B6D" w:rsidRDefault="00F33DE0">
            <w:pPr>
              <w:pStyle w:val="TableParagraph"/>
              <w:spacing w:line="362" w:lineRule="auto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риск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кардиальных осложнений, 1 -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5%</w:t>
            </w:r>
          </w:p>
        </w:tc>
        <w:tc>
          <w:tcPr>
            <w:tcW w:w="3260" w:type="dxa"/>
          </w:tcPr>
          <w:p w:rsidR="000D3B6D" w:rsidRDefault="00F33DE0">
            <w:pPr>
              <w:pStyle w:val="TableParagraph"/>
              <w:spacing w:line="362" w:lineRule="auto"/>
              <w:ind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риск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кардиальных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осложнений,</w:t>
            </w:r>
          </w:p>
          <w:p w:rsidR="000D3B6D" w:rsidRDefault="00F33D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&gt; 5%</w:t>
            </w:r>
          </w:p>
        </w:tc>
      </w:tr>
      <w:tr w:rsidR="000D3B6D">
        <w:trPr>
          <w:trHeight w:val="12276"/>
        </w:trPr>
        <w:tc>
          <w:tcPr>
            <w:tcW w:w="2978" w:type="dxa"/>
          </w:tcPr>
          <w:p w:rsidR="000D3B6D" w:rsidRDefault="00F33DE0">
            <w:pPr>
              <w:pStyle w:val="TableParagraph"/>
              <w:spacing w:line="362" w:lineRule="auto"/>
              <w:ind w:left="105" w:right="1233"/>
              <w:rPr>
                <w:sz w:val="24"/>
              </w:rPr>
            </w:pPr>
            <w:r>
              <w:rPr>
                <w:sz w:val="24"/>
              </w:rPr>
              <w:t>Поверхностные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  <w:p w:rsidR="000D3B6D" w:rsidRDefault="00F33DE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43" w:line="362" w:lineRule="auto"/>
              <w:ind w:right="329" w:firstLine="0"/>
              <w:rPr>
                <w:sz w:val="24"/>
              </w:rPr>
            </w:pPr>
            <w:r>
              <w:rPr>
                <w:sz w:val="24"/>
              </w:rPr>
              <w:t>Операции на молочной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железе</w:t>
            </w:r>
          </w:p>
          <w:p w:rsidR="000D3B6D" w:rsidRDefault="00F33DE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50" w:line="367" w:lineRule="auto"/>
              <w:ind w:right="796" w:firstLine="0"/>
              <w:rPr>
                <w:sz w:val="24"/>
              </w:rPr>
            </w:pPr>
            <w:r>
              <w:rPr>
                <w:sz w:val="24"/>
              </w:rPr>
              <w:t>Челюстно-лицевая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  <w:p w:rsidR="000D3B6D" w:rsidRDefault="00F33DE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45" w:line="362" w:lineRule="auto"/>
              <w:ind w:right="821" w:firstLine="0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железе</w:t>
            </w:r>
          </w:p>
          <w:p w:rsidR="000D3B6D" w:rsidRDefault="00F33DE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60"/>
              <w:ind w:left="249" w:hanging="145"/>
              <w:rPr>
                <w:sz w:val="24"/>
              </w:rPr>
            </w:pPr>
            <w:r>
              <w:rPr>
                <w:sz w:val="24"/>
              </w:rPr>
              <w:t>Глазная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  <w:p w:rsidR="000D3B6D" w:rsidRDefault="000D3B6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" w:line="362" w:lineRule="auto"/>
              <w:ind w:right="573" w:firstLine="0"/>
              <w:rPr>
                <w:sz w:val="24"/>
              </w:rPr>
            </w:pPr>
            <w:r>
              <w:rPr>
                <w:sz w:val="24"/>
              </w:rPr>
              <w:t>Операции на сонных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артериях</w:t>
            </w:r>
          </w:p>
          <w:p w:rsidR="000D3B6D" w:rsidRDefault="00F33DE0">
            <w:pPr>
              <w:pStyle w:val="TableParagraph"/>
              <w:spacing w:before="150" w:line="367" w:lineRule="auto"/>
              <w:ind w:left="105" w:right="698"/>
              <w:rPr>
                <w:sz w:val="24"/>
              </w:rPr>
            </w:pPr>
            <w:r>
              <w:rPr>
                <w:sz w:val="24"/>
              </w:rPr>
              <w:t>(при бессимптомном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поражении):</w:t>
            </w:r>
          </w:p>
          <w:p w:rsidR="000D3B6D" w:rsidRDefault="00F33DE0">
            <w:pPr>
              <w:pStyle w:val="TableParagraph"/>
              <w:spacing w:before="145" w:line="362" w:lineRule="auto"/>
              <w:ind w:left="105" w:right="847"/>
              <w:rPr>
                <w:sz w:val="24"/>
              </w:rPr>
            </w:pPr>
            <w:r>
              <w:rPr>
                <w:sz w:val="24"/>
              </w:rPr>
              <w:t>стентирование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эндартериоэктомия</w:t>
            </w:r>
          </w:p>
          <w:p w:rsidR="000D3B6D" w:rsidRDefault="00F33DE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55" w:line="362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0D3B6D" w:rsidRDefault="00F33DE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52" w:line="362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ортопедические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0D3B6D" w:rsidRDefault="00F33DE0">
            <w:pPr>
              <w:pStyle w:val="TableParagraph"/>
              <w:spacing w:before="156" w:line="362" w:lineRule="auto"/>
              <w:ind w:left="105" w:right="1203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менискэктомия)</w:t>
            </w:r>
          </w:p>
          <w:p w:rsidR="000D3B6D" w:rsidRDefault="00F33DE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55" w:line="364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ТУР)</w:t>
            </w:r>
          </w:p>
        </w:tc>
        <w:tc>
          <w:tcPr>
            <w:tcW w:w="3827" w:type="dxa"/>
          </w:tcPr>
          <w:p w:rsidR="000D3B6D" w:rsidRDefault="00F33DE0">
            <w:pPr>
              <w:pStyle w:val="TableParagraph"/>
              <w:spacing w:line="367" w:lineRule="auto"/>
              <w:ind w:right="1453"/>
              <w:rPr>
                <w:sz w:val="24"/>
              </w:rPr>
            </w:pPr>
            <w:r>
              <w:rPr>
                <w:sz w:val="24"/>
              </w:rPr>
              <w:t>Полостные операции: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спленэктомия,</w:t>
            </w:r>
          </w:p>
          <w:p w:rsidR="000D3B6D" w:rsidRDefault="00F33DE0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холецистэктомия</w:t>
            </w:r>
          </w:p>
          <w:p w:rsidR="000D3B6D" w:rsidRDefault="000D3B6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362" w:lineRule="auto"/>
              <w:ind w:right="444" w:firstLine="0"/>
              <w:rPr>
                <w:sz w:val="24"/>
              </w:rPr>
            </w:pPr>
            <w:r>
              <w:rPr>
                <w:sz w:val="24"/>
              </w:rPr>
              <w:t>Операции на сонных артериях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0D3B6D" w:rsidRDefault="00F33DE0">
            <w:pPr>
              <w:pStyle w:val="TableParagraph"/>
              <w:spacing w:before="156" w:line="362" w:lineRule="auto"/>
              <w:ind w:right="664"/>
              <w:rPr>
                <w:sz w:val="24"/>
              </w:rPr>
            </w:pPr>
            <w:r>
              <w:rPr>
                <w:sz w:val="24"/>
              </w:rPr>
              <w:t>симптомов): стентирование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эндартериоэктомия</w:t>
            </w:r>
          </w:p>
          <w:p w:rsidR="000D3B6D" w:rsidRDefault="00F33DE0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56" w:line="362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Ангиопластика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периферических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</w:p>
          <w:p w:rsidR="000D3B6D" w:rsidRDefault="00F33DE0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50" w:line="367" w:lineRule="auto"/>
              <w:ind w:right="888" w:firstLine="0"/>
              <w:rPr>
                <w:sz w:val="24"/>
              </w:rPr>
            </w:pPr>
            <w:r>
              <w:rPr>
                <w:sz w:val="24"/>
              </w:rPr>
              <w:t>Эндоваскулярное 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аневризм</w:t>
            </w:r>
          </w:p>
          <w:p w:rsidR="000D3B6D" w:rsidRDefault="00F33DE0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50"/>
              <w:ind w:left="253" w:hanging="145"/>
              <w:rPr>
                <w:sz w:val="24"/>
              </w:rPr>
            </w:pPr>
            <w:r>
              <w:rPr>
                <w:sz w:val="24"/>
              </w:rPr>
              <w:t>Вмешательства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шее</w:t>
            </w:r>
          </w:p>
          <w:p w:rsidR="000D3B6D" w:rsidRDefault="000D3B6D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" w:line="362" w:lineRule="auto"/>
              <w:ind w:right="445" w:firstLine="0"/>
              <w:rPr>
                <w:sz w:val="24"/>
              </w:rPr>
            </w:pPr>
            <w:r>
              <w:rPr>
                <w:sz w:val="24"/>
              </w:rPr>
              <w:t>Обширные неврологические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ортопедические</w:t>
            </w:r>
          </w:p>
          <w:p w:rsidR="000D3B6D" w:rsidRDefault="00F33DE0">
            <w:pPr>
              <w:pStyle w:val="TableParagraph"/>
              <w:spacing w:before="155" w:line="362" w:lineRule="auto"/>
              <w:ind w:right="55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бедре,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0D3B6D" w:rsidRDefault="00F33DE0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позвоночнике)</w:t>
            </w:r>
          </w:p>
          <w:p w:rsidR="000D3B6D" w:rsidRDefault="000D3B6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362" w:lineRule="auto"/>
              <w:ind w:right="673" w:firstLine="0"/>
              <w:rPr>
                <w:sz w:val="24"/>
              </w:rPr>
            </w:pPr>
            <w:r>
              <w:rPr>
                <w:sz w:val="24"/>
              </w:rPr>
              <w:t>Обширные урологические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гинекологические</w:t>
            </w:r>
          </w:p>
          <w:p w:rsidR="000D3B6D" w:rsidRDefault="00F33DE0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вмешательства</w:t>
            </w:r>
          </w:p>
          <w:p w:rsidR="000D3B6D" w:rsidRDefault="000D3B6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left="253" w:hanging="145"/>
              <w:rPr>
                <w:sz w:val="24"/>
              </w:rPr>
            </w:pPr>
            <w:r>
              <w:rPr>
                <w:sz w:val="24"/>
              </w:rPr>
              <w:t>Трансплантация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</w:p>
          <w:p w:rsidR="000D3B6D" w:rsidRDefault="000D3B6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362" w:lineRule="auto"/>
              <w:ind w:right="424" w:firstLine="0"/>
              <w:rPr>
                <w:sz w:val="24"/>
              </w:rPr>
            </w:pPr>
            <w:r>
              <w:rPr>
                <w:sz w:val="24"/>
              </w:rPr>
              <w:t>Грудная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  <w:tc>
          <w:tcPr>
            <w:tcW w:w="3260" w:type="dxa"/>
          </w:tcPr>
          <w:p w:rsidR="000D3B6D" w:rsidRDefault="00F33DE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367" w:lineRule="auto"/>
              <w:ind w:right="274" w:firstLine="0"/>
              <w:rPr>
                <w:sz w:val="24"/>
              </w:rPr>
            </w:pPr>
            <w:r>
              <w:rPr>
                <w:sz w:val="24"/>
              </w:rPr>
              <w:t>Обширные вмешательства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сосудах</w:t>
            </w:r>
          </w:p>
          <w:p w:rsidR="000D3B6D" w:rsidRDefault="00F33DE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131" w:line="367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Вмешательства на нижних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конечностях</w:t>
            </w:r>
          </w:p>
          <w:p w:rsidR="000D3B6D" w:rsidRDefault="00F33DE0">
            <w:pPr>
              <w:pStyle w:val="TableParagraph"/>
              <w:spacing w:before="144" w:line="362" w:lineRule="auto"/>
              <w:ind w:right="150"/>
              <w:rPr>
                <w:sz w:val="24"/>
              </w:rPr>
            </w:pPr>
            <w:r>
              <w:rPr>
                <w:sz w:val="24"/>
              </w:rPr>
              <w:t>(открытая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реваскуляризация,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ампутация,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0D3B6D" w:rsidRDefault="00F33DE0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тромбоэмболэктомия)</w:t>
            </w:r>
          </w:p>
          <w:p w:rsidR="000D3B6D" w:rsidRDefault="000D3B6D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362" w:lineRule="auto"/>
              <w:ind w:right="312" w:firstLine="0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двенадцатиперстной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кишке</w:t>
            </w:r>
          </w:p>
          <w:p w:rsidR="000D3B6D" w:rsidRDefault="00F33DE0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и поджелудочной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железе</w:t>
            </w:r>
          </w:p>
          <w:p w:rsidR="000D3B6D" w:rsidRDefault="000D3B6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362" w:lineRule="auto"/>
              <w:ind w:right="740" w:firstLine="0"/>
              <w:rPr>
                <w:sz w:val="24"/>
              </w:rPr>
            </w:pPr>
            <w:r>
              <w:rPr>
                <w:sz w:val="24"/>
              </w:rPr>
              <w:t>Резекция печени либо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желчных</w:t>
            </w:r>
          </w:p>
          <w:p w:rsidR="000D3B6D" w:rsidRDefault="00F33DE0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протоках</w:t>
            </w:r>
          </w:p>
          <w:p w:rsidR="000D3B6D" w:rsidRDefault="000D3B6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1"/>
              <w:ind w:left="253" w:hanging="145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пищевода</w:t>
            </w:r>
          </w:p>
          <w:p w:rsidR="000D3B6D" w:rsidRDefault="000D3B6D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362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>Операции при перфорации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кишечника</w:t>
            </w:r>
          </w:p>
          <w:p w:rsidR="000D3B6D" w:rsidRDefault="00F33DE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161"/>
              <w:ind w:left="253" w:hanging="145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надпочечников</w:t>
            </w:r>
          </w:p>
          <w:p w:rsidR="000D3B6D" w:rsidRDefault="000D3B6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left="253" w:hanging="145"/>
              <w:rPr>
                <w:sz w:val="24"/>
              </w:rPr>
            </w:pPr>
            <w:r>
              <w:rPr>
                <w:sz w:val="24"/>
              </w:rPr>
              <w:t>Цистэктомия</w:t>
            </w:r>
          </w:p>
          <w:p w:rsidR="000D3B6D" w:rsidRDefault="000D3B6D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left="253" w:hanging="145"/>
              <w:rPr>
                <w:sz w:val="24"/>
              </w:rPr>
            </w:pPr>
            <w:r>
              <w:rPr>
                <w:sz w:val="24"/>
              </w:rPr>
              <w:t>Пульмонэктомия</w:t>
            </w:r>
          </w:p>
          <w:p w:rsidR="000D3B6D" w:rsidRDefault="000D3B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0D3B6D" w:rsidRDefault="00F33DE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367" w:lineRule="auto"/>
              <w:ind w:right="137" w:firstLine="0"/>
              <w:rPr>
                <w:sz w:val="24"/>
              </w:rPr>
            </w:pPr>
            <w:r>
              <w:rPr>
                <w:sz w:val="24"/>
              </w:rPr>
              <w:t>Трансплантация легких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</w:p>
        </w:tc>
      </w:tr>
    </w:tbl>
    <w:p w:rsidR="000D3B6D" w:rsidRDefault="000D3B6D">
      <w:pPr>
        <w:spacing w:line="367" w:lineRule="auto"/>
        <w:rPr>
          <w:sz w:val="24"/>
        </w:rPr>
        <w:sectPr w:rsidR="000D3B6D">
          <w:pgSz w:w="11910" w:h="16840"/>
          <w:pgMar w:top="1120" w:right="0" w:bottom="280" w:left="1580" w:header="720" w:footer="720" w:gutter="0"/>
          <w:cols w:space="720"/>
        </w:sectPr>
      </w:pPr>
    </w:p>
    <w:p w:rsidR="000D3B6D" w:rsidRDefault="00F33DE0">
      <w:pPr>
        <w:pStyle w:val="a3"/>
        <w:ind w:left="229" w:right="-58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391275" cy="896620"/>
                <wp:effectExtent l="5715" t="6350" r="1333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96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B6D" w:rsidRDefault="00F33DE0">
                            <w:pPr>
                              <w:spacing w:line="362" w:lineRule="auto"/>
                              <w:ind w:left="101" w:right="4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Примечание. Хирургический риск оценивается по вероятности сердечно-сосудистой смерти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 инфаркта миокарда в течение 30 дней с учетом только особенностей хирургического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вмешательства,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учёта состояния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сопутствующих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заболеваний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пациента.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25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" filled="f" strokeweight=".48pt">
                <v:textbox inset="0,0,0,0">
                  <w:txbxContent>
                    <w:p w:rsidR="000D3B6D" w:rsidRDefault="00F33DE0">
                      <w:pPr>
                        <w:spacing w:line="362" w:lineRule="auto"/>
                        <w:ind w:left="101" w:right="45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Примечание. Хирургический риск оценивается по вероятности сердечно-сосудистой смерти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или инфаркта миокарда в течение 30 дней с учетом только особенностей хирургического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вмешательства,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без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учёта состояния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сопутствующих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заболеваний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пациента.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3B6D" w:rsidRDefault="000D3B6D">
      <w:pPr>
        <w:pStyle w:val="a3"/>
        <w:ind w:left="0"/>
        <w:rPr>
          <w:b/>
          <w:sz w:val="20"/>
        </w:rPr>
      </w:pPr>
    </w:p>
    <w:p w:rsidR="000D3B6D" w:rsidRDefault="000D3B6D">
      <w:pPr>
        <w:pStyle w:val="a3"/>
        <w:spacing w:before="10"/>
        <w:ind w:left="0"/>
        <w:rPr>
          <w:b/>
          <w:sz w:val="15"/>
        </w:rPr>
      </w:pPr>
    </w:p>
    <w:p w:rsidR="000D3B6D" w:rsidRDefault="00F33DE0">
      <w:pPr>
        <w:pStyle w:val="a3"/>
        <w:spacing w:before="92" w:line="360" w:lineRule="auto"/>
        <w:ind w:right="861" w:firstLine="566"/>
      </w:pPr>
      <w:r>
        <w:t>Совокупность указанных выше факторов должна быть рассмотрена консилиумом врачей в</w:t>
      </w:r>
      <w:r>
        <w:rPr>
          <w:spacing w:val="1"/>
        </w:rPr>
        <w:t xml:space="preserve"> </w:t>
      </w:r>
      <w:r>
        <w:t>составе анестезиолога, кардиолога (терапевта) и лечащего врача. Основываясь на полученных при</w:t>
      </w:r>
      <w:r>
        <w:rPr>
          <w:spacing w:val="-52"/>
        </w:rPr>
        <w:t xml:space="preserve"> </w:t>
      </w:r>
      <w:r>
        <w:t>обследовании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консилиум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предоперационную</w:t>
      </w:r>
      <w:r>
        <w:rPr>
          <w:spacing w:val="8"/>
        </w:rPr>
        <w:t xml:space="preserve"> </w:t>
      </w:r>
      <w:r>
        <w:t>тактику,</w:t>
      </w:r>
      <w:r>
        <w:rPr>
          <w:spacing w:val="2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необходимое</w:t>
      </w:r>
      <w:r>
        <w:rPr>
          <w:spacing w:val="-11"/>
        </w:rPr>
        <w:t xml:space="preserve"> </w:t>
      </w:r>
      <w:r>
        <w:t>дообследование,</w:t>
      </w:r>
      <w:r>
        <w:rPr>
          <w:spacing w:val="-2"/>
        </w:rPr>
        <w:t xml:space="preserve"> </w:t>
      </w:r>
      <w:r>
        <w:t>медикаментозную</w:t>
      </w:r>
      <w:r>
        <w:rPr>
          <w:spacing w:val="-6"/>
        </w:rPr>
        <w:t xml:space="preserve"> </w:t>
      </w:r>
      <w:r>
        <w:t>подготовку,</w:t>
      </w:r>
      <w:r>
        <w:rPr>
          <w:spacing w:val="-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адекватного</w:t>
      </w:r>
      <w:r>
        <w:rPr>
          <w:spacing w:val="-9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анестезии</w:t>
      </w:r>
      <w:r>
        <w:rPr>
          <w:spacing w:val="-52"/>
        </w:rPr>
        <w:t xml:space="preserve"> </w:t>
      </w:r>
      <w:r>
        <w:t>и интраоперационного мониторинга. Подробно стратификация периоперационного</w:t>
      </w:r>
      <w:r>
        <w:rPr>
          <w:spacing w:val="1"/>
        </w:rPr>
        <w:t xml:space="preserve"> </w:t>
      </w:r>
      <w:r>
        <w:t>кардиоваскулярного риска рассмотрена в разделе 4.1, а</w:t>
      </w:r>
      <w:r>
        <w:t xml:space="preserve"> также в указанных выше международных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рекомендациях.</w:t>
      </w:r>
    </w:p>
    <w:p w:rsidR="000D3B6D" w:rsidRDefault="00F33DE0">
      <w:pPr>
        <w:pStyle w:val="1"/>
        <w:numPr>
          <w:ilvl w:val="0"/>
          <w:numId w:val="8"/>
        </w:numPr>
        <w:tabs>
          <w:tab w:val="left" w:pos="1561"/>
        </w:tabs>
        <w:spacing w:before="164"/>
        <w:jc w:val="left"/>
      </w:pPr>
      <w:r>
        <w:t>Диагностика.</w:t>
      </w:r>
    </w:p>
    <w:p w:rsidR="000D3B6D" w:rsidRDefault="000D3B6D">
      <w:pPr>
        <w:pStyle w:val="a3"/>
        <w:spacing w:before="9"/>
        <w:ind w:left="0"/>
        <w:rPr>
          <w:b/>
          <w:sz w:val="27"/>
        </w:rPr>
      </w:pPr>
    </w:p>
    <w:p w:rsidR="000D3B6D" w:rsidRDefault="00F33DE0">
      <w:pPr>
        <w:pStyle w:val="a3"/>
        <w:spacing w:line="360" w:lineRule="auto"/>
        <w:ind w:right="862" w:firstLine="566"/>
      </w:pPr>
      <w:r>
        <w:t>На</w:t>
      </w:r>
      <w:r>
        <w:rPr>
          <w:spacing w:val="3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предоперационной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плановым</w:t>
      </w:r>
      <w:r>
        <w:rPr>
          <w:spacing w:val="-1"/>
        </w:rPr>
        <w:t xml:space="preserve"> </w:t>
      </w:r>
      <w:r>
        <w:t>вмешательствам</w:t>
      </w:r>
      <w:r>
        <w:rPr>
          <w:spacing w:val="-1"/>
        </w:rPr>
        <w:t xml:space="preserve"> </w:t>
      </w:r>
      <w:r>
        <w:t>важна</w:t>
      </w:r>
      <w:r>
        <w:rPr>
          <w:spacing w:val="4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-6"/>
        </w:rPr>
        <w:t xml:space="preserve"> </w:t>
      </w:r>
      <w:r>
        <w:t>терапевта и/или</w:t>
      </w:r>
      <w:r>
        <w:rPr>
          <w:spacing w:val="-2"/>
        </w:rPr>
        <w:t xml:space="preserve"> </w:t>
      </w:r>
      <w:r>
        <w:t>кардиолога, которые</w:t>
      </w:r>
      <w:r>
        <w:rPr>
          <w:spacing w:val="-9"/>
        </w:rPr>
        <w:t xml:space="preserve"> </w:t>
      </w:r>
      <w:r>
        <w:t>проведут</w:t>
      </w:r>
      <w:r>
        <w:rPr>
          <w:spacing w:val="-3"/>
        </w:rPr>
        <w:t xml:space="preserve"> </w:t>
      </w:r>
      <w:r>
        <w:t>коррекцию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терапии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назначат</w:t>
      </w:r>
      <w:r>
        <w:rPr>
          <w:spacing w:val="-5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пациенту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АГ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7"/>
        </w:rPr>
        <w:t xml:space="preserve"> </w:t>
      </w:r>
      <w:r>
        <w:t>кардиологов</w:t>
      </w:r>
      <w:r>
        <w:rPr>
          <w:spacing w:val="5"/>
        </w:rPr>
        <w:t xml:space="preserve"> </w:t>
      </w:r>
      <w:r>
        <w:t>2018</w:t>
      </w:r>
      <w:r>
        <w:rPr>
          <w:spacing w:val="3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 диагностике и лечению АГ и рекомендациями по периоперационной оценке сердечно-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сопровождению</w:t>
      </w:r>
      <w:r>
        <w:rPr>
          <w:spacing w:val="-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некардиохирургическими</w:t>
      </w:r>
      <w:r>
        <w:rPr>
          <w:spacing w:val="1"/>
        </w:rPr>
        <w:t xml:space="preserve"> </w:t>
      </w:r>
      <w:r>
        <w:t>вмешательств</w:t>
      </w:r>
      <w:r>
        <w:t>ами 2014 г. В случаях неотложных или экстренных оперативных вмешательств</w:t>
      </w:r>
      <w:r>
        <w:rPr>
          <w:spacing w:val="1"/>
        </w:rPr>
        <w:t xml:space="preserve"> </w:t>
      </w:r>
      <w:r>
        <w:t>анестезиолог совместно с кардиологом проводят оценку рисков для пациентов с АГ и определяют</w:t>
      </w:r>
      <w:r>
        <w:rPr>
          <w:spacing w:val="1"/>
        </w:rPr>
        <w:t xml:space="preserve"> </w:t>
      </w:r>
      <w:r>
        <w:t>тактику</w:t>
      </w:r>
      <w:r>
        <w:rPr>
          <w:spacing w:val="-4"/>
        </w:rPr>
        <w:t xml:space="preserve"> </w:t>
      </w:r>
      <w:r>
        <w:t>интраоперационного</w:t>
      </w:r>
      <w:r>
        <w:rPr>
          <w:spacing w:val="-3"/>
        </w:rPr>
        <w:t xml:space="preserve"> </w:t>
      </w:r>
      <w:r>
        <w:t>сопровождения.</w:t>
      </w:r>
    </w:p>
    <w:p w:rsidR="000D3B6D" w:rsidRDefault="00F33DE0">
      <w:pPr>
        <w:pStyle w:val="a3"/>
        <w:spacing w:before="157" w:line="360" w:lineRule="auto"/>
        <w:ind w:right="1071" w:firstLine="283"/>
      </w:pPr>
      <w:r>
        <w:t>При опросе пациента необходимо обращать внимание как на жалобы и сведения анамнеза,</w:t>
      </w:r>
      <w:r>
        <w:rPr>
          <w:spacing w:val="1"/>
        </w:rPr>
        <w:t xml:space="preserve"> </w:t>
      </w:r>
      <w:r>
        <w:t>указывающие на наличие АГ, так и на свидетельства вторичного характера заболевания и</w:t>
      </w:r>
      <w:r>
        <w:rPr>
          <w:spacing w:val="1"/>
        </w:rPr>
        <w:t xml:space="preserve"> </w:t>
      </w:r>
      <w:r>
        <w:t>признаки поражений органов-мишеней. Для точной характеристики артериальной гипертензии</w:t>
      </w:r>
      <w:r>
        <w:rPr>
          <w:spacing w:val="1"/>
        </w:rPr>
        <w:t xml:space="preserve"> </w:t>
      </w:r>
      <w:r>
        <w:t>необходимо выяснить давность заболевания, уровень максимального зафиксированного АД и</w:t>
      </w:r>
      <w:r>
        <w:rPr>
          <w:spacing w:val="1"/>
        </w:rPr>
        <w:t xml:space="preserve"> </w:t>
      </w:r>
      <w:r>
        <w:t>обычные значения АД, собрать сведения о проводимой ранее и текущей антигипертензивной</w:t>
      </w:r>
      <w:r>
        <w:rPr>
          <w:spacing w:val="1"/>
        </w:rPr>
        <w:t xml:space="preserve"> </w:t>
      </w:r>
      <w:r>
        <w:t>терапии. В пользу вторичного характера АГ свидетельствуют указания на наличие заболе</w:t>
      </w:r>
      <w:r>
        <w:t>ваний</w:t>
      </w:r>
      <w:r>
        <w:rPr>
          <w:spacing w:val="1"/>
        </w:rPr>
        <w:t xml:space="preserve"> </w:t>
      </w:r>
      <w:r>
        <w:t>почек у родственников, а также отклонения в функции этого органа в анамнезе. Кроме того, о</w:t>
      </w:r>
      <w:r>
        <w:rPr>
          <w:spacing w:val="1"/>
        </w:rPr>
        <w:t xml:space="preserve"> </w:t>
      </w:r>
      <w:r>
        <w:t>вторичной гипертензии будут свидетельствовать жалобы, характерные для гипертиреоза и</w:t>
      </w:r>
      <w:r>
        <w:rPr>
          <w:spacing w:val="1"/>
        </w:rPr>
        <w:t xml:space="preserve"> </w:t>
      </w:r>
      <w:r>
        <w:t>феохромоцитомы. Особое внимание необходимо уделить клиническим проявлениям</w:t>
      </w:r>
      <w:r>
        <w:t xml:space="preserve"> поражений</w:t>
      </w:r>
      <w:r>
        <w:rPr>
          <w:spacing w:val="1"/>
        </w:rPr>
        <w:t xml:space="preserve"> </w:t>
      </w:r>
      <w:r>
        <w:t>органов-мишеней, получить информацию о перенесенных инсультах, транзиторных нарушениях</w:t>
      </w:r>
      <w:r>
        <w:rPr>
          <w:spacing w:val="-52"/>
        </w:rPr>
        <w:t xml:space="preserve"> </w:t>
      </w:r>
      <w:r>
        <w:t>мозгового</w:t>
      </w:r>
      <w:r>
        <w:rPr>
          <w:spacing w:val="-4"/>
        </w:rPr>
        <w:t xml:space="preserve"> </w:t>
      </w:r>
      <w:r>
        <w:t>кровообращения,</w:t>
      </w:r>
      <w:r>
        <w:rPr>
          <w:spacing w:val="4"/>
        </w:rPr>
        <w:t xml:space="preserve"> </w:t>
      </w:r>
      <w:r>
        <w:t>признаках</w:t>
      </w:r>
      <w:r>
        <w:rPr>
          <w:spacing w:val="-3"/>
        </w:rPr>
        <w:t xml:space="preserve"> </w:t>
      </w:r>
      <w:r>
        <w:t>ХСН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ИБС.</w:t>
      </w:r>
    </w:p>
    <w:p w:rsidR="000D3B6D" w:rsidRDefault="00F33DE0">
      <w:pPr>
        <w:pStyle w:val="a3"/>
        <w:spacing w:before="162" w:line="360" w:lineRule="auto"/>
        <w:ind w:right="913" w:firstLine="566"/>
      </w:pPr>
      <w:r>
        <w:t>При физикальном исследовании можно найти признаки, указывающие на вторичный</w:t>
      </w:r>
      <w:r>
        <w:rPr>
          <w:spacing w:val="1"/>
        </w:rPr>
        <w:t xml:space="preserve"> </w:t>
      </w:r>
      <w:r>
        <w:t>характер АГ, кроме того, можно обна</w:t>
      </w:r>
      <w:r>
        <w:t>ружить проявления повреждения органов-мишеней. О</w:t>
      </w:r>
      <w:r>
        <w:rPr>
          <w:spacing w:val="1"/>
        </w:rPr>
        <w:t xml:space="preserve"> </w:t>
      </w:r>
      <w:r>
        <w:t>вторичном характере АГ будут свидетельствовать внешние признаки синдрома Кушинга,</w:t>
      </w:r>
      <w:r>
        <w:rPr>
          <w:spacing w:val="1"/>
        </w:rPr>
        <w:t xml:space="preserve"> </w:t>
      </w:r>
      <w:r>
        <w:t>увеличенные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болезненные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пальпации</w:t>
      </w:r>
      <w:r>
        <w:rPr>
          <w:spacing w:val="-4"/>
        </w:rPr>
        <w:t xml:space="preserve"> </w:t>
      </w:r>
      <w:r>
        <w:t>почки</w:t>
      </w:r>
      <w:r>
        <w:rPr>
          <w:spacing w:val="-1"/>
        </w:rPr>
        <w:t xml:space="preserve"> </w:t>
      </w:r>
      <w:r>
        <w:t>(поликистоз), наличие</w:t>
      </w:r>
      <w:r>
        <w:rPr>
          <w:spacing w:val="-9"/>
        </w:rPr>
        <w:t xml:space="preserve"> </w:t>
      </w:r>
      <w:r>
        <w:t>систолического</w:t>
      </w:r>
      <w:r>
        <w:rPr>
          <w:spacing w:val="-6"/>
        </w:rPr>
        <w:t xml:space="preserve"> </w:t>
      </w:r>
      <w:r>
        <w:t>шума</w:t>
      </w:r>
    </w:p>
    <w:p w:rsidR="000D3B6D" w:rsidRDefault="000D3B6D">
      <w:pPr>
        <w:spacing w:line="360" w:lineRule="auto"/>
        <w:sectPr w:rsidR="000D3B6D">
          <w:pgSz w:w="11910" w:h="16840"/>
          <w:pgMar w:top="1120" w:right="0" w:bottom="280" w:left="1580" w:header="720" w:footer="720" w:gutter="0"/>
          <w:cols w:space="720"/>
        </w:sectPr>
      </w:pPr>
    </w:p>
    <w:p w:rsidR="000D3B6D" w:rsidRDefault="00F33DE0">
      <w:pPr>
        <w:pStyle w:val="a3"/>
        <w:spacing w:before="71" w:line="360" w:lineRule="auto"/>
        <w:ind w:right="913"/>
      </w:pPr>
      <w:r>
        <w:lastRenderedPageBreak/>
        <w:t>при аускультации брюшно</w:t>
      </w:r>
      <w:r>
        <w:t>й полости (стеноз почечных артерий), систолический шум при</w:t>
      </w:r>
      <w:r>
        <w:rPr>
          <w:spacing w:val="1"/>
        </w:rPr>
        <w:t xml:space="preserve"> </w:t>
      </w:r>
      <w:r>
        <w:t>аускультации 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ослабленной</w:t>
      </w:r>
      <w:r>
        <w:rPr>
          <w:spacing w:val="-3"/>
        </w:rPr>
        <w:t xml:space="preserve"> </w:t>
      </w:r>
      <w:r>
        <w:t>пульсацией</w:t>
      </w:r>
      <w:r>
        <w:rPr>
          <w:spacing w:val="1"/>
        </w:rPr>
        <w:t xml:space="preserve"> </w:t>
      </w:r>
      <w:r>
        <w:t>бедренных артерий</w:t>
      </w:r>
      <w:r>
        <w:rPr>
          <w:spacing w:val="1"/>
        </w:rPr>
        <w:t xml:space="preserve"> </w:t>
      </w:r>
      <w:r>
        <w:t>(коарктация аорты). В пользу повреждения органов-мишеней будут свидетельствовать</w:t>
      </w:r>
      <w:r>
        <w:rPr>
          <w:spacing w:val="1"/>
        </w:rPr>
        <w:t xml:space="preserve"> </w:t>
      </w:r>
      <w:r>
        <w:t>двигательные и сенсорные нарушени</w:t>
      </w:r>
      <w:r>
        <w:t>я (последствия перенесенных ОНМК), найденные при</w:t>
      </w:r>
      <w:r>
        <w:rPr>
          <w:spacing w:val="1"/>
        </w:rPr>
        <w:t xml:space="preserve"> </w:t>
      </w:r>
      <w:r>
        <w:t>аускультации</w:t>
      </w:r>
      <w:r>
        <w:rPr>
          <w:spacing w:val="1"/>
        </w:rPr>
        <w:t xml:space="preserve"> </w:t>
      </w:r>
      <w:r>
        <w:t>сердца</w:t>
      </w:r>
      <w:r>
        <w:rPr>
          <w:spacing w:val="2"/>
        </w:rPr>
        <w:t xml:space="preserve"> </w:t>
      </w:r>
      <w:r>
        <w:t>аритмии,</w:t>
      </w:r>
      <w:r>
        <w:rPr>
          <w:spacing w:val="2"/>
        </w:rPr>
        <w:t xml:space="preserve"> </w:t>
      </w:r>
      <w:r>
        <w:t>шумы,</w:t>
      </w:r>
      <w:r>
        <w:rPr>
          <w:spacing w:val="2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сердца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перкуссии,</w:t>
      </w:r>
      <w:r>
        <w:rPr>
          <w:spacing w:val="2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верхушечного толчка. О генерализованном характере атеросклероза с возможным поражением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свидетельствует</w:t>
      </w:r>
      <w:r>
        <w:rPr>
          <w:spacing w:val="-3"/>
        </w:rPr>
        <w:t xml:space="preserve"> </w:t>
      </w:r>
      <w:r>
        <w:t>отсутствие</w:t>
      </w:r>
      <w:r>
        <w:rPr>
          <w:spacing w:val="-10"/>
        </w:rPr>
        <w:t xml:space="preserve"> </w:t>
      </w:r>
      <w:r>
        <w:t>пульсации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периферических</w:t>
      </w:r>
      <w:r>
        <w:rPr>
          <w:spacing w:val="-3"/>
        </w:rPr>
        <w:t xml:space="preserve"> </w:t>
      </w:r>
      <w:r>
        <w:t>артериях,</w:t>
      </w:r>
      <w:r>
        <w:rPr>
          <w:spacing w:val="-2"/>
        </w:rPr>
        <w:t xml:space="preserve"> </w:t>
      </w:r>
      <w:r>
        <w:t>систолический</w:t>
      </w:r>
      <w:r>
        <w:rPr>
          <w:spacing w:val="-2"/>
        </w:rPr>
        <w:t xml:space="preserve"> </w:t>
      </w:r>
      <w:r>
        <w:t>шум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сонных</w:t>
      </w:r>
      <w:r>
        <w:rPr>
          <w:spacing w:val="-2"/>
        </w:rPr>
        <w:t xml:space="preserve"> </w:t>
      </w:r>
      <w:r>
        <w:t>артериях.</w:t>
      </w:r>
    </w:p>
    <w:p w:rsidR="000D3B6D" w:rsidRDefault="00F33DE0">
      <w:pPr>
        <w:pStyle w:val="a3"/>
        <w:spacing w:before="162" w:line="360" w:lineRule="auto"/>
        <w:ind w:right="944" w:firstLine="566"/>
      </w:pPr>
      <w:r>
        <w:t>Необходимо измерить массу тела пациента и его рост. На основе указанных величин можно</w:t>
      </w:r>
      <w:r>
        <w:rPr>
          <w:spacing w:val="-52"/>
        </w:rPr>
        <w:t xml:space="preserve"> </w:t>
      </w:r>
      <w:r>
        <w:t>рассчитать</w:t>
      </w:r>
      <w:r>
        <w:rPr>
          <w:spacing w:val="-4"/>
        </w:rPr>
        <w:t xml:space="preserve"> </w:t>
      </w:r>
      <w:r>
        <w:t>индекс массы</w:t>
      </w:r>
      <w:r>
        <w:rPr>
          <w:spacing w:val="1"/>
        </w:rPr>
        <w:t xml:space="preserve"> </w:t>
      </w:r>
      <w:r>
        <w:t>тела:</w:t>
      </w:r>
      <w:r>
        <w:rPr>
          <w:spacing w:val="-2"/>
        </w:rPr>
        <w:t xml:space="preserve"> </w:t>
      </w:r>
      <w:r>
        <w:t>ИМТ</w:t>
      </w:r>
      <w:r>
        <w:rPr>
          <w:spacing w:val="1"/>
        </w:rPr>
        <w:t xml:space="preserve"> </w:t>
      </w:r>
      <w:r>
        <w:t>(кг/м</w:t>
      </w:r>
      <w:r>
        <w:rPr>
          <w:vertAlign w:val="superscript"/>
        </w:rPr>
        <w:t>2</w:t>
      </w:r>
      <w:r>
        <w:t>) =</w:t>
      </w:r>
      <w:r>
        <w:rPr>
          <w:spacing w:val="1"/>
        </w:rPr>
        <w:t xml:space="preserve"> </w:t>
      </w:r>
      <w:r>
        <w:t>масса (кг)/рост</w:t>
      </w:r>
      <w:r>
        <w:rPr>
          <w:spacing w:val="1"/>
        </w:rPr>
        <w:t xml:space="preserve"> </w:t>
      </w:r>
      <w:r>
        <w:t>(м)</w:t>
      </w:r>
      <w:r>
        <w:rPr>
          <w:vertAlign w:val="superscript"/>
        </w:rPr>
        <w:t>2</w:t>
      </w:r>
      <w:r>
        <w:t>.</w:t>
      </w:r>
    </w:p>
    <w:p w:rsidR="000D3B6D" w:rsidRDefault="00F33DE0">
      <w:pPr>
        <w:pStyle w:val="3"/>
        <w:spacing w:before="162" w:line="362" w:lineRule="auto"/>
        <w:ind w:right="913"/>
      </w:pPr>
      <w:r>
        <w:t>Для установления диагноза АГ</w:t>
      </w:r>
      <w:r>
        <w:t xml:space="preserve"> рекомендуется подтверждение повышенного АД как</w:t>
      </w:r>
      <w:r>
        <w:rPr>
          <w:spacing w:val="1"/>
        </w:rPr>
        <w:t xml:space="preserve"> </w:t>
      </w:r>
      <w:r>
        <w:t>минимум во время двух визитов. Во время визита выполняется 3 измерения АД, при этом</w:t>
      </w:r>
      <w:r>
        <w:rPr>
          <w:spacing w:val="-52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последних</w:t>
      </w:r>
      <w:r>
        <w:rPr>
          <w:spacing w:val="-6"/>
        </w:rPr>
        <w:t xml:space="preserve"> </w:t>
      </w:r>
      <w:r>
        <w:t>измерений, если</w:t>
      </w:r>
      <w:r>
        <w:rPr>
          <w:spacing w:val="1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различалось</w:t>
      </w:r>
      <w:r>
        <w:rPr>
          <w:spacing w:val="-3"/>
        </w:rPr>
        <w:t xml:space="preserve"> </w:t>
      </w:r>
      <w:r>
        <w:t>более,</w:t>
      </w:r>
      <w:r>
        <w:rPr>
          <w:spacing w:val="-5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мм рт.ст.</w:t>
      </w:r>
    </w:p>
    <w:p w:rsidR="000D3B6D" w:rsidRDefault="00F33DE0">
      <w:pPr>
        <w:pStyle w:val="a3"/>
        <w:spacing w:before="148" w:line="360" w:lineRule="auto"/>
        <w:ind w:right="913" w:firstLine="566"/>
      </w:pP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рекомендаций,</w:t>
      </w:r>
      <w:r>
        <w:rPr>
          <w:spacing w:val="-4"/>
        </w:rPr>
        <w:t xml:space="preserve"> </w:t>
      </w:r>
      <w:r>
        <w:t>впервые</w:t>
      </w:r>
      <w:r>
        <w:rPr>
          <w:spacing w:val="-8"/>
        </w:rPr>
        <w:t xml:space="preserve"> </w:t>
      </w:r>
      <w:r>
        <w:t>обнаруженное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дооперационном</w:t>
      </w:r>
      <w:r>
        <w:rPr>
          <w:spacing w:val="-52"/>
        </w:rPr>
        <w:t xml:space="preserve"> </w:t>
      </w:r>
      <w:r>
        <w:t>периоде повышение АД требует двукратного подтверждения для постановки диагноза АГ.</w:t>
      </w:r>
      <w:r>
        <w:rPr>
          <w:spacing w:val="1"/>
        </w:rPr>
        <w:t xml:space="preserve"> </w:t>
      </w:r>
      <w:r>
        <w:t>Необходимо измерить АД на обеих руках. При различии в показателях САД более, чем на 15 мм</w:t>
      </w:r>
      <w:r>
        <w:rPr>
          <w:spacing w:val="-52"/>
        </w:rPr>
        <w:t xml:space="preserve"> </w:t>
      </w:r>
      <w:r>
        <w:t>рт. ст. над</w:t>
      </w:r>
      <w:r>
        <w:t>о принять во внимание возможность атеросклеротического повреждения артерий и в</w:t>
      </w:r>
      <w:r>
        <w:rPr>
          <w:spacing w:val="1"/>
        </w:rPr>
        <w:t xml:space="preserve"> </w:t>
      </w:r>
      <w:r>
        <w:t>дальнейшем выполнять измерения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руке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уровнем</w:t>
      </w:r>
      <w:r>
        <w:rPr>
          <w:spacing w:val="5"/>
        </w:rPr>
        <w:t xml:space="preserve"> </w:t>
      </w:r>
      <w:r>
        <w:t>АД</w:t>
      </w:r>
    </w:p>
    <w:p w:rsidR="000D3B6D" w:rsidRDefault="00F33DE0">
      <w:pPr>
        <w:pStyle w:val="a3"/>
        <w:spacing w:before="163" w:line="360" w:lineRule="auto"/>
        <w:ind w:right="1115" w:firstLine="566"/>
      </w:pPr>
      <w:r>
        <w:t>У всех пациентов с подозрением на АГ рекомендуется выполнять ЭКГ в 12-ти отведениях</w:t>
      </w:r>
      <w:r>
        <w:rPr>
          <w:spacing w:val="-52"/>
        </w:rPr>
        <w:t xml:space="preserve"> </w:t>
      </w:r>
      <w:r>
        <w:t>для выявления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3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проводимости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гипертрофии</w:t>
      </w:r>
      <w:r>
        <w:rPr>
          <w:spacing w:val="3"/>
        </w:rPr>
        <w:t xml:space="preserve"> </w:t>
      </w:r>
      <w:r>
        <w:t>ЛЖ</w:t>
      </w:r>
    </w:p>
    <w:p w:rsidR="000D3B6D" w:rsidRDefault="00F33DE0">
      <w:pPr>
        <w:pStyle w:val="a3"/>
        <w:spacing w:before="158" w:line="360" w:lineRule="auto"/>
        <w:ind w:right="1131" w:firstLine="566"/>
      </w:pPr>
      <w:r>
        <w:t>При ультразвуковом исследовании почек могут быть найдены подтверждения вторичного</w:t>
      </w:r>
      <w:r>
        <w:rPr>
          <w:spacing w:val="-5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артериальной</w:t>
      </w:r>
      <w:r>
        <w:rPr>
          <w:spacing w:val="-1"/>
        </w:rPr>
        <w:t xml:space="preserve"> </w:t>
      </w:r>
      <w:r>
        <w:t>гипертензии</w:t>
      </w:r>
    </w:p>
    <w:p w:rsidR="000D3B6D" w:rsidRDefault="00F33DE0">
      <w:pPr>
        <w:pStyle w:val="a3"/>
        <w:spacing w:before="163" w:line="360" w:lineRule="auto"/>
        <w:ind w:right="861" w:firstLine="566"/>
      </w:pPr>
      <w:r>
        <w:t>У пациентов с АГ при подготовке к некардиохирургичекому вмешательству для</w:t>
      </w:r>
      <w:r>
        <w:rPr>
          <w:spacing w:val="1"/>
        </w:rPr>
        <w:t xml:space="preserve"> </w:t>
      </w:r>
      <w:r>
        <w:t>стратификации</w:t>
      </w:r>
      <w:r>
        <w:rPr>
          <w:spacing w:val="-7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сердечно-сосуди</w:t>
      </w:r>
      <w:r>
        <w:t>стых</w:t>
      </w:r>
      <w:r>
        <w:rPr>
          <w:spacing w:val="-4"/>
        </w:rPr>
        <w:t xml:space="preserve"> </w:t>
      </w:r>
      <w:r>
        <w:t>осложнений</w:t>
      </w:r>
      <w:r>
        <w:rPr>
          <w:spacing w:val="-3"/>
        </w:rPr>
        <w:t xml:space="preserve"> </w:t>
      </w:r>
      <w:r>
        <w:t>АГ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следующий</w:t>
      </w:r>
      <w:r>
        <w:rPr>
          <w:spacing w:val="-52"/>
        </w:rPr>
        <w:t xml:space="preserve"> </w:t>
      </w:r>
      <w:r>
        <w:t>набор лабораторных тестов: общий клинический анализ крови, общий анализ мочи, электролиты</w:t>
      </w:r>
      <w:r>
        <w:rPr>
          <w:spacing w:val="1"/>
        </w:rPr>
        <w:t xml:space="preserve"> </w:t>
      </w:r>
      <w:r>
        <w:t>крови (калий, натрий), содержание глюкозы натощак, общий белок и альбумин, креатинин,</w:t>
      </w:r>
      <w:r>
        <w:rPr>
          <w:spacing w:val="1"/>
        </w:rPr>
        <w:t xml:space="preserve"> </w:t>
      </w:r>
      <w:r>
        <w:t>мочевину, мочевую кислоту, общий холестерин, ЛПНП, ЛПВП, триглицериды, гликированный</w:t>
      </w:r>
      <w:r>
        <w:rPr>
          <w:spacing w:val="1"/>
        </w:rPr>
        <w:t xml:space="preserve"> </w:t>
      </w:r>
      <w:r>
        <w:t>гемоглобин.</w:t>
      </w:r>
    </w:p>
    <w:p w:rsidR="000D3B6D" w:rsidRDefault="00F33DE0">
      <w:pPr>
        <w:pStyle w:val="a3"/>
        <w:spacing w:before="157" w:line="360" w:lineRule="auto"/>
        <w:ind w:right="1070" w:firstLine="566"/>
      </w:pPr>
      <w:r>
        <w:t>Для выявления и подтверждения вторичного характера АГ потребуется более широкий</w:t>
      </w:r>
      <w:r>
        <w:rPr>
          <w:spacing w:val="1"/>
        </w:rPr>
        <w:t xml:space="preserve"> </w:t>
      </w:r>
      <w:r>
        <w:t>спектр лабораторных исследований. Однако, эта диагностическая задача должна реш</w:t>
      </w:r>
      <w:r>
        <w:t>аться после</w:t>
      </w:r>
      <w:r>
        <w:rPr>
          <w:spacing w:val="-52"/>
        </w:rPr>
        <w:t xml:space="preserve"> </w:t>
      </w:r>
      <w:r>
        <w:t>плановой</w:t>
      </w:r>
      <w:r>
        <w:rPr>
          <w:spacing w:val="2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АГ</w:t>
      </w:r>
    </w:p>
    <w:p w:rsidR="000D3B6D" w:rsidRDefault="000D3B6D">
      <w:pPr>
        <w:spacing w:line="360" w:lineRule="auto"/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p w:rsidR="000D3B6D" w:rsidRDefault="00F33DE0">
      <w:pPr>
        <w:pStyle w:val="1"/>
        <w:numPr>
          <w:ilvl w:val="0"/>
          <w:numId w:val="8"/>
        </w:numPr>
        <w:tabs>
          <w:tab w:val="left" w:pos="404"/>
        </w:tabs>
        <w:spacing w:line="360" w:lineRule="auto"/>
        <w:ind w:left="119" w:right="1601" w:firstLine="0"/>
        <w:jc w:val="both"/>
      </w:pPr>
      <w:r>
        <w:lastRenderedPageBreak/>
        <w:t>Определение периоперационного риска некардиохирургического</w:t>
      </w:r>
      <w:r>
        <w:rPr>
          <w:spacing w:val="-68"/>
        </w:rPr>
        <w:t xml:space="preserve"> </w:t>
      </w:r>
      <w:r>
        <w:t>вмешательства у пациентов с установленным диагнозом сердечно-</w:t>
      </w:r>
      <w:r>
        <w:rPr>
          <w:spacing w:val="1"/>
        </w:rPr>
        <w:t xml:space="preserve"> </w:t>
      </w:r>
      <w:r>
        <w:t>сосудистого заболевания.</w:t>
      </w:r>
    </w:p>
    <w:p w:rsidR="000D3B6D" w:rsidRDefault="00F33DE0">
      <w:pPr>
        <w:pStyle w:val="a4"/>
        <w:numPr>
          <w:ilvl w:val="1"/>
          <w:numId w:val="3"/>
        </w:numPr>
        <w:tabs>
          <w:tab w:val="left" w:pos="542"/>
        </w:tabs>
        <w:spacing w:before="160"/>
        <w:jc w:val="both"/>
        <w:rPr>
          <w:b/>
          <w:sz w:val="28"/>
        </w:rPr>
      </w:pPr>
      <w:bookmarkStart w:id="2" w:name="4.1_Предоперационная_оценка_пациента"/>
      <w:bookmarkEnd w:id="2"/>
      <w:r>
        <w:rPr>
          <w:b/>
          <w:sz w:val="28"/>
        </w:rPr>
        <w:t>Предоперационная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пациен</w:t>
      </w:r>
      <w:r>
        <w:rPr>
          <w:b/>
          <w:sz w:val="28"/>
        </w:rPr>
        <w:t>та</w:t>
      </w:r>
    </w:p>
    <w:p w:rsidR="000D3B6D" w:rsidRDefault="000D3B6D">
      <w:pPr>
        <w:pStyle w:val="a3"/>
        <w:ind w:left="0"/>
        <w:rPr>
          <w:b/>
          <w:sz w:val="30"/>
        </w:rPr>
      </w:pPr>
    </w:p>
    <w:p w:rsidR="000D3B6D" w:rsidRDefault="000D3B6D">
      <w:pPr>
        <w:pStyle w:val="a3"/>
        <w:spacing w:before="8"/>
        <w:ind w:left="0"/>
        <w:rPr>
          <w:b/>
          <w:sz w:val="23"/>
        </w:rPr>
      </w:pPr>
    </w:p>
    <w:p w:rsidR="000D3B6D" w:rsidRDefault="00F33DE0">
      <w:pPr>
        <w:pStyle w:val="a3"/>
        <w:spacing w:line="360" w:lineRule="auto"/>
        <w:ind w:right="913"/>
      </w:pPr>
      <w:r>
        <w:t>Предоперационная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планового</w:t>
      </w:r>
      <w:r>
        <w:rPr>
          <w:spacing w:val="-7"/>
        </w:rPr>
        <w:t xml:space="preserve"> </w:t>
      </w:r>
      <w:r>
        <w:t>некардиального</w:t>
      </w:r>
      <w:r>
        <w:rPr>
          <w:spacing w:val="-7"/>
        </w:rPr>
        <w:t xml:space="preserve"> </w:t>
      </w:r>
      <w:r>
        <w:t>хирургического</w:t>
      </w:r>
      <w:r>
        <w:rPr>
          <w:spacing w:val="-52"/>
        </w:rPr>
        <w:t xml:space="preserve"> </w:t>
      </w:r>
      <w:r>
        <w:t>вмешательства высокого риска (табл. 3) у пациента с установленным диагнозом сердечно-</w:t>
      </w:r>
      <w:r>
        <w:rPr>
          <w:spacing w:val="1"/>
        </w:rPr>
        <w:t xml:space="preserve"> </w:t>
      </w:r>
      <w:r>
        <w:t>сосудистого заболевания, подвергающихся некардиальному вмешательству высокого</w:t>
      </w:r>
      <w:r>
        <w:t xml:space="preserve"> риска,</w:t>
      </w:r>
      <w:r>
        <w:rPr>
          <w:spacing w:val="1"/>
        </w:rPr>
        <w:t xml:space="preserve"> </w:t>
      </w:r>
      <w:r>
        <w:t>принимается совместно специалистами, участвующими в периоперационном ведении пациента</w:t>
      </w:r>
      <w:r>
        <w:rPr>
          <w:spacing w:val="1"/>
        </w:rPr>
        <w:t xml:space="preserve"> </w:t>
      </w:r>
      <w:r>
        <w:t>(хирург,</w:t>
      </w:r>
      <w:r>
        <w:rPr>
          <w:spacing w:val="-2"/>
        </w:rPr>
        <w:t xml:space="preserve"> </w:t>
      </w:r>
      <w:r>
        <w:t>анестезиолог-реаниматолог,</w:t>
      </w:r>
      <w:r>
        <w:rPr>
          <w:spacing w:val="4"/>
        </w:rPr>
        <w:t xml:space="preserve"> </w:t>
      </w:r>
      <w:r>
        <w:t>кардиолог)</w:t>
      </w:r>
    </w:p>
    <w:p w:rsidR="000D3B6D" w:rsidRDefault="00F33DE0">
      <w:pPr>
        <w:pStyle w:val="a3"/>
        <w:spacing w:before="158" w:line="360" w:lineRule="auto"/>
        <w:ind w:right="1439" w:firstLine="566"/>
      </w:pPr>
      <w:r>
        <w:t>Часть пациентов с АГ, которые подвергаются хирургическим вмешательствам</w:t>
      </w:r>
      <w:r>
        <w:rPr>
          <w:spacing w:val="1"/>
        </w:rPr>
        <w:t xml:space="preserve"> </w:t>
      </w:r>
      <w:r>
        <w:t>промежуточного риска (табл. 3), должны быть направлены анестезиологом на консультацию</w:t>
      </w:r>
      <w:r>
        <w:rPr>
          <w:spacing w:val="-52"/>
        </w:rPr>
        <w:t xml:space="preserve"> </w:t>
      </w:r>
      <w:r>
        <w:t>кардиолога</w:t>
      </w:r>
      <w:r>
        <w:rPr>
          <w:spacing w:val="3"/>
        </w:rPr>
        <w:t xml:space="preserve"> </w:t>
      </w:r>
      <w:r>
        <w:t>для дополнительной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оптимизации</w:t>
      </w:r>
      <w:r>
        <w:rPr>
          <w:spacing w:val="-2"/>
        </w:rPr>
        <w:t xml:space="preserve"> </w:t>
      </w:r>
      <w:r>
        <w:t>терапии.</w:t>
      </w:r>
    </w:p>
    <w:p w:rsidR="000D3B6D" w:rsidRDefault="00F33DE0">
      <w:pPr>
        <w:pStyle w:val="a3"/>
        <w:spacing w:before="162" w:line="360" w:lineRule="auto"/>
        <w:ind w:right="913" w:firstLine="566"/>
      </w:pPr>
      <w:r>
        <w:t>Объем предоперационного обследования определяется исходя из общего</w:t>
      </w:r>
      <w:r>
        <w:rPr>
          <w:spacing w:val="1"/>
        </w:rPr>
        <w:t xml:space="preserve"> </w:t>
      </w:r>
      <w:r>
        <w:t>кардиоваскулярного</w:t>
      </w:r>
      <w:r>
        <w:rPr>
          <w:spacing w:val="-6"/>
        </w:rPr>
        <w:t xml:space="preserve"> </w:t>
      </w:r>
      <w:r>
        <w:t>риска</w:t>
      </w:r>
      <w:r>
        <w:rPr>
          <w:spacing w:val="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некардиальных</w:t>
      </w:r>
      <w:r>
        <w:rPr>
          <w:spacing w:val="-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помнить,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пациентов с впервые выявленной АГ перед плановым хирургическим вмешательством нужно</w:t>
      </w:r>
      <w:r>
        <w:rPr>
          <w:spacing w:val="1"/>
        </w:rPr>
        <w:t xml:space="preserve"> </w:t>
      </w:r>
      <w:r>
        <w:t>провести скрининговое обследование на выявление поражения органов-мишеней (ЭКГ,</w:t>
      </w:r>
      <w:r>
        <w:rPr>
          <w:spacing w:val="1"/>
        </w:rPr>
        <w:t xml:space="preserve"> </w:t>
      </w:r>
      <w:r>
        <w:t>исследование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почек,</w:t>
      </w:r>
      <w:r>
        <w:rPr>
          <w:spacing w:val="3"/>
        </w:rPr>
        <w:t xml:space="preserve"> </w:t>
      </w:r>
      <w:r>
        <w:t>опред</w:t>
      </w:r>
      <w:r>
        <w:t>еление</w:t>
      </w:r>
      <w:r>
        <w:rPr>
          <w:spacing w:val="-7"/>
        </w:rPr>
        <w:t xml:space="preserve"> </w:t>
      </w:r>
      <w:r>
        <w:t>признаков</w:t>
      </w:r>
      <w:r>
        <w:rPr>
          <w:spacing w:val="2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недостаточности).</w:t>
      </w:r>
    </w:p>
    <w:p w:rsidR="000D3B6D" w:rsidRDefault="00F33DE0">
      <w:pPr>
        <w:pStyle w:val="a3"/>
        <w:spacing w:before="158" w:line="360" w:lineRule="auto"/>
        <w:ind w:right="913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хирургических вмешательств</w:t>
      </w:r>
      <w:r>
        <w:rPr>
          <w:spacing w:val="2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риска</w:t>
      </w:r>
      <w:r>
        <w:rPr>
          <w:spacing w:val="3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пациента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сниженными функциональными резервами организма помимо рутинной ЭКГ необходимо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7"/>
        </w:rPr>
        <w:t xml:space="preserve"> </w:t>
      </w:r>
      <w:r>
        <w:t>обследование,</w:t>
      </w:r>
      <w:r>
        <w:rPr>
          <w:spacing w:val="-2"/>
        </w:rPr>
        <w:t xml:space="preserve"> </w:t>
      </w:r>
      <w:r>
        <w:t>включающее</w:t>
      </w:r>
      <w:r>
        <w:rPr>
          <w:spacing w:val="-11"/>
        </w:rPr>
        <w:t xml:space="preserve"> </w:t>
      </w:r>
      <w:r>
        <w:t>ЭхоКГ.</w:t>
      </w:r>
      <w:r>
        <w:rPr>
          <w:spacing w:val="-2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левого</w:t>
      </w:r>
      <w:r>
        <w:rPr>
          <w:spacing w:val="-8"/>
        </w:rPr>
        <w:t xml:space="preserve"> </w:t>
      </w:r>
      <w:r>
        <w:t>желудочка</w:t>
      </w:r>
      <w:r>
        <w:rPr>
          <w:spacing w:val="-2"/>
        </w:rPr>
        <w:t xml:space="preserve"> </w:t>
      </w:r>
      <w:r>
        <w:t>методом</w:t>
      </w:r>
      <w:r>
        <w:rPr>
          <w:spacing w:val="-52"/>
        </w:rPr>
        <w:t xml:space="preserve"> </w:t>
      </w:r>
      <w:r>
        <w:t>ЭхоКГ рекомендована при подозрении на сердечную недостаточность или в случае уже</w:t>
      </w:r>
      <w:r>
        <w:rPr>
          <w:spacing w:val="1"/>
        </w:rPr>
        <w:t xml:space="preserve"> </w:t>
      </w:r>
      <w:r>
        <w:t>установленного диагноза сердечной недостаточности. Стресс-эхокардиография рекомендована у</w:t>
      </w:r>
      <w:r>
        <w:rPr>
          <w:spacing w:val="-52"/>
        </w:rPr>
        <w:t xml:space="preserve"> </w:t>
      </w:r>
      <w:r>
        <w:t xml:space="preserve">пациентов с 2 и более клиническими факторами </w:t>
      </w:r>
      <w:r>
        <w:t>риска (см. раздел 1.4) и может обсуждаться у</w:t>
      </w:r>
      <w:r>
        <w:rPr>
          <w:spacing w:val="1"/>
        </w:rPr>
        <w:t xml:space="preserve"> </w:t>
      </w:r>
      <w:r>
        <w:t>остальных пациентов, в зависимости от особенностей оперативного вмешательства,</w:t>
      </w:r>
      <w:r>
        <w:rPr>
          <w:spacing w:val="1"/>
        </w:rPr>
        <w:t xml:space="preserve"> </w:t>
      </w:r>
      <w:r>
        <w:t>анестезиологического</w:t>
      </w:r>
      <w:r>
        <w:rPr>
          <w:spacing w:val="-4"/>
        </w:rPr>
        <w:t xml:space="preserve"> </w:t>
      </w:r>
      <w:r>
        <w:t>пособия 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периоперационного</w:t>
      </w:r>
      <w:r>
        <w:rPr>
          <w:spacing w:val="-3"/>
        </w:rPr>
        <w:t xml:space="preserve"> </w:t>
      </w:r>
      <w:r>
        <w:t>ведения</w:t>
      </w:r>
    </w:p>
    <w:p w:rsidR="000D3B6D" w:rsidRDefault="00F33DE0">
      <w:pPr>
        <w:pStyle w:val="a3"/>
        <w:spacing w:before="162" w:line="360" w:lineRule="auto"/>
        <w:ind w:right="1181"/>
      </w:pPr>
      <w:r>
        <w:t>Пациентов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впервые</w:t>
      </w:r>
      <w:r>
        <w:rPr>
          <w:spacing w:val="-7"/>
        </w:rPr>
        <w:t xml:space="preserve"> </w:t>
      </w:r>
      <w:r>
        <w:t>выявленной</w:t>
      </w:r>
      <w:r>
        <w:rPr>
          <w:spacing w:val="-1"/>
        </w:rPr>
        <w:t xml:space="preserve"> </w:t>
      </w:r>
      <w:r>
        <w:t>АГ рекомендуется</w:t>
      </w:r>
      <w:r>
        <w:rPr>
          <w:spacing w:val="-3"/>
        </w:rPr>
        <w:t xml:space="preserve"> </w:t>
      </w:r>
      <w:r>
        <w:t>обследовать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обнаружения</w:t>
      </w:r>
      <w:r>
        <w:rPr>
          <w:spacing w:val="-52"/>
        </w:rPr>
        <w:t xml:space="preserve"> </w:t>
      </w:r>
      <w:r>
        <w:t>поражений</w:t>
      </w:r>
      <w:r>
        <w:rPr>
          <w:spacing w:val="2"/>
        </w:rPr>
        <w:t xml:space="preserve"> </w:t>
      </w:r>
      <w:r>
        <w:t>органов-мишеней</w:t>
      </w:r>
    </w:p>
    <w:p w:rsidR="000D3B6D" w:rsidRDefault="00F33DE0">
      <w:pPr>
        <w:pStyle w:val="a3"/>
        <w:spacing w:before="163" w:line="360" w:lineRule="auto"/>
        <w:ind w:right="987"/>
      </w:pPr>
      <w:r>
        <w:t>При АГ 3-й степени рекомендуется оценить преимущества оптимизации антигипертензивной</w:t>
      </w:r>
      <w:r>
        <w:rPr>
          <w:spacing w:val="1"/>
        </w:rPr>
        <w:t xml:space="preserve"> </w:t>
      </w:r>
      <w:r>
        <w:t>терапии в сравнении с риском задержки оперативного вмешательства. Впервые выявленное</w:t>
      </w:r>
      <w:r>
        <w:rPr>
          <w:spacing w:val="1"/>
        </w:rPr>
        <w:t xml:space="preserve"> </w:t>
      </w:r>
      <w:r>
        <w:t>поражение органов-мишеней у пациентов с ра</w:t>
      </w:r>
      <w:r>
        <w:t>нее диагностированной АГ может привести к</w:t>
      </w:r>
      <w:r>
        <w:rPr>
          <w:spacing w:val="1"/>
        </w:rPr>
        <w:t xml:space="preserve"> </w:t>
      </w:r>
      <w:r>
        <w:t>задержке оперативного вмешательства в связи с необходимостью дополнительного обследования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лечения</w:t>
      </w:r>
    </w:p>
    <w:p w:rsidR="000D3B6D" w:rsidRDefault="000D3B6D">
      <w:pPr>
        <w:spacing w:line="360" w:lineRule="auto"/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p w:rsidR="000D3B6D" w:rsidRDefault="00F33DE0">
      <w:pPr>
        <w:pStyle w:val="1"/>
        <w:numPr>
          <w:ilvl w:val="0"/>
          <w:numId w:val="8"/>
        </w:numPr>
        <w:tabs>
          <w:tab w:val="left" w:pos="404"/>
        </w:tabs>
        <w:spacing w:line="362" w:lineRule="auto"/>
        <w:ind w:left="119" w:right="2382" w:firstLine="0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предоперационного</w:t>
      </w:r>
      <w:r>
        <w:rPr>
          <w:spacing w:val="-7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пациентов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гипертензией</w:t>
      </w:r>
    </w:p>
    <w:p w:rsidR="000D3B6D" w:rsidRDefault="00F33DE0">
      <w:pPr>
        <w:pStyle w:val="a3"/>
        <w:spacing w:before="154" w:line="360" w:lineRule="auto"/>
        <w:ind w:right="913" w:firstLine="566"/>
      </w:pP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-8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лечения</w:t>
      </w:r>
      <w:r>
        <w:rPr>
          <w:spacing w:val="-2"/>
        </w:rPr>
        <w:t xml:space="preserve"> </w:t>
      </w:r>
      <w:r>
        <w:t>АГ рекомендованы</w:t>
      </w:r>
      <w:r>
        <w:rPr>
          <w:spacing w:val="-10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-52"/>
        </w:rPr>
        <w:t xml:space="preserve"> </w:t>
      </w:r>
      <w:r>
        <w:t>препаратов:</w:t>
      </w:r>
    </w:p>
    <w:p w:rsidR="000D3B6D" w:rsidRDefault="00F33DE0">
      <w:pPr>
        <w:pStyle w:val="a4"/>
        <w:numPr>
          <w:ilvl w:val="2"/>
          <w:numId w:val="3"/>
        </w:numPr>
        <w:tabs>
          <w:tab w:val="left" w:pos="687"/>
        </w:tabs>
        <w:spacing w:before="157"/>
      </w:pPr>
      <w:r>
        <w:t>-</w:t>
      </w:r>
      <w:r>
        <w:rPr>
          <w:spacing w:val="-4"/>
        </w:rPr>
        <w:t xml:space="preserve"> </w:t>
      </w:r>
      <w:r>
        <w:t>ингибиторы</w:t>
      </w:r>
      <w:r>
        <w:rPr>
          <w:spacing w:val="-6"/>
        </w:rPr>
        <w:t xml:space="preserve"> </w:t>
      </w:r>
      <w:r>
        <w:t>ангиотензин-превращающего</w:t>
      </w:r>
      <w:r>
        <w:rPr>
          <w:spacing w:val="-8"/>
        </w:rPr>
        <w:t xml:space="preserve"> </w:t>
      </w:r>
      <w:r>
        <w:t>фермента</w:t>
      </w:r>
      <w:r>
        <w:rPr>
          <w:spacing w:val="-1"/>
        </w:rPr>
        <w:t xml:space="preserve"> </w:t>
      </w:r>
      <w:r>
        <w:t>(ИАПФ);</w:t>
      </w:r>
    </w:p>
    <w:p w:rsidR="000D3B6D" w:rsidRDefault="00F33DE0">
      <w:pPr>
        <w:pStyle w:val="a4"/>
        <w:numPr>
          <w:ilvl w:val="2"/>
          <w:numId w:val="3"/>
        </w:numPr>
        <w:tabs>
          <w:tab w:val="left" w:pos="687"/>
        </w:tabs>
        <w:spacing w:before="129"/>
      </w:pPr>
      <w:r>
        <w:t>-</w:t>
      </w:r>
      <w:r>
        <w:rPr>
          <w:spacing w:val="-4"/>
        </w:rPr>
        <w:t xml:space="preserve"> </w:t>
      </w:r>
      <w:r>
        <w:t>блокаторы</w:t>
      </w:r>
      <w:r>
        <w:rPr>
          <w:spacing w:val="-2"/>
        </w:rPr>
        <w:t xml:space="preserve"> </w:t>
      </w:r>
      <w:r>
        <w:t>рецепторов</w:t>
      </w:r>
      <w:r>
        <w:rPr>
          <w:spacing w:val="-2"/>
        </w:rPr>
        <w:t xml:space="preserve"> </w:t>
      </w:r>
      <w:r>
        <w:t>ангиотензина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(БРА);</w:t>
      </w:r>
    </w:p>
    <w:p w:rsidR="000D3B6D" w:rsidRDefault="00F33DE0">
      <w:pPr>
        <w:pStyle w:val="a4"/>
        <w:numPr>
          <w:ilvl w:val="2"/>
          <w:numId w:val="3"/>
        </w:numPr>
        <w:tabs>
          <w:tab w:val="left" w:pos="687"/>
        </w:tabs>
        <w:spacing w:before="125"/>
      </w:pPr>
      <w:r>
        <w:t>-</w:t>
      </w:r>
      <w:r>
        <w:rPr>
          <w:spacing w:val="-2"/>
        </w:rPr>
        <w:t xml:space="preserve"> </w:t>
      </w:r>
      <w:r>
        <w:t>диуретики;</w:t>
      </w:r>
    </w:p>
    <w:p w:rsidR="000D3B6D" w:rsidRDefault="00F33DE0">
      <w:pPr>
        <w:pStyle w:val="a4"/>
        <w:numPr>
          <w:ilvl w:val="2"/>
          <w:numId w:val="3"/>
        </w:numPr>
        <w:tabs>
          <w:tab w:val="left" w:pos="687"/>
        </w:tabs>
        <w:spacing w:before="124"/>
      </w:pPr>
      <w:r>
        <w:t>-</w:t>
      </w:r>
      <w:r>
        <w:rPr>
          <w:spacing w:val="-5"/>
        </w:rPr>
        <w:t xml:space="preserve"> </w:t>
      </w:r>
      <w:r>
        <w:t>β-адреноблокаторы;</w:t>
      </w:r>
    </w:p>
    <w:p w:rsidR="000D3B6D" w:rsidRDefault="00F33DE0">
      <w:pPr>
        <w:pStyle w:val="a4"/>
        <w:numPr>
          <w:ilvl w:val="2"/>
          <w:numId w:val="3"/>
        </w:numPr>
        <w:tabs>
          <w:tab w:val="left" w:pos="687"/>
        </w:tabs>
        <w:spacing w:before="129"/>
      </w:pPr>
      <w:r>
        <w:t>-</w:t>
      </w:r>
      <w:r>
        <w:rPr>
          <w:spacing w:val="-2"/>
        </w:rPr>
        <w:t xml:space="preserve"> </w:t>
      </w:r>
      <w:r>
        <w:t>антагонисты</w:t>
      </w:r>
      <w:r>
        <w:rPr>
          <w:spacing w:val="-5"/>
        </w:rPr>
        <w:t xml:space="preserve"> </w:t>
      </w:r>
      <w:r>
        <w:t>кальция</w:t>
      </w:r>
      <w:r>
        <w:rPr>
          <w:spacing w:val="-6"/>
        </w:rPr>
        <w:t xml:space="preserve"> </w:t>
      </w:r>
      <w:r>
        <w:t>(АК).</w:t>
      </w:r>
    </w:p>
    <w:p w:rsidR="000D3B6D" w:rsidRDefault="00F33DE0">
      <w:pPr>
        <w:pStyle w:val="a3"/>
        <w:spacing w:before="125" w:line="360" w:lineRule="auto"/>
        <w:ind w:right="913"/>
      </w:pPr>
      <w:r>
        <w:t>При отказе от антигипертензивной терапии перед операцией во время анестезии часто</w:t>
      </w:r>
      <w:r>
        <w:rPr>
          <w:spacing w:val="1"/>
        </w:rPr>
        <w:t xml:space="preserve"> </w:t>
      </w:r>
      <w:r>
        <w:t>наблюдаются резкие перепады АД, нарушения ритма сердца и развитие ишемии миокарда,</w:t>
      </w:r>
      <w:r>
        <w:rPr>
          <w:spacing w:val="1"/>
        </w:rPr>
        <w:t xml:space="preserve"> </w:t>
      </w:r>
      <w:r>
        <w:t>обусловленные влиянием препаратов для анестезии. В этой связи антигипертензивную терапию</w:t>
      </w:r>
      <w:r>
        <w:rPr>
          <w:spacing w:val="1"/>
        </w:rPr>
        <w:t xml:space="preserve"> </w:t>
      </w:r>
      <w:r>
        <w:t>пр</w:t>
      </w:r>
      <w:r>
        <w:t>одолжают</w:t>
      </w:r>
      <w:r>
        <w:rPr>
          <w:spacing w:val="-3"/>
        </w:rPr>
        <w:t xml:space="preserve"> </w:t>
      </w:r>
      <w:r>
        <w:t>вплоть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ИАПФ, БРА</w:t>
      </w:r>
      <w:r>
        <w:rPr>
          <w:spacing w:val="-7"/>
        </w:rPr>
        <w:t xml:space="preserve"> </w:t>
      </w:r>
      <w:r>
        <w:t>и диуретиков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нежелателен</w:t>
      </w:r>
    </w:p>
    <w:p w:rsidR="000D3B6D" w:rsidRDefault="00F33DE0">
      <w:pPr>
        <w:pStyle w:val="3"/>
        <w:spacing w:line="360" w:lineRule="auto"/>
        <w:ind w:right="1962"/>
      </w:pPr>
      <w:r>
        <w:t>Рекомендуется отменять ИАПФ / БРА за 24 часа до некардиального оперативного</w:t>
      </w:r>
      <w:r>
        <w:rPr>
          <w:spacing w:val="-52"/>
        </w:rPr>
        <w:t xml:space="preserve"> </w:t>
      </w:r>
      <w:r>
        <w:t>вмешательства</w:t>
      </w:r>
    </w:p>
    <w:p w:rsidR="000D3B6D" w:rsidRDefault="00F33DE0">
      <w:pPr>
        <w:pStyle w:val="a3"/>
        <w:spacing w:before="154" w:line="360" w:lineRule="auto"/>
      </w:pPr>
      <w:r>
        <w:t>Следует</w:t>
      </w:r>
      <w:r>
        <w:rPr>
          <w:spacing w:val="-3"/>
        </w:rPr>
        <w:t xml:space="preserve"> </w:t>
      </w:r>
      <w:r>
        <w:t>помнить, что</w:t>
      </w:r>
      <w:r>
        <w:rPr>
          <w:spacing w:val="-6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утром</w:t>
      </w:r>
      <w:r>
        <w:rPr>
          <w:spacing w:val="-3"/>
        </w:rPr>
        <w:t xml:space="preserve"> </w:t>
      </w:r>
      <w:r>
        <w:t>в день</w:t>
      </w:r>
      <w:r>
        <w:rPr>
          <w:spacing w:val="-2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ИАПФ</w:t>
      </w:r>
      <w:r>
        <w:rPr>
          <w:spacing w:val="-4"/>
        </w:rPr>
        <w:t xml:space="preserve"> </w:t>
      </w:r>
      <w:r>
        <w:t>нередко</w:t>
      </w:r>
      <w:r>
        <w:rPr>
          <w:spacing w:val="-6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тяжелым</w:t>
      </w:r>
      <w:r>
        <w:rPr>
          <w:spacing w:val="-52"/>
        </w:rPr>
        <w:t xml:space="preserve"> </w:t>
      </w:r>
      <w:r>
        <w:t>гипотензивным</w:t>
      </w:r>
      <w:r>
        <w:rPr>
          <w:spacing w:val="-4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анестезии</w:t>
      </w:r>
    </w:p>
    <w:p w:rsidR="000D3B6D" w:rsidRDefault="00F33DE0">
      <w:pPr>
        <w:pStyle w:val="a3"/>
        <w:spacing w:before="158" w:line="364" w:lineRule="auto"/>
        <w:ind w:right="1059"/>
      </w:pPr>
      <w:r>
        <w:t>Диуретики могут оказывать неблагоприятное действие во время кровопотери и уменьшать ОЦК,</w:t>
      </w:r>
      <w:r>
        <w:rPr>
          <w:spacing w:val="-52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следует избегать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</w:t>
      </w:r>
    </w:p>
    <w:p w:rsidR="000D3B6D" w:rsidRDefault="00F33DE0">
      <w:pPr>
        <w:pStyle w:val="a3"/>
        <w:spacing w:before="153" w:line="360" w:lineRule="auto"/>
        <w:ind w:right="1181"/>
      </w:pPr>
      <w:r>
        <w:t>Пациентам</w:t>
      </w:r>
      <w:r>
        <w:rPr>
          <w:spacing w:val="-3"/>
        </w:rPr>
        <w:t xml:space="preserve"> </w:t>
      </w:r>
      <w:r>
        <w:t>высокого</w:t>
      </w:r>
      <w:r>
        <w:rPr>
          <w:spacing w:val="-6"/>
        </w:rPr>
        <w:t xml:space="preserve"> </w:t>
      </w:r>
      <w:r>
        <w:t>риска,</w:t>
      </w:r>
      <w:r>
        <w:rPr>
          <w:spacing w:val="-5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получающим</w:t>
      </w:r>
      <w:r>
        <w:rPr>
          <w:spacing w:val="-2"/>
        </w:rPr>
        <w:t xml:space="preserve"> </w:t>
      </w:r>
      <w:r>
        <w:t>β-адреноблокаторы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поводу</w:t>
      </w:r>
      <w:r>
        <w:rPr>
          <w:spacing w:val="-7"/>
        </w:rPr>
        <w:t xml:space="preserve"> </w:t>
      </w:r>
      <w:r>
        <w:t>застойной</w:t>
      </w:r>
      <w:r>
        <w:rPr>
          <w:spacing w:val="-52"/>
        </w:rPr>
        <w:t xml:space="preserve"> </w:t>
      </w:r>
      <w:r>
        <w:t>ХСН или перенесённого инфаркта миокарда в течение последних 2 лет, рекомендуется</w:t>
      </w:r>
      <w:r>
        <w:rPr>
          <w:spacing w:val="1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периоперационном периоде</w:t>
      </w:r>
    </w:p>
    <w:p w:rsidR="000D3B6D" w:rsidRDefault="00F33DE0">
      <w:pPr>
        <w:pStyle w:val="a3"/>
        <w:spacing w:before="158" w:line="360" w:lineRule="auto"/>
        <w:ind w:right="1713"/>
      </w:pPr>
      <w:r>
        <w:t>Пациентам с АГ в периоперационном периоде рекомендуется с ост</w:t>
      </w:r>
      <w:r>
        <w:t>орожностью назначать</w:t>
      </w:r>
      <w:r>
        <w:rPr>
          <w:spacing w:val="-52"/>
        </w:rPr>
        <w:t xml:space="preserve"> </w:t>
      </w:r>
      <w:r>
        <w:t>недигидропиридиновые</w:t>
      </w:r>
      <w:r>
        <w:rPr>
          <w:spacing w:val="-5"/>
        </w:rPr>
        <w:t xml:space="preserve"> </w:t>
      </w:r>
      <w:r>
        <w:t>антагонисты</w:t>
      </w:r>
      <w:r>
        <w:rPr>
          <w:spacing w:val="2"/>
        </w:rPr>
        <w:t xml:space="preserve"> </w:t>
      </w:r>
      <w:r>
        <w:t>кальция.</w:t>
      </w:r>
    </w:p>
    <w:p w:rsidR="000D3B6D" w:rsidRDefault="00F33DE0">
      <w:pPr>
        <w:pStyle w:val="a3"/>
        <w:spacing w:before="163" w:line="360" w:lineRule="auto"/>
        <w:ind w:right="915" w:firstLine="566"/>
      </w:pPr>
      <w:r>
        <w:t>Верапамил и дилтиазем снижают частоту эпизодов ишемии миокарда и наджелудочковой</w:t>
      </w:r>
      <w:r>
        <w:rPr>
          <w:spacing w:val="1"/>
        </w:rPr>
        <w:t xml:space="preserve"> </w:t>
      </w:r>
      <w:r>
        <w:t>тахикардии, и улучшают периоперационный исход. Их необходимо применять с осторожностью в</w:t>
      </w:r>
      <w:r>
        <w:rPr>
          <w:spacing w:val="-52"/>
        </w:rPr>
        <w:t xml:space="preserve"> </w:t>
      </w:r>
      <w:r>
        <w:t>связи с побочными эффек</w:t>
      </w:r>
      <w:r>
        <w:t>тами (снижение ОПСС и ЧСС, атриовентрикулярная блокада), эти</w:t>
      </w:r>
      <w:r>
        <w:rPr>
          <w:spacing w:val="1"/>
        </w:rPr>
        <w:t xml:space="preserve"> </w:t>
      </w:r>
      <w:r>
        <w:t>препараты противопоказаны при сердечной недостаточности со сниженной фракцией выброса</w:t>
      </w:r>
      <w:r>
        <w:rPr>
          <w:spacing w:val="1"/>
        </w:rPr>
        <w:t xml:space="preserve"> </w:t>
      </w:r>
      <w:r>
        <w:t>левого желудочка [64, 84]. Дигидропиридиновые АК также снижают периферическое сосудистое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мо</w:t>
      </w:r>
      <w:r>
        <w:t>гут</w:t>
      </w:r>
      <w:r>
        <w:rPr>
          <w:spacing w:val="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увеличить ЧСС.</w:t>
      </w:r>
    </w:p>
    <w:p w:rsidR="000D3B6D" w:rsidRDefault="00F33DE0">
      <w:pPr>
        <w:pStyle w:val="3"/>
      </w:pPr>
      <w:r>
        <w:t>Абсолютные</w:t>
      </w:r>
      <w:r>
        <w:rPr>
          <w:spacing w:val="-4"/>
        </w:rPr>
        <w:t xml:space="preserve"> </w:t>
      </w:r>
      <w:r>
        <w:t>и относительные</w:t>
      </w:r>
      <w:r>
        <w:rPr>
          <w:spacing w:val="-4"/>
        </w:rPr>
        <w:t xml:space="preserve"> </w:t>
      </w:r>
      <w:r>
        <w:t>противопоказания</w:t>
      </w:r>
    </w:p>
    <w:p w:rsidR="000D3B6D" w:rsidRDefault="000D3B6D">
      <w:pPr>
        <w:pStyle w:val="a3"/>
        <w:spacing w:before="8"/>
        <w:ind w:left="0"/>
        <w:rPr>
          <w:b/>
          <w:sz w:val="24"/>
        </w:rPr>
      </w:pPr>
    </w:p>
    <w:p w:rsidR="000D3B6D" w:rsidRDefault="00F33DE0">
      <w:pPr>
        <w:spacing w:before="1"/>
        <w:ind w:left="119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назначению</w:t>
      </w:r>
      <w:r>
        <w:rPr>
          <w:b/>
          <w:spacing w:val="-3"/>
        </w:rPr>
        <w:t xml:space="preserve"> </w:t>
      </w:r>
      <w:r>
        <w:rPr>
          <w:b/>
        </w:rPr>
        <w:t>различных</w:t>
      </w:r>
      <w:r>
        <w:rPr>
          <w:b/>
          <w:spacing w:val="-6"/>
        </w:rPr>
        <w:t xml:space="preserve"> </w:t>
      </w:r>
      <w:r>
        <w:rPr>
          <w:b/>
        </w:rPr>
        <w:t>групп антигипертензивных</w:t>
      </w:r>
      <w:r>
        <w:rPr>
          <w:b/>
          <w:spacing w:val="-7"/>
        </w:rPr>
        <w:t xml:space="preserve"> </w:t>
      </w:r>
      <w:r>
        <w:rPr>
          <w:b/>
        </w:rPr>
        <w:t>препаратов</w:t>
      </w:r>
    </w:p>
    <w:p w:rsidR="000D3B6D" w:rsidRDefault="000D3B6D">
      <w:pPr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81"/>
        <w:gridCol w:w="3385"/>
      </w:tblGrid>
      <w:tr w:rsidR="000D3B6D">
        <w:trPr>
          <w:trHeight w:val="1146"/>
        </w:trPr>
        <w:tc>
          <w:tcPr>
            <w:tcW w:w="3381" w:type="dxa"/>
          </w:tcPr>
          <w:p w:rsidR="000D3B6D" w:rsidRDefault="00F33DE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препаратов</w:t>
            </w:r>
          </w:p>
        </w:tc>
        <w:tc>
          <w:tcPr>
            <w:tcW w:w="3381" w:type="dxa"/>
          </w:tcPr>
          <w:p w:rsidR="000D3B6D" w:rsidRDefault="00F33DE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Абсолютные</w:t>
            </w:r>
          </w:p>
          <w:p w:rsidR="000D3B6D" w:rsidRDefault="000D3B6D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D3B6D" w:rsidRDefault="00F33D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противопоказания</w:t>
            </w:r>
          </w:p>
        </w:tc>
        <w:tc>
          <w:tcPr>
            <w:tcW w:w="3385" w:type="dxa"/>
          </w:tcPr>
          <w:p w:rsidR="000D3B6D" w:rsidRDefault="00F33DE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Относительные</w:t>
            </w:r>
          </w:p>
          <w:p w:rsidR="000D3B6D" w:rsidRDefault="000D3B6D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D3B6D" w:rsidRDefault="00F33D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противопоказания</w:t>
            </w:r>
          </w:p>
        </w:tc>
      </w:tr>
      <w:tr w:rsidR="000D3B6D">
        <w:trPr>
          <w:trHeight w:val="1819"/>
        </w:trPr>
        <w:tc>
          <w:tcPr>
            <w:tcW w:w="3381" w:type="dxa"/>
          </w:tcPr>
          <w:p w:rsidR="000D3B6D" w:rsidRDefault="00F33D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Тиазидные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диуретики</w:t>
            </w:r>
          </w:p>
        </w:tc>
        <w:tc>
          <w:tcPr>
            <w:tcW w:w="3381" w:type="dxa"/>
          </w:tcPr>
          <w:p w:rsidR="000D3B6D" w:rsidRDefault="00F33D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Подагра</w:t>
            </w:r>
          </w:p>
        </w:tc>
        <w:tc>
          <w:tcPr>
            <w:tcW w:w="3385" w:type="dxa"/>
          </w:tcPr>
          <w:p w:rsidR="000D3B6D" w:rsidRDefault="00F33DE0">
            <w:pPr>
              <w:pStyle w:val="TableParagraph"/>
              <w:spacing w:line="360" w:lineRule="auto"/>
              <w:ind w:right="465"/>
              <w:rPr>
                <w:sz w:val="24"/>
              </w:rPr>
            </w:pPr>
            <w:r>
              <w:rPr>
                <w:sz w:val="24"/>
              </w:rPr>
              <w:t>Метаболический синдром,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нарушенная толерантность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глюкозе, дислипидемия,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беременность</w:t>
            </w:r>
          </w:p>
        </w:tc>
      </w:tr>
      <w:tr w:rsidR="000D3B6D">
        <w:trPr>
          <w:trHeight w:val="3634"/>
        </w:trPr>
        <w:tc>
          <w:tcPr>
            <w:tcW w:w="3381" w:type="dxa"/>
          </w:tcPr>
          <w:p w:rsidR="000D3B6D" w:rsidRDefault="00F33D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β-адреноблокаторы</w:t>
            </w:r>
          </w:p>
        </w:tc>
        <w:tc>
          <w:tcPr>
            <w:tcW w:w="3381" w:type="dxa"/>
          </w:tcPr>
          <w:p w:rsidR="000D3B6D" w:rsidRDefault="00F33DE0">
            <w:pPr>
              <w:pStyle w:val="TableParagraph"/>
              <w:spacing w:line="360" w:lineRule="auto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Атриовентрикулярная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блокада 3-й степени.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Бронхиальная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астма*</w:t>
            </w:r>
          </w:p>
        </w:tc>
        <w:tc>
          <w:tcPr>
            <w:tcW w:w="3385" w:type="dxa"/>
          </w:tcPr>
          <w:p w:rsidR="000D3B6D" w:rsidRDefault="00F33DE0">
            <w:pPr>
              <w:pStyle w:val="TableParagraph"/>
              <w:spacing w:line="360" w:lineRule="auto"/>
              <w:ind w:right="223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периферических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артерий, метаболический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 к глюкозе,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 и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пациенты.</w:t>
            </w:r>
          </w:p>
          <w:p w:rsidR="000D3B6D" w:rsidRDefault="00F33DE0">
            <w:pPr>
              <w:pStyle w:val="TableParagraph"/>
              <w:spacing w:before="148" w:line="362" w:lineRule="auto"/>
              <w:ind w:right="358"/>
              <w:rPr>
                <w:sz w:val="24"/>
              </w:rPr>
            </w:pPr>
            <w:r>
              <w:rPr>
                <w:sz w:val="24"/>
              </w:rPr>
              <w:t>Хроническая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обструктивная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разрешены</w:t>
            </w:r>
          </w:p>
        </w:tc>
      </w:tr>
      <w:tr w:rsidR="000D3B6D">
        <w:trPr>
          <w:trHeight w:val="570"/>
        </w:trPr>
        <w:tc>
          <w:tcPr>
            <w:tcW w:w="3381" w:type="dxa"/>
          </w:tcPr>
          <w:p w:rsidR="000D3B6D" w:rsidRDefault="00F33DE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дигидропиридиновые</w:t>
            </w:r>
          </w:p>
        </w:tc>
        <w:tc>
          <w:tcPr>
            <w:tcW w:w="3381" w:type="dxa"/>
          </w:tcPr>
          <w:p w:rsidR="000D3B6D" w:rsidRDefault="00F33D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85" w:type="dxa"/>
          </w:tcPr>
          <w:p w:rsidR="000D3B6D" w:rsidRDefault="00F33D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Тахиаритмии,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ХСН</w:t>
            </w:r>
          </w:p>
        </w:tc>
      </w:tr>
      <w:tr w:rsidR="000D3B6D">
        <w:trPr>
          <w:trHeight w:val="1401"/>
        </w:trPr>
        <w:tc>
          <w:tcPr>
            <w:tcW w:w="3381" w:type="dxa"/>
          </w:tcPr>
          <w:p w:rsidR="000D3B6D" w:rsidRDefault="00F33DE0">
            <w:pPr>
              <w:pStyle w:val="TableParagraph"/>
              <w:spacing w:line="367" w:lineRule="auto"/>
              <w:ind w:left="110" w:right="937"/>
              <w:rPr>
                <w:sz w:val="24"/>
              </w:rPr>
            </w:pPr>
            <w:r>
              <w:rPr>
                <w:sz w:val="24"/>
              </w:rPr>
              <w:t>АК недигидропириди-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</w:tc>
        <w:tc>
          <w:tcPr>
            <w:tcW w:w="3381" w:type="dxa"/>
          </w:tcPr>
          <w:p w:rsidR="000D3B6D" w:rsidRDefault="00F33DE0">
            <w:pPr>
              <w:pStyle w:val="TableParagraph"/>
              <w:spacing w:line="362" w:lineRule="auto"/>
              <w:ind w:right="980"/>
              <w:rPr>
                <w:sz w:val="24"/>
              </w:rPr>
            </w:pPr>
            <w:r>
              <w:rPr>
                <w:spacing w:val="-1"/>
                <w:sz w:val="24"/>
              </w:rPr>
              <w:t>Атриовентрикулярная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блокада 3-й степени.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ХСН</w:t>
            </w:r>
          </w:p>
        </w:tc>
        <w:tc>
          <w:tcPr>
            <w:tcW w:w="3385" w:type="dxa"/>
          </w:tcPr>
          <w:p w:rsidR="000D3B6D" w:rsidRDefault="00F33D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D3B6D">
        <w:trPr>
          <w:trHeight w:val="1819"/>
        </w:trPr>
        <w:tc>
          <w:tcPr>
            <w:tcW w:w="3381" w:type="dxa"/>
          </w:tcPr>
          <w:p w:rsidR="000D3B6D" w:rsidRDefault="00F33DE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ИАПФ</w:t>
            </w:r>
          </w:p>
        </w:tc>
        <w:tc>
          <w:tcPr>
            <w:tcW w:w="3381" w:type="dxa"/>
          </w:tcPr>
          <w:p w:rsidR="000D3B6D" w:rsidRDefault="00F33DE0">
            <w:pPr>
              <w:pStyle w:val="TableParagraph"/>
              <w:spacing w:line="362" w:lineRule="auto"/>
              <w:ind w:right="84"/>
              <w:rPr>
                <w:sz w:val="24"/>
              </w:rPr>
            </w:pPr>
            <w:r>
              <w:rPr>
                <w:sz w:val="24"/>
              </w:rPr>
              <w:t>Беременность, гиперкалиемия,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двусторонний</w:t>
            </w:r>
          </w:p>
          <w:p w:rsidR="000D3B6D" w:rsidRDefault="00F33DE0">
            <w:pPr>
              <w:pStyle w:val="TableParagraph"/>
              <w:spacing w:line="364" w:lineRule="auto"/>
              <w:ind w:right="579"/>
              <w:rPr>
                <w:sz w:val="24"/>
              </w:rPr>
            </w:pPr>
            <w:r>
              <w:rPr>
                <w:sz w:val="24"/>
              </w:rPr>
              <w:t>стеноз почечных артерий,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ангионевротический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отек</w:t>
            </w:r>
          </w:p>
        </w:tc>
        <w:tc>
          <w:tcPr>
            <w:tcW w:w="3385" w:type="dxa"/>
          </w:tcPr>
          <w:p w:rsidR="000D3B6D" w:rsidRDefault="00F33D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D3B6D">
        <w:trPr>
          <w:trHeight w:val="1401"/>
        </w:trPr>
        <w:tc>
          <w:tcPr>
            <w:tcW w:w="3381" w:type="dxa"/>
          </w:tcPr>
          <w:p w:rsidR="000D3B6D" w:rsidRDefault="00F33DE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</w:t>
            </w:r>
          </w:p>
        </w:tc>
        <w:tc>
          <w:tcPr>
            <w:tcW w:w="3381" w:type="dxa"/>
          </w:tcPr>
          <w:p w:rsidR="000D3B6D" w:rsidRDefault="00F33DE0">
            <w:pPr>
              <w:pStyle w:val="TableParagraph"/>
              <w:spacing w:line="362" w:lineRule="auto"/>
              <w:ind w:right="92"/>
              <w:rPr>
                <w:sz w:val="24"/>
              </w:rPr>
            </w:pPr>
            <w:r>
              <w:rPr>
                <w:sz w:val="24"/>
              </w:rPr>
              <w:t>Беременность, гиперкалиемия,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двусторонний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</w:p>
        </w:tc>
        <w:tc>
          <w:tcPr>
            <w:tcW w:w="3385" w:type="dxa"/>
          </w:tcPr>
          <w:p w:rsidR="000D3B6D" w:rsidRDefault="00F33D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D3B6D">
        <w:trPr>
          <w:trHeight w:val="988"/>
        </w:trPr>
        <w:tc>
          <w:tcPr>
            <w:tcW w:w="3381" w:type="dxa"/>
          </w:tcPr>
          <w:p w:rsidR="000D3B6D" w:rsidRDefault="00F33DE0">
            <w:pPr>
              <w:pStyle w:val="TableParagraph"/>
              <w:spacing w:line="362" w:lineRule="auto"/>
              <w:ind w:left="110" w:right="717"/>
              <w:rPr>
                <w:sz w:val="24"/>
              </w:rPr>
            </w:pPr>
            <w:r>
              <w:rPr>
                <w:sz w:val="24"/>
              </w:rPr>
              <w:t>Диуретики,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антагонисты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альдостерона</w:t>
            </w:r>
          </w:p>
        </w:tc>
        <w:tc>
          <w:tcPr>
            <w:tcW w:w="3381" w:type="dxa"/>
          </w:tcPr>
          <w:p w:rsidR="000D3B6D" w:rsidRDefault="00F33D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Гиперкалиемия,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ХПН</w:t>
            </w:r>
          </w:p>
        </w:tc>
        <w:tc>
          <w:tcPr>
            <w:tcW w:w="3385" w:type="dxa"/>
          </w:tcPr>
          <w:p w:rsidR="000D3B6D" w:rsidRDefault="00F33D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D3B6D" w:rsidRDefault="00F33DE0">
      <w:pPr>
        <w:pStyle w:val="1"/>
        <w:numPr>
          <w:ilvl w:val="1"/>
          <w:numId w:val="8"/>
        </w:numPr>
        <w:tabs>
          <w:tab w:val="left" w:pos="615"/>
        </w:tabs>
        <w:spacing w:before="0" w:line="315" w:lineRule="exact"/>
        <w:ind w:left="614" w:hanging="496"/>
        <w:jc w:val="left"/>
      </w:pPr>
      <w:bookmarkStart w:id="3" w:name="5.1._Антигипертензивная_терапия_при_сопу"/>
      <w:bookmarkEnd w:id="3"/>
      <w:r>
        <w:t>Антигипертензивная</w:t>
      </w:r>
      <w:r>
        <w:rPr>
          <w:spacing w:val="-10"/>
        </w:rPr>
        <w:t xml:space="preserve"> </w:t>
      </w:r>
      <w:r>
        <w:t>терапия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сопутствующих</w:t>
      </w:r>
      <w:r>
        <w:rPr>
          <w:spacing w:val="-12"/>
        </w:rPr>
        <w:t xml:space="preserve"> </w:t>
      </w:r>
      <w:r>
        <w:t>заболеваниях</w:t>
      </w:r>
    </w:p>
    <w:p w:rsidR="000D3B6D" w:rsidRDefault="00F33DE0">
      <w:pPr>
        <w:pStyle w:val="a3"/>
        <w:spacing w:before="161" w:line="360" w:lineRule="auto"/>
      </w:pPr>
      <w:r>
        <w:t>При</w:t>
      </w:r>
      <w:r>
        <w:rPr>
          <w:spacing w:val="-3"/>
        </w:rPr>
        <w:t xml:space="preserve"> </w:t>
      </w:r>
      <w:r>
        <w:t>предоперационной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пациентов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АГ</w:t>
      </w:r>
      <w:r>
        <w:rPr>
          <w:spacing w:val="-2"/>
        </w:rPr>
        <w:t xml:space="preserve"> </w:t>
      </w:r>
      <w:r>
        <w:t>следует учитывать</w:t>
      </w:r>
      <w:r>
        <w:rPr>
          <w:spacing w:val="-9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имеющейся</w:t>
      </w:r>
      <w:r>
        <w:rPr>
          <w:spacing w:val="-52"/>
        </w:rPr>
        <w:t xml:space="preserve"> </w:t>
      </w:r>
      <w:r>
        <w:t>сопутствующей</w:t>
      </w:r>
      <w:r>
        <w:rPr>
          <w:spacing w:val="2"/>
        </w:rPr>
        <w:t xml:space="preserve"> </w:t>
      </w:r>
      <w:r>
        <w:t>патологии.</w:t>
      </w:r>
    </w:p>
    <w:p w:rsidR="000D3B6D" w:rsidRDefault="000D3B6D">
      <w:pPr>
        <w:spacing w:line="360" w:lineRule="auto"/>
        <w:sectPr w:rsidR="000D3B6D">
          <w:pgSz w:w="11910" w:h="16840"/>
          <w:pgMar w:top="1120" w:right="0" w:bottom="280" w:left="1580" w:header="720" w:footer="720" w:gutter="0"/>
          <w:cols w:space="720"/>
        </w:sectPr>
      </w:pPr>
    </w:p>
    <w:p w:rsidR="000D3B6D" w:rsidRDefault="00F33DE0">
      <w:pPr>
        <w:pStyle w:val="2"/>
      </w:pPr>
      <w:bookmarkStart w:id="4" w:name="Ишемическая_болезнь_сердца."/>
      <w:bookmarkEnd w:id="4"/>
      <w:r>
        <w:lastRenderedPageBreak/>
        <w:t>Ишемическая</w:t>
      </w:r>
      <w:r>
        <w:rPr>
          <w:spacing w:val="-4"/>
        </w:rPr>
        <w:t xml:space="preserve"> </w:t>
      </w:r>
      <w:r>
        <w:t>болезнь сердца.</w:t>
      </w:r>
    </w:p>
    <w:p w:rsidR="000D3B6D" w:rsidRDefault="00F33DE0">
      <w:pPr>
        <w:pStyle w:val="a3"/>
        <w:spacing w:before="137" w:line="360" w:lineRule="auto"/>
        <w:ind w:right="861"/>
      </w:pPr>
      <w:r>
        <w:t>Доставка</w:t>
      </w:r>
      <w:r>
        <w:rPr>
          <w:spacing w:val="3"/>
        </w:rPr>
        <w:t xml:space="preserve"> </w:t>
      </w:r>
      <w:r>
        <w:t>кислорода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миокарду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ограничена</w:t>
      </w:r>
      <w:r>
        <w:rPr>
          <w:spacing w:val="3"/>
        </w:rPr>
        <w:t xml:space="preserve"> </w:t>
      </w:r>
      <w:r>
        <w:t>поражением коронарных с</w:t>
      </w:r>
      <w:r>
        <w:t>осудов.</w:t>
      </w:r>
      <w:r>
        <w:rPr>
          <w:spacing w:val="1"/>
        </w:rPr>
        <w:t xml:space="preserve"> </w:t>
      </w:r>
      <w:r>
        <w:t>Снижение САД вместе с ДАД уменьшает ишемию и риск осложнений. Выраженное снижение</w:t>
      </w:r>
      <w:r>
        <w:rPr>
          <w:spacing w:val="1"/>
        </w:rPr>
        <w:t xml:space="preserve"> </w:t>
      </w:r>
      <w:r>
        <w:t>ДАД (&lt;60 мм рт.ст.) может увеличить риск осложнений. При отсутствии противопоказаний у</w:t>
      </w:r>
      <w:r>
        <w:rPr>
          <w:spacing w:val="1"/>
        </w:rPr>
        <w:t xml:space="preserve"> </w:t>
      </w:r>
      <w:r>
        <w:t>пациентов с ИБС терапию следует начинать с β-адреноблокаторов под контролем час</w:t>
      </w:r>
      <w:r>
        <w:t>тоты и ритма</w:t>
      </w:r>
      <w:r>
        <w:rPr>
          <w:spacing w:val="-52"/>
        </w:rPr>
        <w:t xml:space="preserve"> </w:t>
      </w:r>
      <w:r>
        <w:t>сокращений сердца [73]. Пролонгированные АК следует применять при недостаточном эффекте</w:t>
      </w:r>
      <w:r>
        <w:rPr>
          <w:spacing w:val="1"/>
        </w:rPr>
        <w:t xml:space="preserve"> </w:t>
      </w:r>
      <w:r>
        <w:t>или противопоказаниях к β-адреноблокаторам. Неэффективная двухкомпонентная терапия может</w:t>
      </w:r>
      <w:r>
        <w:rPr>
          <w:spacing w:val="1"/>
        </w:rPr>
        <w:t xml:space="preserve"> </w:t>
      </w:r>
      <w:r>
        <w:t>потребовать добавления нитратов. Если β-адреноблокаторы назначаютс</w:t>
      </w:r>
      <w:r>
        <w:t>я впервые, необходим</w:t>
      </w:r>
      <w:r>
        <w:rPr>
          <w:spacing w:val="1"/>
        </w:rPr>
        <w:t xml:space="preserve"> </w:t>
      </w:r>
      <w:r>
        <w:t>подбор дозы, и лечение должно быть начато не ранее чем за 1 день до операции, оптимально за 1</w:t>
      </w:r>
      <w:r>
        <w:rPr>
          <w:spacing w:val="1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операции.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перорального</w:t>
      </w:r>
      <w:r>
        <w:rPr>
          <w:spacing w:val="-6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препаратами</w:t>
      </w:r>
      <w:r>
        <w:rPr>
          <w:spacing w:val="-5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бисопролол</w:t>
      </w:r>
      <w:r>
        <w:rPr>
          <w:spacing w:val="-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атенолол</w:t>
      </w:r>
    </w:p>
    <w:p w:rsidR="000D3B6D" w:rsidRDefault="00F33DE0">
      <w:pPr>
        <w:pStyle w:val="2"/>
        <w:spacing w:before="162"/>
      </w:pPr>
      <w:bookmarkStart w:id="5" w:name="Хроническая_сердечная_недостаточность."/>
      <w:bookmarkEnd w:id="5"/>
      <w:r>
        <w:t>Хроническая</w:t>
      </w:r>
      <w:r>
        <w:rPr>
          <w:spacing w:val="-5"/>
        </w:rPr>
        <w:t xml:space="preserve"> </w:t>
      </w:r>
      <w:r>
        <w:t>сердечная</w:t>
      </w:r>
      <w:r>
        <w:rPr>
          <w:spacing w:val="-4"/>
        </w:rPr>
        <w:t xml:space="preserve"> </w:t>
      </w:r>
      <w:r>
        <w:t>недостаточность.</w:t>
      </w:r>
    </w:p>
    <w:p w:rsidR="000D3B6D" w:rsidRDefault="00F33DE0">
      <w:pPr>
        <w:pStyle w:val="a3"/>
        <w:spacing w:before="141" w:line="360" w:lineRule="auto"/>
        <w:ind w:right="961" w:firstLine="566"/>
      </w:pPr>
      <w:r>
        <w:t>До 40—50% пациентов с ХСН имеют сохраненную систолическую функцию — сердечная</w:t>
      </w:r>
      <w:r>
        <w:rPr>
          <w:spacing w:val="1"/>
        </w:rPr>
        <w:t xml:space="preserve"> </w:t>
      </w:r>
      <w:r>
        <w:t>недостаточность манифестирует гипертензией, дилатацией левого желудочка и изолированной</w:t>
      </w:r>
      <w:r>
        <w:rPr>
          <w:spacing w:val="1"/>
        </w:rPr>
        <w:t xml:space="preserve"> </w:t>
      </w:r>
      <w:r>
        <w:t>диастолической</w:t>
      </w:r>
      <w:r>
        <w:rPr>
          <w:spacing w:val="1"/>
        </w:rPr>
        <w:t xml:space="preserve"> </w:t>
      </w:r>
      <w:r>
        <w:t>дисфункцией.</w:t>
      </w:r>
      <w:r>
        <w:rPr>
          <w:spacing w:val="2"/>
        </w:rPr>
        <w:t xml:space="preserve"> </w:t>
      </w:r>
      <w:r>
        <w:t>Оптимальная терапия</w:t>
      </w:r>
      <w:r>
        <w:rPr>
          <w:spacing w:val="-1"/>
        </w:rPr>
        <w:t xml:space="preserve"> </w:t>
      </w:r>
      <w:r>
        <w:t>требует соблюдения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 xml:space="preserve">протоколов </w:t>
      </w:r>
      <w:r>
        <w:t>лечения в зависимости от класса ХСН: NYHA (New-York Heart Association) класс I —</w:t>
      </w:r>
      <w:r>
        <w:rPr>
          <w:spacing w:val="-52"/>
        </w:rPr>
        <w:t xml:space="preserve"> </w:t>
      </w:r>
      <w:r>
        <w:t>ИАПФ и β-адреноблокаторы, возможно тиазидные диуретики; NYHA класс II—III — ИАПФ и β-</w:t>
      </w:r>
      <w:r>
        <w:rPr>
          <w:spacing w:val="1"/>
        </w:rPr>
        <w:t xml:space="preserve"> </w:t>
      </w:r>
      <w:r>
        <w:t>адреноблокаторы, возможно антагонисты альдостерона, петлевые диуретики. При ХСН NYHA</w:t>
      </w:r>
      <w:r>
        <w:rPr>
          <w:spacing w:val="1"/>
        </w:rPr>
        <w:t xml:space="preserve"> </w:t>
      </w:r>
      <w:r>
        <w:t>клас</w:t>
      </w:r>
      <w:r>
        <w:t>с IV — расширенная терапия, включая инотропы, имплантируемые дефибрилляторы,</w:t>
      </w:r>
      <w:r>
        <w:rPr>
          <w:spacing w:val="1"/>
        </w:rPr>
        <w:t xml:space="preserve"> </w:t>
      </w:r>
      <w:r>
        <w:t>бивентрикулярные пейсмекеры, имплантируемые устройства поддержания кровообращения,</w:t>
      </w:r>
      <w:r>
        <w:rPr>
          <w:spacing w:val="1"/>
        </w:rPr>
        <w:t xml:space="preserve"> </w:t>
      </w:r>
      <w:r>
        <w:t>трансплантацию сердца. Недигидропиридиновые АК не используются, так как они могут</w:t>
      </w:r>
      <w:r>
        <w:rPr>
          <w:spacing w:val="1"/>
        </w:rPr>
        <w:t xml:space="preserve"> </w:t>
      </w:r>
      <w:r>
        <w:t>ухудшать сокра</w:t>
      </w:r>
      <w:r>
        <w:t>тительную способность миокарда и усугублять систолическую сердечную</w:t>
      </w:r>
      <w:r>
        <w:rPr>
          <w:spacing w:val="1"/>
        </w:rPr>
        <w:t xml:space="preserve"> </w:t>
      </w:r>
      <w:r>
        <w:t>недостаточность.</w:t>
      </w:r>
    </w:p>
    <w:p w:rsidR="000D3B6D" w:rsidRDefault="00F33DE0">
      <w:pPr>
        <w:pStyle w:val="2"/>
        <w:spacing w:before="162"/>
      </w:pPr>
      <w:bookmarkStart w:id="6" w:name="Сахарный_диабет."/>
      <w:bookmarkEnd w:id="6"/>
      <w:r>
        <w:t>Сахарный</w:t>
      </w:r>
      <w:r>
        <w:rPr>
          <w:spacing w:val="-5"/>
        </w:rPr>
        <w:t xml:space="preserve"> </w:t>
      </w:r>
      <w:r>
        <w:t>диабет.</w:t>
      </w:r>
    </w:p>
    <w:p w:rsidR="000D3B6D" w:rsidRDefault="00F33DE0">
      <w:pPr>
        <w:pStyle w:val="a3"/>
        <w:spacing w:before="136" w:line="360" w:lineRule="auto"/>
        <w:ind w:right="854" w:firstLine="566"/>
      </w:pPr>
      <w:r>
        <w:t>Гипертензия диспропорционально чаще встречается у больных диабетом, у пациентов с</w:t>
      </w:r>
      <w:r>
        <w:rPr>
          <w:spacing w:val="1"/>
        </w:rPr>
        <w:t xml:space="preserve"> </w:t>
      </w:r>
      <w:r>
        <w:t>гипертензией диабет развивается в 2,5 раза чаще. При сахарном диабете от</w:t>
      </w:r>
      <w:r>
        <w:t>сутствует нормальное</w:t>
      </w:r>
      <w:r>
        <w:rPr>
          <w:spacing w:val="1"/>
        </w:rPr>
        <w:t xml:space="preserve"> </w:t>
      </w:r>
      <w:r>
        <w:t>ночное «снижение» АД, часто сопутствует поражение почек с альбуминурией и/или почечной</w:t>
      </w:r>
      <w:r>
        <w:rPr>
          <w:spacing w:val="1"/>
        </w:rPr>
        <w:t xml:space="preserve"> </w:t>
      </w:r>
      <w:r>
        <w:t>недостаточностью. ИАПФ и БРА — важный компонент терапии у больных диабетом, при наличии</w:t>
      </w:r>
      <w:r>
        <w:rPr>
          <w:spacing w:val="-52"/>
        </w:rPr>
        <w:t xml:space="preserve"> </w:t>
      </w:r>
      <w:r>
        <w:t>поражения коронарных сосудов показаны β-адреноблокаторы (неб</w:t>
      </w:r>
      <w:r>
        <w:t>иволол, карведилол). Возможно</w:t>
      </w:r>
      <w:r>
        <w:rPr>
          <w:spacing w:val="-52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блокаторов</w:t>
      </w:r>
      <w:r>
        <w:rPr>
          <w:spacing w:val="3"/>
        </w:rPr>
        <w:t xml:space="preserve"> </w:t>
      </w:r>
      <w:r>
        <w:t>кальциевых</w:t>
      </w:r>
      <w:r>
        <w:rPr>
          <w:spacing w:val="2"/>
        </w:rPr>
        <w:t xml:space="preserve"> </w:t>
      </w:r>
      <w:r>
        <w:t>каналов.</w:t>
      </w:r>
    </w:p>
    <w:p w:rsidR="000D3B6D" w:rsidRDefault="00F33DE0">
      <w:pPr>
        <w:pStyle w:val="2"/>
        <w:spacing w:before="158"/>
      </w:pPr>
      <w:bookmarkStart w:id="7" w:name="Хроническая_почечная_недостаточность."/>
      <w:bookmarkEnd w:id="7"/>
      <w:r>
        <w:t>Хроническая</w:t>
      </w:r>
      <w:r>
        <w:rPr>
          <w:spacing w:val="-6"/>
        </w:rPr>
        <w:t xml:space="preserve"> </w:t>
      </w:r>
      <w:r>
        <w:t>почечная</w:t>
      </w:r>
      <w:r>
        <w:rPr>
          <w:spacing w:val="-6"/>
        </w:rPr>
        <w:t xml:space="preserve"> </w:t>
      </w:r>
      <w:r>
        <w:t>недостаточность.</w:t>
      </w:r>
    </w:p>
    <w:p w:rsidR="000D3B6D" w:rsidRDefault="00F33DE0">
      <w:pPr>
        <w:pStyle w:val="a3"/>
        <w:spacing w:before="142" w:line="360" w:lineRule="auto"/>
        <w:ind w:right="1389" w:firstLine="566"/>
      </w:pPr>
      <w:r>
        <w:t>Связанное с возрастом снижение функции почек (уменьшение скорости клубочковой</w:t>
      </w:r>
      <w:r>
        <w:rPr>
          <w:spacing w:val="1"/>
        </w:rPr>
        <w:t xml:space="preserve"> </w:t>
      </w:r>
      <w:r>
        <w:t>фильтрации на 1-2 мл/мин в год) пропорционально уровню АД. При отсутствии контроля АГ</w:t>
      </w:r>
      <w:r>
        <w:rPr>
          <w:spacing w:val="-52"/>
        </w:rPr>
        <w:t xml:space="preserve"> </w:t>
      </w:r>
      <w:r>
        <w:t>снижение функции может ускоряться до 4-8 мл/мин в год. Рекомендованы ИАПФ или БРА в</w:t>
      </w:r>
      <w:r>
        <w:rPr>
          <w:spacing w:val="1"/>
        </w:rPr>
        <w:t xml:space="preserve"> </w:t>
      </w:r>
      <w:r>
        <w:t>комбинации</w:t>
      </w:r>
      <w:r>
        <w:rPr>
          <w:spacing w:val="2"/>
        </w:rPr>
        <w:t xml:space="preserve"> </w:t>
      </w:r>
      <w:r>
        <w:t>с диуретиками</w:t>
      </w:r>
      <w:r>
        <w:rPr>
          <w:spacing w:val="3"/>
        </w:rPr>
        <w:t xml:space="preserve"> </w:t>
      </w:r>
      <w:r>
        <w:t>(чаще</w:t>
      </w:r>
      <w:r>
        <w:rPr>
          <w:spacing w:val="-6"/>
        </w:rPr>
        <w:t xml:space="preserve"> </w:t>
      </w:r>
      <w:r>
        <w:t>петлевыми).</w:t>
      </w:r>
    </w:p>
    <w:p w:rsidR="000D3B6D" w:rsidRDefault="000D3B6D">
      <w:pPr>
        <w:spacing w:line="360" w:lineRule="auto"/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p w:rsidR="000D3B6D" w:rsidRDefault="00F33DE0">
      <w:pPr>
        <w:pStyle w:val="2"/>
      </w:pPr>
      <w:bookmarkStart w:id="8" w:name="Цереброваскулярные_заболевания."/>
      <w:bookmarkEnd w:id="8"/>
      <w:r>
        <w:lastRenderedPageBreak/>
        <w:t>Цереброваскулярные заболевани</w:t>
      </w:r>
      <w:r>
        <w:t>я.</w:t>
      </w:r>
    </w:p>
    <w:p w:rsidR="000D3B6D" w:rsidRDefault="00F33DE0">
      <w:pPr>
        <w:pStyle w:val="a3"/>
        <w:spacing w:before="137" w:line="360" w:lineRule="auto"/>
        <w:ind w:right="913" w:firstLine="566"/>
      </w:pPr>
      <w:r>
        <w:t>Не доказано преимуществ того или иного препарата в профилактике инсульта. Полезно</w:t>
      </w:r>
      <w:r>
        <w:rPr>
          <w:spacing w:val="1"/>
        </w:rPr>
        <w:t xml:space="preserve"> </w:t>
      </w:r>
      <w:r>
        <w:t>применение</w:t>
      </w:r>
      <w:r>
        <w:rPr>
          <w:spacing w:val="-10"/>
        </w:rPr>
        <w:t xml:space="preserve"> </w:t>
      </w:r>
      <w:r>
        <w:t>ИАПФ, дигидропиридиновых</w:t>
      </w:r>
      <w:r>
        <w:rPr>
          <w:spacing w:val="-7"/>
        </w:rPr>
        <w:t xml:space="preserve"> </w:t>
      </w:r>
      <w:r>
        <w:t>антагонистов</w:t>
      </w:r>
      <w:r>
        <w:rPr>
          <w:spacing w:val="-1"/>
        </w:rPr>
        <w:t xml:space="preserve"> </w:t>
      </w:r>
      <w:r>
        <w:t>кальция.</w:t>
      </w:r>
      <w:r>
        <w:rPr>
          <w:spacing w:val="-1"/>
        </w:rPr>
        <w:t xml:space="preserve"> </w:t>
      </w:r>
      <w:r>
        <w:t>АД</w:t>
      </w:r>
      <w:r>
        <w:rPr>
          <w:spacing w:val="-5"/>
        </w:rPr>
        <w:t xml:space="preserve"> </w:t>
      </w:r>
      <w:r>
        <w:t>часто</w:t>
      </w:r>
      <w:r>
        <w:rPr>
          <w:spacing w:val="-7"/>
        </w:rPr>
        <w:t xml:space="preserve"> </w:t>
      </w:r>
      <w:r>
        <w:t>повышается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52"/>
        </w:rPr>
        <w:t xml:space="preserve"> </w:t>
      </w:r>
      <w:r>
        <w:t>послеоперационном периоде. Антигипертензивная терапия, как правило, не показана в ос</w:t>
      </w:r>
      <w:r>
        <w:t>тром</w:t>
      </w:r>
      <w:r>
        <w:rPr>
          <w:spacing w:val="1"/>
        </w:rPr>
        <w:t xml:space="preserve"> </w:t>
      </w:r>
      <w:r>
        <w:t>периоде мозгового инсульта и начинается только после стабилизации состояния пациента. При</w:t>
      </w:r>
      <w:r>
        <w:rPr>
          <w:spacing w:val="1"/>
        </w:rPr>
        <w:t xml:space="preserve"> </w:t>
      </w:r>
      <w:r>
        <w:t>значительном повышении АД (при ишемическом инсульте САД &gt;220 мм рт.ст. или ДАД &gt;120—</w:t>
      </w:r>
      <w:r>
        <w:rPr>
          <w:spacing w:val="1"/>
        </w:rPr>
        <w:t xml:space="preserve"> </w:t>
      </w:r>
      <w:r>
        <w:t>140 мм рт.ст.) рекомендуется снижение АД на 10—15% под контролем неврологиче</w:t>
      </w:r>
      <w:r>
        <w:t>ской</w:t>
      </w:r>
      <w:r>
        <w:rPr>
          <w:spacing w:val="1"/>
        </w:rPr>
        <w:t xml:space="preserve"> </w:t>
      </w:r>
      <w:r>
        <w:t>симптоматики (при низком давлении симптоматика может усугубиться счет снижения</w:t>
      </w:r>
      <w:r>
        <w:rPr>
          <w:spacing w:val="1"/>
        </w:rPr>
        <w:t xml:space="preserve"> </w:t>
      </w:r>
      <w:r>
        <w:t>центрального</w:t>
      </w:r>
      <w:r>
        <w:rPr>
          <w:spacing w:val="-4"/>
        </w:rPr>
        <w:t xml:space="preserve"> </w:t>
      </w:r>
      <w:r>
        <w:t>перфузионного</w:t>
      </w:r>
      <w:r>
        <w:rPr>
          <w:spacing w:val="-3"/>
        </w:rPr>
        <w:t xml:space="preserve"> </w:t>
      </w:r>
      <w:r>
        <w:t>давления).</w:t>
      </w:r>
    </w:p>
    <w:p w:rsidR="000D3B6D" w:rsidRDefault="00F33DE0">
      <w:pPr>
        <w:pStyle w:val="2"/>
        <w:spacing w:before="162"/>
      </w:pPr>
      <w:bookmarkStart w:id="9" w:name="Артериальная_гипертензия_у_беременных."/>
      <w:bookmarkEnd w:id="9"/>
      <w:r>
        <w:t>Артериальная</w:t>
      </w:r>
      <w:r>
        <w:rPr>
          <w:spacing w:val="-6"/>
        </w:rPr>
        <w:t xml:space="preserve"> </w:t>
      </w:r>
      <w:r>
        <w:t>гипертензия</w:t>
      </w:r>
      <w:r>
        <w:rPr>
          <w:spacing w:val="-6"/>
        </w:rPr>
        <w:t xml:space="preserve"> </w:t>
      </w:r>
      <w:r>
        <w:t>у беременных.</w:t>
      </w:r>
    </w:p>
    <w:p w:rsidR="000D3B6D" w:rsidRDefault="00F33DE0">
      <w:pPr>
        <w:pStyle w:val="a3"/>
        <w:spacing w:before="141" w:line="360" w:lineRule="auto"/>
        <w:ind w:right="1099" w:firstLine="566"/>
      </w:pPr>
      <w:r>
        <w:t>Препарат первого выбора при лечении беременных — метилдопа. Препарат нежелательно</w:t>
      </w:r>
      <w:r>
        <w:rPr>
          <w:spacing w:val="-52"/>
        </w:rPr>
        <w:t xml:space="preserve"> </w:t>
      </w:r>
      <w:r>
        <w:t xml:space="preserve">использовать </w:t>
      </w:r>
      <w:r>
        <w:t>на 16-20 нед. беременности в связи с возможностью влияния на содержание</w:t>
      </w:r>
      <w:r>
        <w:rPr>
          <w:spacing w:val="1"/>
        </w:rPr>
        <w:t xml:space="preserve"> </w:t>
      </w:r>
      <w:r>
        <w:t>допамина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плода.</w:t>
      </w:r>
    </w:p>
    <w:p w:rsidR="000D3B6D" w:rsidRDefault="00F33DE0">
      <w:pPr>
        <w:pStyle w:val="a3"/>
        <w:spacing w:before="158" w:line="360" w:lineRule="auto"/>
        <w:ind w:right="913" w:firstLine="566"/>
      </w:pPr>
      <w:r>
        <w:t>Препаратом второй линии является нифедипин, возможно использование его</w:t>
      </w:r>
      <w:r>
        <w:rPr>
          <w:spacing w:val="1"/>
        </w:rPr>
        <w:t xml:space="preserve"> </w:t>
      </w:r>
      <w:r>
        <w:t>пролонгированных</w:t>
      </w:r>
      <w:r>
        <w:rPr>
          <w:spacing w:val="-6"/>
        </w:rPr>
        <w:t xml:space="preserve"> </w:t>
      </w:r>
      <w:r>
        <w:t>форм.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резком</w:t>
      </w:r>
      <w:r>
        <w:rPr>
          <w:spacing w:val="-2"/>
        </w:rPr>
        <w:t xml:space="preserve"> </w:t>
      </w:r>
      <w:r>
        <w:t>повышении</w:t>
      </w:r>
      <w:r>
        <w:rPr>
          <w:spacing w:val="-4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беременных</w:t>
      </w:r>
      <w:r>
        <w:rPr>
          <w:spacing w:val="-1"/>
        </w:rPr>
        <w:t xml:space="preserve"> </w:t>
      </w:r>
      <w:r>
        <w:t>препарат</w:t>
      </w:r>
      <w:r>
        <w:rPr>
          <w:spacing w:val="-6"/>
        </w:rPr>
        <w:t xml:space="preserve"> </w:t>
      </w:r>
      <w:r>
        <w:t>назначается</w:t>
      </w:r>
      <w:r>
        <w:rPr>
          <w:spacing w:val="-3"/>
        </w:rPr>
        <w:t xml:space="preserve"> </w:t>
      </w:r>
      <w:r>
        <w:t>внутрь.</w:t>
      </w:r>
      <w:r>
        <w:rPr>
          <w:spacing w:val="-52"/>
        </w:rPr>
        <w:t xml:space="preserve"> </w:t>
      </w:r>
      <w:r>
        <w:t>Показано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таких β-адреноблокаторов,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ацебутолол,</w:t>
      </w:r>
      <w:r>
        <w:rPr>
          <w:spacing w:val="6"/>
        </w:rPr>
        <w:t xml:space="preserve"> </w:t>
      </w:r>
      <w:r>
        <w:t>метопролол,</w:t>
      </w:r>
      <w:r>
        <w:rPr>
          <w:spacing w:val="1"/>
        </w:rPr>
        <w:t xml:space="preserve"> </w:t>
      </w:r>
      <w:r>
        <w:t>атенолол.</w:t>
      </w:r>
    </w:p>
    <w:p w:rsidR="000D3B6D" w:rsidRDefault="00F33DE0">
      <w:pPr>
        <w:pStyle w:val="a3"/>
        <w:spacing w:line="360" w:lineRule="auto"/>
        <w:ind w:right="1596"/>
      </w:pPr>
      <w:r>
        <w:t>Неселективные β-адреноблокаторы (пропранолол) использовать нежелательно, так как они</w:t>
      </w:r>
      <w:r>
        <w:rPr>
          <w:spacing w:val="-52"/>
        </w:rPr>
        <w:t xml:space="preserve"> </w:t>
      </w:r>
      <w:r>
        <w:t>усиливают сократительную активность</w:t>
      </w:r>
      <w:r>
        <w:rPr>
          <w:spacing w:val="1"/>
        </w:rPr>
        <w:t xml:space="preserve"> </w:t>
      </w:r>
      <w:r>
        <w:t>матки.</w:t>
      </w:r>
    </w:p>
    <w:p w:rsidR="000D3B6D" w:rsidRDefault="00F33DE0">
      <w:pPr>
        <w:pStyle w:val="a3"/>
        <w:spacing w:before="163" w:line="360" w:lineRule="auto"/>
        <w:ind w:right="861" w:firstLine="566"/>
      </w:pPr>
      <w:r>
        <w:t>Диуретики</w:t>
      </w:r>
      <w:r>
        <w:rPr>
          <w:spacing w:val="-2"/>
        </w:rPr>
        <w:t xml:space="preserve"> </w:t>
      </w:r>
      <w:r>
        <w:t>назначают</w:t>
      </w:r>
      <w:r>
        <w:rPr>
          <w:spacing w:val="-4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хрониче</w:t>
      </w:r>
      <w:r>
        <w:t>ской</w:t>
      </w:r>
      <w:r>
        <w:rPr>
          <w:spacing w:val="-2"/>
        </w:rPr>
        <w:t xml:space="preserve"> </w:t>
      </w:r>
      <w:r>
        <w:t>АГ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гиперволемии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синдрома</w:t>
      </w:r>
      <w:r>
        <w:rPr>
          <w:spacing w:val="-52"/>
        </w:rPr>
        <w:t xml:space="preserve"> </w:t>
      </w:r>
      <w:r>
        <w:t>задержки</w:t>
      </w:r>
      <w:r>
        <w:rPr>
          <w:spacing w:val="2"/>
        </w:rPr>
        <w:t xml:space="preserve"> </w:t>
      </w:r>
      <w:r>
        <w:t>роста</w:t>
      </w:r>
      <w:r>
        <w:rPr>
          <w:spacing w:val="4"/>
        </w:rPr>
        <w:t xml:space="preserve"> </w:t>
      </w:r>
      <w:r>
        <w:t>плода,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ХСН.</w:t>
      </w:r>
    </w:p>
    <w:p w:rsidR="000D3B6D" w:rsidRDefault="00F33DE0">
      <w:pPr>
        <w:pStyle w:val="a3"/>
        <w:spacing w:before="158" w:line="360" w:lineRule="auto"/>
        <w:ind w:right="930" w:firstLine="566"/>
      </w:pPr>
      <w:r>
        <w:t>У беременных противопоказано назначение ИАПФ, БРА и препаратов раувольфии в связи с</w:t>
      </w:r>
      <w:r>
        <w:rPr>
          <w:spacing w:val="-52"/>
        </w:rPr>
        <w:t xml:space="preserve"> </w:t>
      </w:r>
      <w:r>
        <w:t>их потенциальным тератогенным действием на плод. Не рекомендованы также индапамид и</w:t>
      </w:r>
      <w:r>
        <w:rPr>
          <w:spacing w:val="1"/>
        </w:rPr>
        <w:t xml:space="preserve"> </w:t>
      </w:r>
      <w:r>
        <w:t>аг</w:t>
      </w:r>
      <w:r>
        <w:t>онисты имидазолиновых рецепторов, так как их влияние на организм беременной и плода не</w:t>
      </w:r>
      <w:r>
        <w:rPr>
          <w:spacing w:val="1"/>
        </w:rPr>
        <w:t xml:space="preserve"> </w:t>
      </w:r>
      <w:r>
        <w:t>изучено.</w:t>
      </w:r>
    </w:p>
    <w:p w:rsidR="000D3B6D" w:rsidRDefault="00F33DE0">
      <w:pPr>
        <w:pStyle w:val="a3"/>
        <w:spacing w:before="163" w:line="360" w:lineRule="auto"/>
        <w:ind w:right="1172" w:firstLine="566"/>
      </w:pPr>
      <w:r>
        <w:t>Возможно использование магния сульфата в/в с аккуратным подбором дозы. Препарат не</w:t>
      </w:r>
      <w:r>
        <w:rPr>
          <w:spacing w:val="-52"/>
        </w:rPr>
        <w:t xml:space="preserve"> </w:t>
      </w:r>
      <w:r>
        <w:t>назначают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скорости</w:t>
      </w:r>
      <w:r>
        <w:rPr>
          <w:spacing w:val="2"/>
        </w:rPr>
        <w:t xml:space="preserve"> </w:t>
      </w:r>
      <w:r>
        <w:t>клубочковой</w:t>
      </w:r>
      <w:r>
        <w:rPr>
          <w:spacing w:val="3"/>
        </w:rPr>
        <w:t xml:space="preserve"> </w:t>
      </w:r>
      <w:r>
        <w:t>фильтрации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мл/мин.</w:t>
      </w:r>
    </w:p>
    <w:p w:rsidR="000D3B6D" w:rsidRDefault="00F33DE0">
      <w:pPr>
        <w:pStyle w:val="2"/>
        <w:spacing w:before="158"/>
      </w:pPr>
      <w:bookmarkStart w:id="10" w:name="Артериальная_гипертензия_у_пожилых_пацие"/>
      <w:bookmarkEnd w:id="10"/>
      <w:r>
        <w:t>Артериальная</w:t>
      </w:r>
      <w:r>
        <w:rPr>
          <w:spacing w:val="-4"/>
        </w:rPr>
        <w:t xml:space="preserve"> </w:t>
      </w:r>
      <w:r>
        <w:t>гипертензия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пожилых</w:t>
      </w:r>
      <w:r>
        <w:rPr>
          <w:spacing w:val="-4"/>
        </w:rPr>
        <w:t xml:space="preserve"> </w:t>
      </w:r>
      <w:r>
        <w:t>пациентов.</w:t>
      </w:r>
    </w:p>
    <w:p w:rsidR="000D3B6D" w:rsidRDefault="00F33DE0">
      <w:pPr>
        <w:pStyle w:val="a3"/>
        <w:spacing w:before="137" w:line="360" w:lineRule="auto"/>
        <w:ind w:right="944" w:firstLine="566"/>
      </w:pPr>
      <w:r>
        <w:t>Начальные дозы антигипертензивных препаратов у пожилых должны быть снижены из-за</w:t>
      </w:r>
      <w:r>
        <w:rPr>
          <w:spacing w:val="1"/>
        </w:rPr>
        <w:t xml:space="preserve"> </w:t>
      </w:r>
      <w:r>
        <w:t>высокого риска развития побочных эффектов. Необходимо помнить, что снижение ДАД ниже</w:t>
      </w:r>
      <w:r>
        <w:rPr>
          <w:spacing w:val="1"/>
        </w:rPr>
        <w:t xml:space="preserve"> </w:t>
      </w:r>
      <w:r>
        <w:t>60—70 мм рт.ст. ухудшает прогноз. В настоящее время не доказано, что классы</w:t>
      </w:r>
      <w:r>
        <w:rPr>
          <w:spacing w:val="1"/>
        </w:rPr>
        <w:t xml:space="preserve"> </w:t>
      </w:r>
      <w:r>
        <w:t>антигипертензивных препаратов существенно различаются по своей способности снижать АД и</w:t>
      </w:r>
      <w:r>
        <w:rPr>
          <w:spacing w:val="1"/>
        </w:rPr>
        <w:t xml:space="preserve"> </w:t>
      </w:r>
      <w:r>
        <w:t>обеспечивать протекцию органов-мишеней у молодых и пожилых пациентов. В то же время, для</w:t>
      </w:r>
      <w:r>
        <w:rPr>
          <w:spacing w:val="1"/>
        </w:rPr>
        <w:t xml:space="preserve"> </w:t>
      </w:r>
      <w:r>
        <w:t>леч</w:t>
      </w:r>
      <w:r>
        <w:t>ения ИСАГ наиболее эффективны дигидропиридиновые антагонисты кальция, тиазидные</w:t>
      </w:r>
      <w:r>
        <w:rPr>
          <w:spacing w:val="1"/>
        </w:rPr>
        <w:t xml:space="preserve"> </w:t>
      </w:r>
      <w:r>
        <w:t>диуретики, АК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БРА. Показано, что</w:t>
      </w:r>
      <w:r>
        <w:rPr>
          <w:spacing w:val="-6"/>
        </w:rPr>
        <w:t xml:space="preserve"> </w:t>
      </w:r>
      <w:r>
        <w:t>препарат</w:t>
      </w:r>
      <w:r>
        <w:rPr>
          <w:spacing w:val="-7"/>
        </w:rPr>
        <w:t xml:space="preserve"> </w:t>
      </w:r>
      <w:r>
        <w:t>индапамид</w:t>
      </w:r>
      <w:r>
        <w:rPr>
          <w:spacing w:val="-3"/>
        </w:rPr>
        <w:t xml:space="preserve"> </w:t>
      </w:r>
      <w:r>
        <w:t>достоверно</w:t>
      </w:r>
      <w:r>
        <w:rPr>
          <w:spacing w:val="-7"/>
        </w:rPr>
        <w:t xml:space="preserve"> </w:t>
      </w:r>
      <w:r>
        <w:t>снижает</w:t>
      </w:r>
      <w:r>
        <w:rPr>
          <w:spacing w:val="-2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смертность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риск развития</w:t>
      </w:r>
      <w:r>
        <w:rPr>
          <w:spacing w:val="-5"/>
        </w:rPr>
        <w:t xml:space="preserve"> </w:t>
      </w:r>
      <w:r>
        <w:t>сердечно-сосудистых</w:t>
      </w:r>
      <w:r>
        <w:rPr>
          <w:spacing w:val="2"/>
        </w:rPr>
        <w:t xml:space="preserve"> </w:t>
      </w:r>
      <w:r>
        <w:t>осложнений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старше</w:t>
      </w:r>
      <w:r>
        <w:rPr>
          <w:spacing w:val="-6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лет.</w:t>
      </w:r>
    </w:p>
    <w:p w:rsidR="000D3B6D" w:rsidRDefault="000D3B6D">
      <w:pPr>
        <w:spacing w:line="360" w:lineRule="auto"/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p w:rsidR="000D3B6D" w:rsidRDefault="00F33DE0">
      <w:pPr>
        <w:pStyle w:val="2"/>
      </w:pPr>
      <w:bookmarkStart w:id="11" w:name="Артериальная_гипертензия_при_заболевания"/>
      <w:bookmarkEnd w:id="11"/>
      <w:r>
        <w:lastRenderedPageBreak/>
        <w:t>Арте</w:t>
      </w:r>
      <w:r>
        <w:t>риальная</w:t>
      </w:r>
      <w:r>
        <w:rPr>
          <w:spacing w:val="-6"/>
        </w:rPr>
        <w:t xml:space="preserve"> </w:t>
      </w:r>
      <w:r>
        <w:t>гипертензия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заболеваниях</w:t>
      </w:r>
      <w:r>
        <w:rPr>
          <w:spacing w:val="-5"/>
        </w:rPr>
        <w:t xml:space="preserve"> </w:t>
      </w:r>
      <w:r>
        <w:t>легких.</w:t>
      </w:r>
    </w:p>
    <w:p w:rsidR="000D3B6D" w:rsidRDefault="00F33DE0">
      <w:pPr>
        <w:pStyle w:val="a3"/>
        <w:spacing w:before="137" w:line="360" w:lineRule="auto"/>
        <w:ind w:right="855" w:firstLine="566"/>
      </w:pPr>
      <w:r>
        <w:t>При хронической обструктивной болезни легких и бронхиальной астме препаратами выбора</w:t>
      </w:r>
      <w:r>
        <w:rPr>
          <w:spacing w:val="-52"/>
        </w:rPr>
        <w:t xml:space="preserve"> </w:t>
      </w:r>
      <w:r>
        <w:rPr>
          <w:position w:val="2"/>
        </w:rPr>
        <w:t>являются БРА и АК. С целью урежения ЧСС могут быть использованы I</w:t>
      </w:r>
      <w:r>
        <w:rPr>
          <w:sz w:val="14"/>
        </w:rPr>
        <w:t>f</w:t>
      </w:r>
      <w:r>
        <w:rPr>
          <w:position w:val="2"/>
        </w:rPr>
        <w:t>-ингибиторы (ивабрадин).</w:t>
      </w:r>
      <w:r>
        <w:rPr>
          <w:spacing w:val="-52"/>
          <w:position w:val="2"/>
        </w:rPr>
        <w:t xml:space="preserve"> </w:t>
      </w:r>
      <w:r>
        <w:t>При наличии обоснованных показаний больным с хронической обструктивной болезнью легких</w:t>
      </w:r>
      <w:r>
        <w:rPr>
          <w:spacing w:val="1"/>
        </w:rPr>
        <w:t xml:space="preserve"> </w:t>
      </w:r>
      <w:r>
        <w:t>могут быть назначены β-адреноблокаторы (метопролол замедленного высвобождения, небиволол,</w:t>
      </w:r>
      <w:r>
        <w:rPr>
          <w:spacing w:val="1"/>
        </w:rPr>
        <w:t xml:space="preserve"> </w:t>
      </w:r>
      <w:r>
        <w:t>карведилол,</w:t>
      </w:r>
      <w:r>
        <w:rPr>
          <w:spacing w:val="3"/>
        </w:rPr>
        <w:t xml:space="preserve"> </w:t>
      </w:r>
      <w:r>
        <w:t>бисопролол),</w:t>
      </w:r>
      <w:r>
        <w:rPr>
          <w:spacing w:val="4"/>
        </w:rPr>
        <w:t xml:space="preserve"> </w:t>
      </w:r>
      <w:r>
        <w:t>ИАПФ,</w:t>
      </w:r>
      <w:r>
        <w:rPr>
          <w:spacing w:val="4"/>
        </w:rPr>
        <w:t xml:space="preserve"> </w:t>
      </w:r>
      <w:r>
        <w:t>диуретики.</w:t>
      </w:r>
    </w:p>
    <w:p w:rsidR="000D3B6D" w:rsidRDefault="00F33DE0">
      <w:pPr>
        <w:pStyle w:val="a3"/>
        <w:spacing w:before="159" w:line="360" w:lineRule="auto"/>
        <w:ind w:right="1172" w:firstLine="566"/>
      </w:pPr>
      <w:r>
        <w:t>Лекарственные препараты, используемые</w:t>
      </w:r>
      <w:r>
        <w:t xml:space="preserve"> для лечения бронхообструктивного синдрома,</w:t>
      </w:r>
      <w:r>
        <w:rPr>
          <w:spacing w:val="1"/>
        </w:rPr>
        <w:t xml:space="preserve"> </w:t>
      </w:r>
      <w:r>
        <w:t>часто повышают АД. Наиболее безопасными в этом отношении являются ипратропия бромид и</w:t>
      </w:r>
      <w:r>
        <w:rPr>
          <w:spacing w:val="-52"/>
        </w:rPr>
        <w:t xml:space="preserve"> </w:t>
      </w:r>
      <w:r>
        <w:t>ингаляционные</w:t>
      </w:r>
      <w:r>
        <w:rPr>
          <w:spacing w:val="-5"/>
        </w:rPr>
        <w:t xml:space="preserve"> </w:t>
      </w:r>
      <w:r>
        <w:t>глюкокортикоиды.</w:t>
      </w:r>
    </w:p>
    <w:p w:rsidR="000D3B6D" w:rsidRDefault="00F33DE0">
      <w:pPr>
        <w:pStyle w:val="1"/>
        <w:numPr>
          <w:ilvl w:val="1"/>
          <w:numId w:val="8"/>
        </w:numPr>
        <w:tabs>
          <w:tab w:val="left" w:pos="615"/>
        </w:tabs>
        <w:spacing w:before="165"/>
        <w:ind w:left="614" w:hanging="496"/>
        <w:jc w:val="left"/>
      </w:pPr>
      <w:bookmarkStart w:id="12" w:name="5.2._Премедикация"/>
      <w:bookmarkEnd w:id="12"/>
      <w:r>
        <w:t>Премедикация</w:t>
      </w:r>
    </w:p>
    <w:p w:rsidR="000D3B6D" w:rsidRDefault="00F33DE0">
      <w:pPr>
        <w:pStyle w:val="a3"/>
        <w:spacing w:before="156" w:line="360" w:lineRule="auto"/>
        <w:ind w:right="988" w:firstLine="566"/>
      </w:pPr>
      <w:r>
        <w:t>Препаратами выбора у больных с АГ являются бензодиазепины (мидазолам 0,05—0,1 мг/к</w:t>
      </w:r>
      <w:r>
        <w:t>г</w:t>
      </w:r>
      <w:r>
        <w:rPr>
          <w:spacing w:val="-52"/>
        </w:rPr>
        <w:t xml:space="preserve"> </w:t>
      </w:r>
      <w:r>
        <w:t>в/м;</w:t>
      </w:r>
      <w:r>
        <w:rPr>
          <w:spacing w:val="-2"/>
        </w:rPr>
        <w:t xml:space="preserve"> </w:t>
      </w:r>
      <w:r>
        <w:t>0,5—1,0</w:t>
      </w:r>
      <w:r>
        <w:rPr>
          <w:spacing w:val="-3"/>
        </w:rPr>
        <w:t xml:space="preserve"> </w:t>
      </w:r>
      <w:r>
        <w:t>мг/кг</w:t>
      </w:r>
      <w:r>
        <w:rPr>
          <w:spacing w:val="-2"/>
        </w:rPr>
        <w:t xml:space="preserve"> </w:t>
      </w:r>
      <w:r>
        <w:t>п/о).</w:t>
      </w:r>
    </w:p>
    <w:p w:rsidR="000D3B6D" w:rsidRDefault="00F33DE0">
      <w:pPr>
        <w:pStyle w:val="1"/>
        <w:numPr>
          <w:ilvl w:val="1"/>
          <w:numId w:val="8"/>
        </w:numPr>
        <w:tabs>
          <w:tab w:val="left" w:pos="615"/>
        </w:tabs>
        <w:spacing w:before="165"/>
        <w:ind w:left="614" w:hanging="496"/>
        <w:jc w:val="left"/>
      </w:pPr>
      <w:bookmarkStart w:id="13" w:name="5.3._Интраоперационный_период"/>
      <w:bookmarkEnd w:id="13"/>
      <w:r>
        <w:rPr>
          <w:spacing w:val="-1"/>
        </w:rPr>
        <w:t>Интраоперационный</w:t>
      </w:r>
      <w:r>
        <w:rPr>
          <w:spacing w:val="-3"/>
        </w:rPr>
        <w:t xml:space="preserve"> </w:t>
      </w:r>
      <w:r>
        <w:t>период</w:t>
      </w:r>
    </w:p>
    <w:p w:rsidR="000D3B6D" w:rsidRDefault="00F33DE0">
      <w:pPr>
        <w:pStyle w:val="3"/>
        <w:spacing w:before="161" w:line="360" w:lineRule="auto"/>
        <w:ind w:right="1613" w:firstLine="566"/>
      </w:pPr>
      <w:r>
        <w:t>У пациентов с АГ рекомендуется избегать выраженных колебаний АД во время</w:t>
      </w:r>
      <w:r>
        <w:rPr>
          <w:spacing w:val="-53"/>
        </w:rPr>
        <w:t xml:space="preserve"> </w:t>
      </w:r>
      <w:r>
        <w:t>хирургической</w:t>
      </w:r>
      <w:r>
        <w:rPr>
          <w:spacing w:val="3"/>
        </w:rPr>
        <w:t xml:space="preserve"> </w:t>
      </w:r>
      <w:r>
        <w:t>операции.</w:t>
      </w:r>
    </w:p>
    <w:p w:rsidR="000D3B6D" w:rsidRDefault="00F33DE0">
      <w:pPr>
        <w:pStyle w:val="a3"/>
        <w:spacing w:before="158" w:line="360" w:lineRule="auto"/>
        <w:ind w:right="913" w:firstLine="566"/>
      </w:pPr>
      <w:r>
        <w:t>В различных органах и тканях за поддержание нормальной перфузии отвечают механизмы</w:t>
      </w:r>
      <w:r>
        <w:rPr>
          <w:spacing w:val="1"/>
        </w:rPr>
        <w:t xml:space="preserve"> </w:t>
      </w:r>
      <w:r>
        <w:t>ауторегуляции, противоде</w:t>
      </w:r>
      <w:r>
        <w:t>йствующие экстремальным изменениям артериального давления. В</w:t>
      </w:r>
      <w:r>
        <w:rPr>
          <w:spacing w:val="1"/>
        </w:rPr>
        <w:t xml:space="preserve"> </w:t>
      </w:r>
      <w:r>
        <w:t>частности,</w:t>
      </w:r>
      <w:r>
        <w:rPr>
          <w:spacing w:val="-6"/>
        </w:rPr>
        <w:t xml:space="preserve"> </w:t>
      </w:r>
      <w:r>
        <w:t>ауторегуляция</w:t>
      </w:r>
      <w:r>
        <w:rPr>
          <w:spacing w:val="-3"/>
        </w:rPr>
        <w:t xml:space="preserve"> </w:t>
      </w:r>
      <w:r>
        <w:t>мозгового</w:t>
      </w:r>
      <w:r>
        <w:rPr>
          <w:spacing w:val="-7"/>
        </w:rPr>
        <w:t xml:space="preserve"> </w:t>
      </w:r>
      <w:r>
        <w:t>кровообращения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миогенные,</w:t>
      </w:r>
      <w:r>
        <w:rPr>
          <w:spacing w:val="-1"/>
        </w:rPr>
        <w:t xml:space="preserve"> </w:t>
      </w:r>
      <w:r>
        <w:t>нейрогенные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метаболические механизмы, служащие оптимизации перфузии головного мозга. Однако,</w:t>
      </w:r>
      <w:r>
        <w:rPr>
          <w:spacing w:val="1"/>
        </w:rPr>
        <w:t xml:space="preserve"> </w:t>
      </w:r>
      <w:r>
        <w:t>взаимодействия между эт</w:t>
      </w:r>
      <w:r>
        <w:t>ими тремя механизмами во время анестезии и при системной</w:t>
      </w:r>
      <w:r>
        <w:rPr>
          <w:spacing w:val="1"/>
        </w:rPr>
        <w:t xml:space="preserve"> </w:t>
      </w:r>
      <w:r>
        <w:t>воспалительной реакции изучены плохо. Экспериментальные данные говорят о том, что</w:t>
      </w:r>
      <w:r>
        <w:rPr>
          <w:spacing w:val="1"/>
        </w:rPr>
        <w:t xml:space="preserve"> </w:t>
      </w:r>
      <w:r>
        <w:t>нейрогенный (симпатический) контроль является ключевым для быстрого церебрального</w:t>
      </w:r>
      <w:r>
        <w:rPr>
          <w:spacing w:val="1"/>
        </w:rPr>
        <w:t xml:space="preserve"> </w:t>
      </w:r>
      <w:r>
        <w:t>ауторегуляторного ответа при резких</w:t>
      </w:r>
      <w:r>
        <w:t xml:space="preserve"> изменениях артериального давления. Кроме того, при</w:t>
      </w:r>
      <w:r>
        <w:rPr>
          <w:spacing w:val="1"/>
        </w:rPr>
        <w:t xml:space="preserve"> </w:t>
      </w:r>
      <w:r>
        <w:t>хронической гипертензии ауторегуляция как минимум частично страдает из-за нарушения</w:t>
      </w:r>
      <w:r>
        <w:rPr>
          <w:spacing w:val="1"/>
        </w:rPr>
        <w:t xml:space="preserve"> </w:t>
      </w:r>
      <w:r>
        <w:t>нейрососудистой</w:t>
      </w:r>
      <w:r>
        <w:rPr>
          <w:spacing w:val="2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 концентрацию</w:t>
      </w:r>
      <w:r>
        <w:rPr>
          <w:spacing w:val="-1"/>
        </w:rPr>
        <w:t xml:space="preserve"> </w:t>
      </w:r>
      <w:r>
        <w:t>углекислого</w:t>
      </w:r>
      <w:r>
        <w:rPr>
          <w:spacing w:val="-3"/>
        </w:rPr>
        <w:t xml:space="preserve"> </w:t>
      </w:r>
      <w:r>
        <w:t>газа.</w:t>
      </w:r>
    </w:p>
    <w:p w:rsidR="000D3B6D" w:rsidRDefault="00F33DE0">
      <w:pPr>
        <w:pStyle w:val="a3"/>
        <w:spacing w:before="162" w:line="360" w:lineRule="auto"/>
        <w:ind w:right="1046" w:firstLine="566"/>
      </w:pPr>
      <w:r>
        <w:t>Безопасный уровень снижения АД соответствует 25% от исходного среднего АД (Ср.АД)</w:t>
      </w:r>
      <w:r>
        <w:rPr>
          <w:spacing w:val="1"/>
        </w:rPr>
        <w:t xml:space="preserve"> </w:t>
      </w:r>
      <w:r>
        <w:t>или показателям ДАД в диапазоне от 100 до 110 мм рт.ст. Этот регулируемый уровень снижения</w:t>
      </w:r>
      <w:r>
        <w:rPr>
          <w:spacing w:val="-52"/>
        </w:rPr>
        <w:t xml:space="preserve"> </w:t>
      </w:r>
      <w:r>
        <w:t>давления должен обеспечивать адекватную перфузию органов даже у больных с длительно</w:t>
      </w:r>
      <w:r>
        <w:rPr>
          <w:spacing w:val="1"/>
        </w:rPr>
        <w:t xml:space="preserve"> </w:t>
      </w:r>
      <w:r>
        <w:t>персистирующей</w:t>
      </w:r>
      <w:r>
        <w:rPr>
          <w:spacing w:val="2"/>
        </w:rPr>
        <w:t xml:space="preserve"> </w:t>
      </w:r>
      <w:r>
        <w:t>АГ</w:t>
      </w:r>
    </w:p>
    <w:p w:rsidR="000D3B6D" w:rsidRDefault="00F33DE0">
      <w:pPr>
        <w:spacing w:before="158"/>
        <w:ind w:left="119"/>
        <w:rPr>
          <w:b/>
          <w:sz w:val="24"/>
        </w:rPr>
      </w:pPr>
      <w:bookmarkStart w:id="14" w:name="Мониторинг_во_время_анестезии."/>
      <w:bookmarkEnd w:id="14"/>
      <w:r>
        <w:rPr>
          <w:b/>
          <w:sz w:val="24"/>
        </w:rPr>
        <w:t>Мониторинг 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анестезии.</w:t>
      </w:r>
    </w:p>
    <w:p w:rsidR="000D3B6D" w:rsidRDefault="00F33DE0">
      <w:pPr>
        <w:pStyle w:val="a3"/>
        <w:spacing w:before="137" w:line="362" w:lineRule="auto"/>
        <w:ind w:right="913" w:firstLine="566"/>
      </w:pPr>
      <w:r>
        <w:t>Мониторинг у пациентов с АГ должен, как минимум, соответствовать базовому стандарту</w:t>
      </w:r>
      <w:r>
        <w:rPr>
          <w:spacing w:val="1"/>
        </w:rPr>
        <w:t xml:space="preserve"> </w:t>
      </w:r>
      <w:r>
        <w:t>мониторинга во время анестезии (гарвардский стандарт), при необходимости дополнительно</w:t>
      </w:r>
      <w:r>
        <w:rPr>
          <w:spacing w:val="1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инвазивное</w:t>
      </w:r>
      <w:r>
        <w:rPr>
          <w:spacing w:val="-8"/>
        </w:rPr>
        <w:t xml:space="preserve"> </w:t>
      </w:r>
      <w:r>
        <w:t>АД, центральное</w:t>
      </w:r>
      <w:r>
        <w:rPr>
          <w:spacing w:val="-8"/>
        </w:rPr>
        <w:t xml:space="preserve"> </w:t>
      </w:r>
      <w:r>
        <w:t>венозное</w:t>
      </w:r>
      <w:r>
        <w:rPr>
          <w:spacing w:val="-8"/>
        </w:rPr>
        <w:t xml:space="preserve"> </w:t>
      </w:r>
      <w:r>
        <w:t>давление, проводить</w:t>
      </w:r>
      <w:r>
        <w:rPr>
          <w:spacing w:val="-2"/>
        </w:rPr>
        <w:t xml:space="preserve"> </w:t>
      </w:r>
      <w:r>
        <w:t>лабораторный</w:t>
      </w:r>
      <w:r>
        <w:rPr>
          <w:spacing w:val="-52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(чаще</w:t>
      </w:r>
      <w:r>
        <w:rPr>
          <w:spacing w:val="-5"/>
        </w:rPr>
        <w:t xml:space="preserve"> </w:t>
      </w:r>
      <w:r>
        <w:t>электролитного</w:t>
      </w:r>
      <w:r>
        <w:rPr>
          <w:spacing w:val="-3"/>
        </w:rPr>
        <w:t xml:space="preserve"> </w:t>
      </w:r>
      <w:r>
        <w:t>состава</w:t>
      </w:r>
      <w:r>
        <w:rPr>
          <w:spacing w:val="5"/>
        </w:rPr>
        <w:t xml:space="preserve"> </w:t>
      </w:r>
      <w:r>
        <w:t>крови)</w:t>
      </w:r>
    </w:p>
    <w:p w:rsidR="000D3B6D" w:rsidRDefault="000D3B6D">
      <w:pPr>
        <w:spacing w:line="362" w:lineRule="auto"/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p w:rsidR="000D3B6D" w:rsidRDefault="00F33DE0">
      <w:pPr>
        <w:pStyle w:val="2"/>
      </w:pPr>
      <w:bookmarkStart w:id="15" w:name="Измерение_артериального_давления."/>
      <w:bookmarkEnd w:id="15"/>
      <w:r>
        <w:lastRenderedPageBreak/>
        <w:t>Измерение</w:t>
      </w:r>
      <w:r>
        <w:rPr>
          <w:spacing w:val="-3"/>
        </w:rPr>
        <w:t xml:space="preserve"> </w:t>
      </w:r>
      <w:r>
        <w:t>артериального</w:t>
      </w:r>
      <w:r>
        <w:rPr>
          <w:spacing w:val="-5"/>
        </w:rPr>
        <w:t xml:space="preserve"> </w:t>
      </w:r>
      <w:r>
        <w:t>давления.</w:t>
      </w:r>
    </w:p>
    <w:p w:rsidR="000D3B6D" w:rsidRDefault="00F33DE0">
      <w:pPr>
        <w:pStyle w:val="a3"/>
        <w:spacing w:before="137" w:line="362" w:lineRule="auto"/>
        <w:ind w:right="913" w:firstLine="566"/>
      </w:pPr>
      <w:r>
        <w:t>Неинвазивное измерение АД — минимальный обязательный стандарт мониторинга. При</w:t>
      </w:r>
      <w:r>
        <w:rPr>
          <w:spacing w:val="1"/>
        </w:rPr>
        <w:t xml:space="preserve"> </w:t>
      </w:r>
      <w:r>
        <w:t>этом способе контроля буду</w:t>
      </w:r>
      <w:r>
        <w:t>т наблюдаться погрешности при экстремальной артериальной гипер-</w:t>
      </w:r>
      <w:r>
        <w:rPr>
          <w:spacing w:val="-5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гипотензии,</w:t>
      </w:r>
      <w:r>
        <w:rPr>
          <w:spacing w:val="-1"/>
        </w:rPr>
        <w:t xml:space="preserve"> </w:t>
      </w:r>
      <w:r>
        <w:t>продолжительные</w:t>
      </w:r>
      <w:r>
        <w:rPr>
          <w:spacing w:val="-9"/>
        </w:rPr>
        <w:t xml:space="preserve"> </w:t>
      </w:r>
      <w:r>
        <w:t>интервалы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измерениями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отсрочить</w:t>
      </w:r>
      <w:r>
        <w:rPr>
          <w:spacing w:val="-4"/>
        </w:rPr>
        <w:t xml:space="preserve"> </w:t>
      </w:r>
      <w:r>
        <w:t>обнаружение</w:t>
      </w:r>
      <w:r>
        <w:rPr>
          <w:spacing w:val="-5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колебаний</w:t>
      </w:r>
      <w:r>
        <w:rPr>
          <w:spacing w:val="3"/>
        </w:rPr>
        <w:t xml:space="preserve"> </w:t>
      </w:r>
      <w:r>
        <w:t>давления.</w:t>
      </w:r>
    </w:p>
    <w:p w:rsidR="000D3B6D" w:rsidRDefault="00F33DE0">
      <w:pPr>
        <w:pStyle w:val="a3"/>
        <w:spacing w:before="152" w:line="360" w:lineRule="auto"/>
        <w:ind w:right="1832" w:firstLine="566"/>
      </w:pPr>
      <w:r>
        <w:t>В рамках оказания высокотехнологичной медицинской помощи в условиях центра</w:t>
      </w:r>
      <w:r>
        <w:rPr>
          <w:spacing w:val="-52"/>
        </w:rPr>
        <w:t xml:space="preserve"> </w:t>
      </w:r>
      <w:r>
        <w:t>анестезиологии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реанимации</w:t>
      </w:r>
      <w:r>
        <w:rPr>
          <w:spacing w:val="-2"/>
        </w:rPr>
        <w:t xml:space="preserve"> </w:t>
      </w:r>
      <w:r>
        <w:t>рекомендовано</w:t>
      </w:r>
      <w:r>
        <w:rPr>
          <w:spacing w:val="-3"/>
        </w:rPr>
        <w:t xml:space="preserve"> </w:t>
      </w:r>
      <w:r>
        <w:t>следующее.</w:t>
      </w:r>
    </w:p>
    <w:p w:rsidR="000D3B6D" w:rsidRDefault="00F33DE0">
      <w:pPr>
        <w:pStyle w:val="a3"/>
        <w:spacing w:before="158" w:line="360" w:lineRule="auto"/>
        <w:ind w:right="913" w:firstLine="566"/>
      </w:pPr>
      <w:r>
        <w:t>Инвазивное</w:t>
      </w:r>
      <w:r>
        <w:rPr>
          <w:spacing w:val="-8"/>
        </w:rPr>
        <w:t xml:space="preserve"> </w:t>
      </w:r>
      <w:r>
        <w:t>измерение</w:t>
      </w:r>
      <w:r>
        <w:rPr>
          <w:spacing w:val="-7"/>
        </w:rPr>
        <w:t xml:space="preserve"> </w:t>
      </w:r>
      <w:r>
        <w:t>АД</w:t>
      </w:r>
      <w:r>
        <w:rPr>
          <w:spacing w:val="-3"/>
        </w:rPr>
        <w:t xml:space="preserve"> </w:t>
      </w:r>
      <w:r>
        <w:t>особенно</w:t>
      </w:r>
      <w:r>
        <w:rPr>
          <w:spacing w:val="-5"/>
        </w:rPr>
        <w:t xml:space="preserve"> </w:t>
      </w:r>
      <w:r>
        <w:t>показано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исходной нестабильности гемодинамики,</w:t>
      </w:r>
      <w:r>
        <w:rPr>
          <w:spacing w:val="-52"/>
        </w:rPr>
        <w:t xml:space="preserve"> </w:t>
      </w:r>
      <w:r>
        <w:t>плохом предоперационном контроле гипертензии. Непрерывная регистрация АД обеспечивает</w:t>
      </w:r>
      <w:r>
        <w:rPr>
          <w:spacing w:val="1"/>
        </w:rPr>
        <w:t xml:space="preserve"> </w:t>
      </w:r>
      <w:r>
        <w:t>ценные данные о сердечной сократи</w:t>
      </w:r>
      <w:r>
        <w:t>мости, сердечном выбросе, системном сопротивлении</w:t>
      </w:r>
      <w:r>
        <w:rPr>
          <w:spacing w:val="1"/>
        </w:rPr>
        <w:t xml:space="preserve"> </w:t>
      </w:r>
      <w:r>
        <w:t>сосудов, показывает гемодинамические нарушения при аритмиях, электрической стимуляции,</w:t>
      </w:r>
      <w:r>
        <w:rPr>
          <w:spacing w:val="1"/>
        </w:rPr>
        <w:t xml:space="preserve"> </w:t>
      </w:r>
      <w:r>
        <w:t>искусственной вентиляции легких, хирургических манипуляциях и других вмешательствах,</w:t>
      </w:r>
      <w:r>
        <w:rPr>
          <w:spacing w:val="1"/>
        </w:rPr>
        <w:t xml:space="preserve"> </w:t>
      </w:r>
      <w:r>
        <w:t>позволяет в режиме реального време</w:t>
      </w:r>
      <w:r>
        <w:t>ни отслеживать колебания давления. Кроме того, наличие</w:t>
      </w:r>
      <w:r>
        <w:rPr>
          <w:spacing w:val="1"/>
        </w:rPr>
        <w:t xml:space="preserve"> </w:t>
      </w:r>
      <w:r>
        <w:t>сосудистого</w:t>
      </w:r>
      <w:r>
        <w:rPr>
          <w:spacing w:val="-4"/>
        </w:rPr>
        <w:t xml:space="preserve"> </w:t>
      </w:r>
      <w:r>
        <w:t>доступа</w:t>
      </w:r>
      <w:r>
        <w:rPr>
          <w:spacing w:val="5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удобный</w:t>
      </w:r>
      <w:r>
        <w:rPr>
          <w:spacing w:val="4"/>
        </w:rPr>
        <w:t xml:space="preserve"> </w:t>
      </w:r>
      <w:r>
        <w:t>забор</w:t>
      </w:r>
    </w:p>
    <w:p w:rsidR="000D3B6D" w:rsidRDefault="00F33DE0">
      <w:pPr>
        <w:pStyle w:val="a3"/>
        <w:spacing w:before="4"/>
      </w:pPr>
      <w:r>
        <w:t>артериальной</w:t>
      </w:r>
      <w:r>
        <w:rPr>
          <w:spacing w:val="-2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исследований</w:t>
      </w:r>
    </w:p>
    <w:p w:rsidR="000D3B6D" w:rsidRDefault="000D3B6D">
      <w:pPr>
        <w:pStyle w:val="a3"/>
        <w:spacing w:before="10"/>
        <w:ind w:left="0"/>
        <w:rPr>
          <w:sz w:val="24"/>
        </w:rPr>
      </w:pPr>
    </w:p>
    <w:p w:rsidR="000D3B6D" w:rsidRDefault="00F33DE0">
      <w:pPr>
        <w:pStyle w:val="1"/>
        <w:numPr>
          <w:ilvl w:val="1"/>
          <w:numId w:val="8"/>
        </w:numPr>
        <w:tabs>
          <w:tab w:val="left" w:pos="615"/>
        </w:tabs>
        <w:spacing w:before="1"/>
        <w:ind w:left="614" w:hanging="496"/>
        <w:jc w:val="left"/>
      </w:pPr>
      <w:bookmarkStart w:id="16" w:name="5.4._Индукция_и_поддержание_анестезии."/>
      <w:bookmarkEnd w:id="16"/>
      <w:r>
        <w:t>Индукция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поддержание</w:t>
      </w:r>
      <w:r>
        <w:rPr>
          <w:spacing w:val="-8"/>
        </w:rPr>
        <w:t xml:space="preserve"> </w:t>
      </w:r>
      <w:r>
        <w:t>анестезии.</w:t>
      </w:r>
    </w:p>
    <w:p w:rsidR="000D3B6D" w:rsidRDefault="00F33DE0">
      <w:pPr>
        <w:pStyle w:val="3"/>
        <w:spacing w:before="166" w:line="360" w:lineRule="auto"/>
        <w:ind w:right="1297" w:firstLine="566"/>
      </w:pPr>
      <w:r>
        <w:t>Во время анестезии не рекомендуется допускать снижения среднего артери</w:t>
      </w:r>
      <w:r>
        <w:t>ального</w:t>
      </w:r>
      <w:r>
        <w:rPr>
          <w:spacing w:val="-52"/>
        </w:rPr>
        <w:t xml:space="preserve"> </w:t>
      </w:r>
      <w:r>
        <w:t>давления ниже 60-70 мм рт.ст. (либо не более чем на 20% от исходного), и снижения</w:t>
      </w:r>
      <w:r>
        <w:rPr>
          <w:spacing w:val="1"/>
        </w:rPr>
        <w:t xml:space="preserve"> </w:t>
      </w:r>
      <w:r>
        <w:t>систолического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2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мм рт.ст.</w:t>
      </w:r>
    </w:p>
    <w:p w:rsidR="000D3B6D" w:rsidRDefault="00F33DE0">
      <w:pPr>
        <w:pStyle w:val="a3"/>
        <w:spacing w:before="153" w:line="360" w:lineRule="auto"/>
        <w:ind w:right="1075" w:firstLine="566"/>
      </w:pPr>
      <w:r>
        <w:t>Во время индукции возможно повышение АД на 20-30 мм рт.ст. и ЧСС на 15-20 в минуту.</w:t>
      </w:r>
      <w:r>
        <w:rPr>
          <w:spacing w:val="-52"/>
        </w:rPr>
        <w:t xml:space="preserve"> </w:t>
      </w:r>
      <w:r>
        <w:t>Эти изменения могут оказаться существенными для пациента с неконтролируемой АГ. В то же</w:t>
      </w:r>
      <w:r>
        <w:rPr>
          <w:spacing w:val="1"/>
        </w:rPr>
        <w:t xml:space="preserve"> </w:t>
      </w:r>
      <w:r>
        <w:t>время, при углублении анестезии под влиянием гипнотиков и наркотических анальгетиков, как</w:t>
      </w:r>
      <w:r>
        <w:rPr>
          <w:spacing w:val="1"/>
        </w:rPr>
        <w:t xml:space="preserve"> </w:t>
      </w:r>
      <w:r>
        <w:t>правило, наблюдается снижение АД. Таким образом, у пациентов с АГ возможны сущ</w:t>
      </w:r>
      <w:r>
        <w:t>ественные</w:t>
      </w:r>
      <w:r>
        <w:rPr>
          <w:spacing w:val="-52"/>
        </w:rPr>
        <w:t xml:space="preserve"> </w:t>
      </w:r>
      <w:r>
        <w:t>колебания АД. Интраоперационное снижение АД более чем на 20% от исходного связано с</w:t>
      </w:r>
      <w:r>
        <w:rPr>
          <w:spacing w:val="1"/>
        </w:rPr>
        <w:t xml:space="preserve"> </w:t>
      </w:r>
      <w:r>
        <w:t>повышенным риском периоперационной ишемии миокарда, острого повреждения почек и</w:t>
      </w:r>
      <w:r>
        <w:rPr>
          <w:spacing w:val="1"/>
        </w:rPr>
        <w:t xml:space="preserve"> </w:t>
      </w:r>
      <w:r>
        <w:t>инсульта. Интраоперационный уровень Ср.АД менее 60–70 мм рт.ст. связан с поврежден</w:t>
      </w:r>
      <w:r>
        <w:t>ием</w:t>
      </w:r>
      <w:r>
        <w:rPr>
          <w:spacing w:val="1"/>
        </w:rPr>
        <w:t xml:space="preserve"> </w:t>
      </w:r>
      <w:r>
        <w:t>миокарда, острым повреждением почек и летальностью, уровень САД менее 100 мм рт.ст. — с</w:t>
      </w:r>
      <w:r>
        <w:rPr>
          <w:spacing w:val="1"/>
        </w:rPr>
        <w:t xml:space="preserve"> </w:t>
      </w:r>
      <w:r>
        <w:t>повреждением миокарда и летальностью, причём повреждение пропорционально глубине и</w:t>
      </w:r>
      <w:r>
        <w:rPr>
          <w:spacing w:val="1"/>
        </w:rPr>
        <w:t xml:space="preserve"> </w:t>
      </w:r>
      <w:r>
        <w:t xml:space="preserve">длительности гипотонии. В плане риска для почек и миокарда можно ориентироваться </w:t>
      </w:r>
      <w:r>
        <w:t>как на</w:t>
      </w:r>
      <w:r>
        <w:rPr>
          <w:spacing w:val="1"/>
        </w:rPr>
        <w:t xml:space="preserve"> </w:t>
      </w:r>
      <w:r>
        <w:t>абсолютные цифры, так и на проценты изменения относительно исходного значения. Гипотония</w:t>
      </w:r>
      <w:r>
        <w:rPr>
          <w:spacing w:val="-52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связана с показателем</w:t>
      </w:r>
      <w:r>
        <w:rPr>
          <w:spacing w:val="1"/>
        </w:rPr>
        <w:t xml:space="preserve"> </w:t>
      </w:r>
      <w:r>
        <w:t>30-дневной</w:t>
      </w:r>
      <w:r>
        <w:rPr>
          <w:spacing w:val="2"/>
        </w:rPr>
        <w:t xml:space="preserve"> </w:t>
      </w:r>
      <w:r>
        <w:t>летальности.</w:t>
      </w:r>
    </w:p>
    <w:p w:rsidR="000D3B6D" w:rsidRDefault="00F33DE0">
      <w:pPr>
        <w:pStyle w:val="a3"/>
        <w:spacing w:before="161" w:line="360" w:lineRule="auto"/>
        <w:ind w:right="913" w:firstLine="566"/>
      </w:pPr>
      <w:r>
        <w:t>Что</w:t>
      </w:r>
      <w:r>
        <w:rPr>
          <w:spacing w:val="-7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касается</w:t>
      </w:r>
      <w:r>
        <w:rPr>
          <w:spacing w:val="-3"/>
        </w:rPr>
        <w:t xml:space="preserve"> </w:t>
      </w:r>
      <w:r>
        <w:t>интраоперационной</w:t>
      </w:r>
      <w:r>
        <w:rPr>
          <w:spacing w:val="-1"/>
        </w:rPr>
        <w:t xml:space="preserve"> </w:t>
      </w:r>
      <w:r>
        <w:t>гипертензии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некардиальной</w:t>
      </w:r>
      <w:r>
        <w:rPr>
          <w:spacing w:val="-52"/>
        </w:rPr>
        <w:t xml:space="preserve"> </w:t>
      </w:r>
      <w:r>
        <w:t>операции, — недостаточн</w:t>
      </w:r>
      <w:r>
        <w:t>о данных, чтобы рекомендовать единый верхний предел АД, при</w:t>
      </w:r>
      <w:r>
        <w:rPr>
          <w:spacing w:val="1"/>
        </w:rPr>
        <w:t xml:space="preserve"> </w:t>
      </w:r>
      <w:r>
        <w:t>котором следует начинать гипотензивную терапию. Например, во время кардиохирургии САД</w:t>
      </w:r>
      <w:r>
        <w:rPr>
          <w:spacing w:val="1"/>
        </w:rPr>
        <w:t xml:space="preserve"> </w:t>
      </w:r>
      <w:r>
        <w:t>выше 140 мм рт. ст. ассоциировано с повышением 30-дневной летальности, пропорционально</w:t>
      </w:r>
      <w:r>
        <w:rPr>
          <w:spacing w:val="1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длительности</w:t>
      </w:r>
      <w:r>
        <w:rPr>
          <w:spacing w:val="3"/>
        </w:rPr>
        <w:t xml:space="preserve"> </w:t>
      </w:r>
      <w:r>
        <w:t>г</w:t>
      </w:r>
      <w:r>
        <w:t>ипертензии</w:t>
      </w:r>
    </w:p>
    <w:p w:rsidR="000D3B6D" w:rsidRDefault="000D3B6D">
      <w:pPr>
        <w:spacing w:line="360" w:lineRule="auto"/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p w:rsidR="000D3B6D" w:rsidRDefault="00F33DE0">
      <w:pPr>
        <w:pStyle w:val="3"/>
        <w:spacing w:before="76" w:line="360" w:lineRule="auto"/>
        <w:ind w:right="1269" w:firstLine="566"/>
      </w:pPr>
      <w:r>
        <w:lastRenderedPageBreak/>
        <w:t>У пациентов с АГ рекомендуется общая анестезия как в варианте тотальной</w:t>
      </w:r>
      <w:r>
        <w:rPr>
          <w:spacing w:val="1"/>
        </w:rPr>
        <w:t xml:space="preserve"> </w:t>
      </w:r>
      <w:r>
        <w:t>внутривенной, так и комбинированной анестезии на основе ингаляционных</w:t>
      </w:r>
      <w:r>
        <w:rPr>
          <w:spacing w:val="1"/>
        </w:rPr>
        <w:t xml:space="preserve"> </w:t>
      </w:r>
      <w:r>
        <w:t>галогенсодержащих анестетиков, поскольку нет убедительных данных в пользу того или</w:t>
      </w:r>
      <w:r>
        <w:rPr>
          <w:spacing w:val="-52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метода</w:t>
      </w:r>
    </w:p>
    <w:p w:rsidR="000D3B6D" w:rsidRDefault="00F33DE0">
      <w:pPr>
        <w:pStyle w:val="a3"/>
        <w:spacing w:before="157" w:line="360" w:lineRule="auto"/>
        <w:ind w:right="1583" w:firstLine="566"/>
      </w:pPr>
      <w:r>
        <w:t>Использование ингаляционной, тотальной внутривенной и регионарной анестезий не</w:t>
      </w:r>
      <w:r>
        <w:rPr>
          <w:spacing w:val="-52"/>
        </w:rPr>
        <w:t xml:space="preserve"> </w:t>
      </w:r>
      <w:r>
        <w:t>выявило</w:t>
      </w:r>
      <w:r>
        <w:rPr>
          <w:spacing w:val="-9"/>
        </w:rPr>
        <w:t xml:space="preserve"> </w:t>
      </w:r>
      <w:r>
        <w:t>преимуществ</w:t>
      </w:r>
      <w:r>
        <w:rPr>
          <w:spacing w:val="2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влиянию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исход</w:t>
      </w:r>
      <w:r>
        <w:rPr>
          <w:spacing w:val="-1"/>
        </w:rPr>
        <w:t xml:space="preserve"> </w:t>
      </w:r>
      <w:r>
        <w:t>оперативного</w:t>
      </w:r>
      <w:r>
        <w:rPr>
          <w:spacing w:val="-5"/>
        </w:rPr>
        <w:t xml:space="preserve"> </w:t>
      </w:r>
      <w:r>
        <w:t>лечения</w:t>
      </w:r>
    </w:p>
    <w:p w:rsidR="000D3B6D" w:rsidRDefault="00F33DE0">
      <w:pPr>
        <w:pStyle w:val="3"/>
        <w:spacing w:before="163" w:line="360" w:lineRule="auto"/>
        <w:ind w:right="1622" w:firstLine="566"/>
      </w:pPr>
      <w:r>
        <w:t>У пациентов с АГ рекомендуется сочетание регионарной и общей анестезии для</w:t>
      </w:r>
      <w:r>
        <w:rPr>
          <w:spacing w:val="-52"/>
        </w:rPr>
        <w:t xml:space="preserve"> </w:t>
      </w:r>
      <w:r>
        <w:t>лучшего послео</w:t>
      </w:r>
      <w:r>
        <w:t>перационного восстановления, уменьшения расхода анестетиков и</w:t>
      </w:r>
      <w:r>
        <w:rPr>
          <w:spacing w:val="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адекватного</w:t>
      </w:r>
      <w:r>
        <w:rPr>
          <w:spacing w:val="2"/>
        </w:rPr>
        <w:t xml:space="preserve"> </w:t>
      </w:r>
      <w:r>
        <w:t>послеоперационного</w:t>
      </w:r>
      <w:r>
        <w:rPr>
          <w:spacing w:val="-2"/>
        </w:rPr>
        <w:t xml:space="preserve"> </w:t>
      </w:r>
      <w:r>
        <w:t>обезболивания</w:t>
      </w:r>
    </w:p>
    <w:p w:rsidR="000D3B6D" w:rsidRDefault="00F33DE0">
      <w:pPr>
        <w:pStyle w:val="a3"/>
        <w:spacing w:before="158" w:line="360" w:lineRule="auto"/>
        <w:ind w:right="848" w:firstLine="566"/>
      </w:pPr>
      <w:r>
        <w:t>Важно помнить о необходимости поддержания адекватной гемодинамики, отдавая</w:t>
      </w:r>
      <w:r>
        <w:rPr>
          <w:spacing w:val="1"/>
        </w:rPr>
        <w:t xml:space="preserve"> </w:t>
      </w:r>
      <w:r>
        <w:t>предпочтение медленной индукции и избегая использования высоки</w:t>
      </w:r>
      <w:r>
        <w:t>х поддерживающих дозировок</w:t>
      </w:r>
      <w:r>
        <w:rPr>
          <w:spacing w:val="-52"/>
        </w:rPr>
        <w:t xml:space="preserve"> </w:t>
      </w:r>
      <w:r>
        <w:t>гипнотиков.</w:t>
      </w:r>
    </w:p>
    <w:p w:rsidR="000D3B6D" w:rsidRDefault="00F33DE0">
      <w:pPr>
        <w:pStyle w:val="a3"/>
        <w:spacing w:before="158" w:line="360" w:lineRule="auto"/>
        <w:ind w:right="913" w:firstLine="566"/>
      </w:pPr>
      <w:r>
        <w:t>Ингаляционная анестезия у пациентов с АГ должна проводиться современными</w:t>
      </w:r>
      <w:r>
        <w:rPr>
          <w:spacing w:val="1"/>
        </w:rPr>
        <w:t xml:space="preserve"> </w:t>
      </w:r>
      <w:r>
        <w:t>ингаляционными</w:t>
      </w:r>
      <w:r>
        <w:rPr>
          <w:spacing w:val="-8"/>
        </w:rPr>
        <w:t xml:space="preserve"> </w:t>
      </w:r>
      <w:r>
        <w:t>анестетиками</w:t>
      </w:r>
      <w:r>
        <w:rPr>
          <w:spacing w:val="-5"/>
        </w:rPr>
        <w:t xml:space="preserve"> </w:t>
      </w:r>
      <w:r>
        <w:t>(севофлуран,</w:t>
      </w:r>
      <w:r>
        <w:rPr>
          <w:spacing w:val="-4"/>
        </w:rPr>
        <w:t xml:space="preserve"> </w:t>
      </w:r>
      <w:r>
        <w:t>десфлуран,</w:t>
      </w:r>
      <w:r>
        <w:rPr>
          <w:spacing w:val="-3"/>
        </w:rPr>
        <w:t xml:space="preserve"> </w:t>
      </w:r>
      <w:r>
        <w:t>ксенон).</w:t>
      </w:r>
      <w:r>
        <w:rPr>
          <w:spacing w:val="-4"/>
        </w:rPr>
        <w:t xml:space="preserve"> </w:t>
      </w:r>
      <w:r>
        <w:t>Внутривенная</w:t>
      </w:r>
      <w:r>
        <w:rPr>
          <w:spacing w:val="-10"/>
        </w:rPr>
        <w:t xml:space="preserve"> </w:t>
      </w:r>
      <w:r>
        <w:t>анестезия</w:t>
      </w:r>
      <w:r>
        <w:rPr>
          <w:spacing w:val="-6"/>
        </w:rPr>
        <w:t xml:space="preserve"> </w:t>
      </w:r>
      <w:r>
        <w:t>может</w:t>
      </w:r>
      <w:r>
        <w:rPr>
          <w:spacing w:val="-52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широким спектром</w:t>
      </w:r>
      <w:r>
        <w:rPr>
          <w:spacing w:val="-1"/>
        </w:rPr>
        <w:t xml:space="preserve"> </w:t>
      </w:r>
      <w:r>
        <w:t>препаратов.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 прим</w:t>
      </w:r>
      <w:r>
        <w:t>енение</w:t>
      </w:r>
      <w:r>
        <w:rPr>
          <w:spacing w:val="4"/>
        </w:rPr>
        <w:t xml:space="preserve"> </w:t>
      </w:r>
      <w:r>
        <w:t>бензодиазепинов</w:t>
      </w:r>
      <w:r>
        <w:rPr>
          <w:spacing w:val="1"/>
        </w:rPr>
        <w:t xml:space="preserve"> </w:t>
      </w:r>
      <w:r>
        <w:t>сопровождается минимальными гемодинамическими изменениями. Пропофол вызывает</w:t>
      </w:r>
      <w:r>
        <w:rPr>
          <w:spacing w:val="1"/>
        </w:rPr>
        <w:t xml:space="preserve"> </w:t>
      </w:r>
      <w:r>
        <w:t>вазодилатацию и умеренное отрицательное инотропное действие и характеризуется быстрым</w:t>
      </w:r>
      <w:r>
        <w:rPr>
          <w:spacing w:val="1"/>
        </w:rPr>
        <w:t xml:space="preserve"> </w:t>
      </w:r>
      <w:r>
        <w:t>восстановлением сознания после окончания анестезии. Тиопентал натрия н</w:t>
      </w:r>
      <w:r>
        <w:t>е используется для</w:t>
      </w:r>
      <w:r>
        <w:rPr>
          <w:spacing w:val="1"/>
        </w:rPr>
        <w:t xml:space="preserve"> </w:t>
      </w:r>
      <w:r>
        <w:t>поддержания анестезии из-за выраженного кардиодепрессивного эффекта и быстрой кумуляции.</w:t>
      </w:r>
      <w:r>
        <w:rPr>
          <w:spacing w:val="-52"/>
        </w:rPr>
        <w:t xml:space="preserve"> </w:t>
      </w:r>
      <w:r>
        <w:t>Кетамин должен применяться с осторожностью у пациентов с АГ из-за его стимулирующего</w:t>
      </w:r>
      <w:r>
        <w:rPr>
          <w:spacing w:val="1"/>
        </w:rPr>
        <w:t xml:space="preserve"> </w:t>
      </w:r>
      <w:r>
        <w:t>симпатомиметического</w:t>
      </w:r>
      <w:r>
        <w:rPr>
          <w:spacing w:val="-4"/>
        </w:rPr>
        <w:t xml:space="preserve"> </w:t>
      </w:r>
      <w:r>
        <w:t>действия.</w:t>
      </w:r>
    </w:p>
    <w:p w:rsidR="000D3B6D" w:rsidRDefault="00F33DE0">
      <w:pPr>
        <w:pStyle w:val="a3"/>
        <w:spacing w:before="162" w:line="360" w:lineRule="auto"/>
        <w:ind w:right="952" w:firstLine="566"/>
      </w:pPr>
      <w:r>
        <w:t>Ранняя активизация на фоне регионарной анестезии уменьшает вероятность</w:t>
      </w:r>
      <w:r>
        <w:rPr>
          <w:spacing w:val="1"/>
        </w:rPr>
        <w:t xml:space="preserve"> </w:t>
      </w:r>
      <w:r>
        <w:t>тромбоэмболических осложнений. Значимое снижение летальности и риска развития осложнений</w:t>
      </w:r>
      <w:r>
        <w:rPr>
          <w:spacing w:val="-52"/>
        </w:rPr>
        <w:t xml:space="preserve"> </w:t>
      </w:r>
      <w:r>
        <w:t>при интраоперационном использовании эпидуральной или спинальной анестезии подтверждено в</w:t>
      </w:r>
      <w:r>
        <w:rPr>
          <w:spacing w:val="-52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мета-анализах.</w:t>
      </w:r>
    </w:p>
    <w:p w:rsidR="000D3B6D" w:rsidRDefault="00F33DE0">
      <w:pPr>
        <w:pStyle w:val="a3"/>
        <w:spacing w:before="163" w:line="360" w:lineRule="auto"/>
        <w:ind w:right="1440" w:firstLine="566"/>
      </w:pPr>
      <w:r>
        <w:t>Предпочтительные миорелаксанты для поддержания миоплегии — рокурония бромид,</w:t>
      </w:r>
      <w:r>
        <w:rPr>
          <w:spacing w:val="-52"/>
        </w:rPr>
        <w:t xml:space="preserve"> </w:t>
      </w:r>
      <w:r>
        <w:t>цисатракурия безилат,</w:t>
      </w:r>
      <w:r>
        <w:rPr>
          <w:spacing w:val="-1"/>
        </w:rPr>
        <w:t xml:space="preserve"> </w:t>
      </w:r>
      <w:r>
        <w:t>векурониум</w:t>
      </w:r>
    </w:p>
    <w:p w:rsidR="000D3B6D" w:rsidRDefault="00F33DE0">
      <w:pPr>
        <w:pStyle w:val="1"/>
        <w:numPr>
          <w:ilvl w:val="1"/>
          <w:numId w:val="2"/>
        </w:numPr>
        <w:tabs>
          <w:tab w:val="left" w:pos="542"/>
        </w:tabs>
        <w:spacing w:before="159"/>
      </w:pPr>
      <w:bookmarkStart w:id="17" w:name="5.5_Ранний_послеоперационный_период"/>
      <w:bookmarkEnd w:id="17"/>
      <w:r>
        <w:t>Ранний</w:t>
      </w:r>
      <w:r>
        <w:rPr>
          <w:spacing w:val="-10"/>
        </w:rPr>
        <w:t xml:space="preserve"> </w:t>
      </w:r>
      <w:r>
        <w:t>послеоперационный</w:t>
      </w:r>
      <w:r>
        <w:rPr>
          <w:spacing w:val="-9"/>
        </w:rPr>
        <w:t xml:space="preserve"> </w:t>
      </w:r>
      <w:r>
        <w:t>период</w:t>
      </w:r>
    </w:p>
    <w:p w:rsidR="000D3B6D" w:rsidRDefault="00F33DE0">
      <w:pPr>
        <w:pStyle w:val="a3"/>
        <w:spacing w:before="162" w:line="360" w:lineRule="auto"/>
        <w:ind w:right="914" w:firstLine="566"/>
      </w:pPr>
      <w:r>
        <w:t>Транспортировка пациента с АГ из операционной должна включать подачу кислорода и</w:t>
      </w:r>
      <w:r>
        <w:rPr>
          <w:spacing w:val="1"/>
        </w:rPr>
        <w:t xml:space="preserve"> </w:t>
      </w:r>
      <w:r>
        <w:t>контроль вентиляц</w:t>
      </w:r>
      <w:r>
        <w:t>ии (возможно самостоятельное дыхание), непрерывный мониторинг АД и ЭКГ.</w:t>
      </w:r>
      <w:r>
        <w:rPr>
          <w:spacing w:val="-52"/>
        </w:rPr>
        <w:t xml:space="preserve"> </w:t>
      </w:r>
      <w:r>
        <w:t>При необходимости следует продолжать постоянную инфузию препаратов, используемых для</w:t>
      </w:r>
      <w:r>
        <w:rPr>
          <w:spacing w:val="1"/>
        </w:rPr>
        <w:t xml:space="preserve"> </w:t>
      </w:r>
      <w:r>
        <w:t>поддержки кровообращения. Должно быть обеспечено наличие кардиостимулятора (при</w:t>
      </w:r>
      <w:r>
        <w:rPr>
          <w:spacing w:val="1"/>
        </w:rPr>
        <w:t xml:space="preserve"> </w:t>
      </w:r>
      <w:r>
        <w:t>нарушениях ритма) и</w:t>
      </w:r>
      <w:r>
        <w:t xml:space="preserve"> реанимационных препаратов и приборов, включая дефибриллятор. При</w:t>
      </w:r>
      <w:r>
        <w:rPr>
          <w:spacing w:val="1"/>
        </w:rPr>
        <w:t xml:space="preserve"> </w:t>
      </w:r>
      <w:r>
        <w:t>необходимости перед или во время транспортировки обеспечивается возможность введения</w:t>
      </w:r>
      <w:r>
        <w:rPr>
          <w:spacing w:val="1"/>
        </w:rPr>
        <w:t xml:space="preserve"> </w:t>
      </w:r>
      <w:r>
        <w:t>анальгетиков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седативных</w:t>
      </w:r>
      <w:r>
        <w:rPr>
          <w:spacing w:val="-2"/>
        </w:rPr>
        <w:t xml:space="preserve"> </w:t>
      </w:r>
      <w:r>
        <w:t>препаратов.</w:t>
      </w:r>
    </w:p>
    <w:p w:rsidR="000D3B6D" w:rsidRDefault="000D3B6D">
      <w:pPr>
        <w:spacing w:line="360" w:lineRule="auto"/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p w:rsidR="000D3B6D" w:rsidRDefault="00F33DE0">
      <w:pPr>
        <w:pStyle w:val="2"/>
        <w:spacing w:before="67"/>
        <w:ind w:left="686"/>
        <w:rPr>
          <w:b w:val="0"/>
          <w:sz w:val="28"/>
        </w:rPr>
      </w:pPr>
      <w:r>
        <w:lastRenderedPageBreak/>
        <w:t>Послеоперационный</w:t>
      </w:r>
      <w:r>
        <w:rPr>
          <w:spacing w:val="-6"/>
        </w:rPr>
        <w:t xml:space="preserve"> </w:t>
      </w:r>
      <w:r>
        <w:t>период</w:t>
      </w:r>
      <w:r>
        <w:rPr>
          <w:b w:val="0"/>
          <w:sz w:val="28"/>
        </w:rPr>
        <w:t>.</w:t>
      </w:r>
    </w:p>
    <w:p w:rsidR="000D3B6D" w:rsidRDefault="000D3B6D">
      <w:pPr>
        <w:pStyle w:val="a3"/>
        <w:spacing w:before="3"/>
        <w:ind w:left="0"/>
        <w:rPr>
          <w:sz w:val="28"/>
        </w:rPr>
      </w:pPr>
    </w:p>
    <w:p w:rsidR="000D3B6D" w:rsidRDefault="00F33DE0">
      <w:pPr>
        <w:pStyle w:val="a3"/>
        <w:spacing w:line="360" w:lineRule="auto"/>
        <w:ind w:right="861" w:firstLine="566"/>
      </w:pPr>
      <w:r>
        <w:t>Помимо стандартных подходов к ведению послеоперационного периода, у пациентов с АГ</w:t>
      </w:r>
      <w:r>
        <w:rPr>
          <w:spacing w:val="1"/>
        </w:rPr>
        <w:t xml:space="preserve"> </w:t>
      </w:r>
      <w:r>
        <w:t>необходимо обратить особенное внимание на своевременность и адекватность их обезболивания,</w:t>
      </w:r>
      <w:r>
        <w:rPr>
          <w:spacing w:val="1"/>
        </w:rPr>
        <w:t xml:space="preserve"> </w:t>
      </w:r>
      <w:r>
        <w:t>так как боль может вызвать гипертензивную реакцию. Если интраоперационно был начат</w:t>
      </w:r>
      <w:r>
        <w:rPr>
          <w:spacing w:val="1"/>
        </w:rPr>
        <w:t xml:space="preserve"> </w:t>
      </w:r>
      <w:r>
        <w:t>инвазивный</w:t>
      </w:r>
      <w:r>
        <w:rPr>
          <w:spacing w:val="-4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АД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гемодинамики,</w:t>
      </w:r>
      <w:r>
        <w:rPr>
          <w:spacing w:val="-7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продолжен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периоде.</w:t>
      </w:r>
    </w:p>
    <w:p w:rsidR="000D3B6D" w:rsidRDefault="00F33DE0">
      <w:pPr>
        <w:pStyle w:val="3"/>
        <w:spacing w:line="360" w:lineRule="auto"/>
        <w:ind w:right="1731" w:firstLine="566"/>
      </w:pPr>
      <w:r>
        <w:t>У пациентов с риском кардиальных осложнений для послеоперационного</w:t>
      </w:r>
      <w:r>
        <w:rPr>
          <w:spacing w:val="1"/>
        </w:rPr>
        <w:t xml:space="preserve"> </w:t>
      </w:r>
      <w:r>
        <w:t>обезболивания рекомендуется продленная эпидуральная анальгезия при отсутствии</w:t>
      </w:r>
      <w:r>
        <w:rPr>
          <w:spacing w:val="-52"/>
        </w:rPr>
        <w:t xml:space="preserve"> </w:t>
      </w:r>
      <w:r>
        <w:t>противопоказаний</w:t>
      </w:r>
    </w:p>
    <w:p w:rsidR="000D3B6D" w:rsidRDefault="00F33DE0">
      <w:pPr>
        <w:spacing w:before="158" w:line="360" w:lineRule="auto"/>
        <w:ind w:left="119" w:right="861" w:firstLine="566"/>
        <w:rPr>
          <w:b/>
        </w:rPr>
      </w:pPr>
      <w:r>
        <w:rPr>
          <w:b/>
        </w:rPr>
        <w:t>У</w:t>
      </w:r>
      <w:r>
        <w:rPr>
          <w:b/>
          <w:spacing w:val="-6"/>
        </w:rPr>
        <w:t xml:space="preserve"> </w:t>
      </w:r>
      <w:r>
        <w:rPr>
          <w:b/>
        </w:rPr>
        <w:t>пациентов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8"/>
        </w:rPr>
        <w:t xml:space="preserve"> </w:t>
      </w:r>
      <w:r>
        <w:rPr>
          <w:b/>
        </w:rPr>
        <w:t>ИБС,</w:t>
      </w:r>
      <w:r>
        <w:rPr>
          <w:b/>
          <w:spacing w:val="-5"/>
        </w:rPr>
        <w:t xml:space="preserve"> </w:t>
      </w:r>
      <w:r>
        <w:rPr>
          <w:b/>
        </w:rPr>
        <w:t>цереброваскулярными нарушениями,</w:t>
      </w:r>
      <w:r>
        <w:rPr>
          <w:b/>
          <w:spacing w:val="-5"/>
        </w:rPr>
        <w:t xml:space="preserve"> </w:t>
      </w:r>
      <w:r>
        <w:rPr>
          <w:b/>
        </w:rPr>
        <w:t>почечной</w:t>
      </w:r>
      <w:r>
        <w:rPr>
          <w:b/>
          <w:spacing w:val="-4"/>
        </w:rPr>
        <w:t xml:space="preserve"> </w:t>
      </w:r>
      <w:r>
        <w:rPr>
          <w:b/>
        </w:rPr>
        <w:t>недостаточностью</w:t>
      </w:r>
      <w:r>
        <w:rPr>
          <w:b/>
          <w:spacing w:val="-52"/>
        </w:rPr>
        <w:t xml:space="preserve"> </w:t>
      </w:r>
      <w:r>
        <w:rPr>
          <w:b/>
        </w:rPr>
        <w:t>рекомендуется избегать назначения НПВС (особенно ингибиторов циклооксигеназы-2) в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</w:rPr>
        <w:t>ачестве</w:t>
      </w:r>
      <w:r>
        <w:rPr>
          <w:b/>
          <w:spacing w:val="4"/>
        </w:rPr>
        <w:t xml:space="preserve"> </w:t>
      </w:r>
      <w:r>
        <w:rPr>
          <w:b/>
        </w:rPr>
        <w:t>анальгетиков</w:t>
      </w:r>
      <w:r>
        <w:rPr>
          <w:b/>
          <w:spacing w:val="-2"/>
        </w:rPr>
        <w:t xml:space="preserve"> </w:t>
      </w:r>
      <w:r>
        <w:rPr>
          <w:b/>
        </w:rPr>
        <w:t>первой</w:t>
      </w:r>
      <w:r>
        <w:rPr>
          <w:b/>
          <w:spacing w:val="-1"/>
        </w:rPr>
        <w:t xml:space="preserve"> </w:t>
      </w:r>
      <w:r>
        <w:rPr>
          <w:b/>
        </w:rPr>
        <w:t>линии</w:t>
      </w:r>
    </w:p>
    <w:p w:rsidR="000D3B6D" w:rsidRDefault="00F33DE0">
      <w:pPr>
        <w:pStyle w:val="a3"/>
        <w:spacing w:before="158" w:line="360" w:lineRule="auto"/>
        <w:ind w:right="913" w:firstLine="566"/>
      </w:pPr>
      <w:r>
        <w:t>Следует продолжить обычную гипотензивную терапию, при необходимости 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дополнительно</w:t>
      </w:r>
      <w:r>
        <w:rPr>
          <w:spacing w:val="-7"/>
        </w:rPr>
        <w:t xml:space="preserve"> </w:t>
      </w:r>
      <w:r>
        <w:t>препараты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резких</w:t>
      </w:r>
      <w:r>
        <w:rPr>
          <w:spacing w:val="-2"/>
        </w:rPr>
        <w:t xml:space="preserve"> </w:t>
      </w:r>
      <w:r>
        <w:t>подъёмов</w:t>
      </w:r>
      <w:r>
        <w:rPr>
          <w:spacing w:val="-1"/>
        </w:rPr>
        <w:t xml:space="preserve"> </w:t>
      </w:r>
      <w:r>
        <w:t>артериального</w:t>
      </w:r>
      <w:r>
        <w:rPr>
          <w:spacing w:val="-6"/>
        </w:rPr>
        <w:t xml:space="preserve"> </w:t>
      </w:r>
      <w:r>
        <w:t>давления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неотложных состояний (табл. 4). Внутривенные гипотензивные препараты предпочтительнее</w:t>
      </w:r>
      <w:r>
        <w:rPr>
          <w:spacing w:val="1"/>
        </w:rPr>
        <w:t xml:space="preserve"> </w:t>
      </w:r>
      <w:r>
        <w:t>таблетированных,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условии,</w:t>
      </w:r>
      <w:r>
        <w:rPr>
          <w:spacing w:val="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пациенту</w:t>
      </w:r>
      <w:r>
        <w:rPr>
          <w:spacing w:val="-5"/>
        </w:rPr>
        <w:t xml:space="preserve"> </w:t>
      </w:r>
      <w:r>
        <w:t>будет</w:t>
      </w:r>
      <w:r>
        <w:rPr>
          <w:spacing w:val="3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тщательный</w:t>
      </w:r>
      <w:r>
        <w:rPr>
          <w:spacing w:val="2"/>
        </w:rPr>
        <w:t xml:space="preserve"> </w:t>
      </w:r>
      <w:r>
        <w:t>мониторинг.</w:t>
      </w:r>
    </w:p>
    <w:p w:rsidR="000D3B6D" w:rsidRDefault="00F33DE0">
      <w:pPr>
        <w:pStyle w:val="a3"/>
        <w:spacing w:line="252" w:lineRule="exact"/>
      </w:pPr>
      <w:r>
        <w:t>Конкретный</w:t>
      </w:r>
      <w:r>
        <w:rPr>
          <w:spacing w:val="-5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зависеть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органов-мишеней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действием</w:t>
      </w:r>
      <w:r>
        <w:rPr>
          <w:spacing w:val="2"/>
        </w:rPr>
        <w:t xml:space="preserve"> </w:t>
      </w:r>
      <w:r>
        <w:t>АГ.</w:t>
      </w:r>
    </w:p>
    <w:p w:rsidR="000D3B6D" w:rsidRDefault="000D3B6D">
      <w:pPr>
        <w:pStyle w:val="a3"/>
        <w:spacing w:before="9"/>
        <w:ind w:left="0"/>
        <w:rPr>
          <w:sz w:val="24"/>
        </w:rPr>
      </w:pPr>
    </w:p>
    <w:p w:rsidR="000D3B6D" w:rsidRDefault="00F33DE0">
      <w:pPr>
        <w:pStyle w:val="a3"/>
        <w:spacing w:line="362" w:lineRule="auto"/>
        <w:ind w:right="861" w:firstLine="566"/>
      </w:pPr>
      <w:r>
        <w:t>Возможные варианты изменения АД в послеоперационном периоде включают</w:t>
      </w:r>
      <w:r>
        <w:rPr>
          <w:spacing w:val="1"/>
        </w:rPr>
        <w:t xml:space="preserve"> </w:t>
      </w:r>
      <w:r>
        <w:t>послеоперационную гипертензию (повышение САД на 20% или более по сравнению с</w:t>
      </w:r>
      <w:r>
        <w:rPr>
          <w:spacing w:val="1"/>
        </w:rPr>
        <w:t xml:space="preserve"> </w:t>
      </w:r>
      <w:r>
        <w:t>дооперационными</w:t>
      </w:r>
      <w:r>
        <w:rPr>
          <w:spacing w:val="-5"/>
        </w:rPr>
        <w:t xml:space="preserve"> </w:t>
      </w:r>
      <w:r>
        <w:t>показателями)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послеоперационную</w:t>
      </w:r>
      <w:r>
        <w:rPr>
          <w:spacing w:val="-4"/>
        </w:rPr>
        <w:t xml:space="preserve"> </w:t>
      </w:r>
      <w:r>
        <w:t>гипотензию</w:t>
      </w:r>
      <w:r>
        <w:rPr>
          <w:spacing w:val="-4"/>
        </w:rPr>
        <w:t xml:space="preserve"> </w:t>
      </w:r>
      <w:r>
        <w:t>(снижение</w:t>
      </w:r>
      <w:r>
        <w:rPr>
          <w:spacing w:val="-8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более,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 с до</w:t>
      </w:r>
      <w:r>
        <w:t>операционным)</w:t>
      </w:r>
    </w:p>
    <w:p w:rsidR="000D3B6D" w:rsidRDefault="00F33DE0">
      <w:pPr>
        <w:pStyle w:val="2"/>
        <w:spacing w:before="153"/>
      </w:pPr>
      <w:bookmarkStart w:id="18" w:name="Послеоперационная_гипертензия"/>
      <w:bookmarkEnd w:id="18"/>
      <w:r>
        <w:t>Послеоперационная</w:t>
      </w:r>
      <w:r>
        <w:rPr>
          <w:spacing w:val="-7"/>
        </w:rPr>
        <w:t xml:space="preserve"> </w:t>
      </w:r>
      <w:r>
        <w:t>гипертензия</w:t>
      </w:r>
    </w:p>
    <w:p w:rsidR="000D3B6D" w:rsidRDefault="00F33DE0">
      <w:pPr>
        <w:pStyle w:val="a3"/>
        <w:spacing w:before="136" w:line="360" w:lineRule="auto"/>
        <w:ind w:right="1016" w:firstLine="566"/>
      </w:pPr>
      <w:r>
        <w:t>Послеоперационная гипертензия (САД &gt; 180 мм рт.ст. и/или ДАД &gt; 110 мм рт.ст.)</w:t>
      </w:r>
      <w:r>
        <w:rPr>
          <w:spacing w:val="1"/>
        </w:rPr>
        <w:t xml:space="preserve"> </w:t>
      </w:r>
      <w:r>
        <w:t>встречается у пациентов в раннем послеоперационном периоде, чаще всего в первые 20 минут</w:t>
      </w:r>
      <w:r>
        <w:rPr>
          <w:spacing w:val="1"/>
        </w:rPr>
        <w:t xml:space="preserve"> </w:t>
      </w:r>
      <w:r>
        <w:t>после операции, но может возникать и более че</w:t>
      </w:r>
      <w:r>
        <w:t>м через 3 часа. Обычно она купируется менее чем</w:t>
      </w:r>
      <w:r>
        <w:rPr>
          <w:spacing w:val="-52"/>
        </w:rPr>
        <w:t xml:space="preserve"> </w:t>
      </w:r>
      <w:r>
        <w:t>за 6 ч. Наибольший риск послеоперационных осложнений — после больших сосудистых</w:t>
      </w:r>
      <w:r>
        <w:rPr>
          <w:spacing w:val="1"/>
        </w:rPr>
        <w:t xml:space="preserve"> </w:t>
      </w:r>
      <w:r>
        <w:t>операций. Послеоперационные осложнения: кровотечение по линии шва, несостоятельность</w:t>
      </w:r>
      <w:r>
        <w:rPr>
          <w:spacing w:val="1"/>
        </w:rPr>
        <w:t xml:space="preserve"> </w:t>
      </w:r>
      <w:r>
        <w:t>сосудистого шва, внутримозговое кровотечение и левожелудочковая дисфункция, инфаркт</w:t>
      </w:r>
      <w:r>
        <w:rPr>
          <w:spacing w:val="1"/>
        </w:rPr>
        <w:t xml:space="preserve"> </w:t>
      </w:r>
      <w:r>
        <w:t>миокарда, отек легких. Причины: повышение системного сосудистого сопротивления в ответ на</w:t>
      </w:r>
      <w:r>
        <w:rPr>
          <w:spacing w:val="1"/>
        </w:rPr>
        <w:t xml:space="preserve"> </w:t>
      </w:r>
      <w:r>
        <w:t>циркулирующие стрессорные гормоны, активация ренин-ангиотензин-альдостероновой сис</w:t>
      </w:r>
      <w:r>
        <w:t>темы,</w:t>
      </w:r>
      <w:r>
        <w:rPr>
          <w:spacing w:val="-52"/>
        </w:rPr>
        <w:t xml:space="preserve"> </w:t>
      </w:r>
      <w:r>
        <w:t>изменение функции барорецепторов после некоторых видов операций, нарушение дыхания</w:t>
      </w:r>
      <w:r>
        <w:rPr>
          <w:spacing w:val="1"/>
        </w:rPr>
        <w:t xml:space="preserve"> </w:t>
      </w:r>
      <w:r>
        <w:t>(гипоксемия, гиперкапния), озноб на фоне интраоперационной гипотермии, боль, возбуждение,</w:t>
      </w:r>
      <w:r>
        <w:rPr>
          <w:spacing w:val="1"/>
        </w:rPr>
        <w:t xml:space="preserve"> </w:t>
      </w:r>
      <w:r>
        <w:t>беспокойство, гиперволемия, тошнота, растяжение мочевого пузыря, лекарственны</w:t>
      </w:r>
      <w:r>
        <w:t>е</w:t>
      </w:r>
      <w:r>
        <w:rPr>
          <w:spacing w:val="1"/>
        </w:rPr>
        <w:t xml:space="preserve"> </w:t>
      </w:r>
      <w:r>
        <w:t>взаимодействия (ингибиторы</w:t>
      </w:r>
      <w:r>
        <w:rPr>
          <w:spacing w:val="2"/>
        </w:rPr>
        <w:t xml:space="preserve"> </w:t>
      </w:r>
      <w:r>
        <w:t>моноаминоксидазы).</w:t>
      </w:r>
    </w:p>
    <w:p w:rsidR="000D3B6D" w:rsidRDefault="000D3B6D">
      <w:pPr>
        <w:spacing w:line="360" w:lineRule="auto"/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p w:rsidR="000D3B6D" w:rsidRDefault="00F33DE0">
      <w:pPr>
        <w:pStyle w:val="a3"/>
        <w:spacing w:before="71" w:line="360" w:lineRule="auto"/>
        <w:ind w:right="913" w:firstLine="566"/>
      </w:pPr>
      <w:r>
        <w:lastRenderedPageBreak/>
        <w:t>Лечение заключается, прежде всего, в устранении очевидной причины. При необходимости</w:t>
      </w:r>
      <w:r>
        <w:rPr>
          <w:spacing w:val="1"/>
        </w:rPr>
        <w:t xml:space="preserve"> </w:t>
      </w:r>
      <w:r>
        <w:t>назначают</w:t>
      </w:r>
      <w:r>
        <w:rPr>
          <w:spacing w:val="-4"/>
        </w:rPr>
        <w:t xml:space="preserve"> </w:t>
      </w:r>
      <w:r>
        <w:t>гипотензивные</w:t>
      </w:r>
      <w:r>
        <w:rPr>
          <w:spacing w:val="-8"/>
        </w:rPr>
        <w:t xml:space="preserve"> </w:t>
      </w:r>
      <w:r>
        <w:t>препараты:</w:t>
      </w:r>
      <w:r>
        <w:rPr>
          <w:spacing w:val="-10"/>
        </w:rPr>
        <w:t xml:space="preserve"> </w:t>
      </w:r>
      <w:r>
        <w:t>нитропруссид</w:t>
      </w:r>
      <w:r>
        <w:rPr>
          <w:spacing w:val="-5"/>
        </w:rPr>
        <w:t xml:space="preserve"> </w:t>
      </w:r>
      <w:r>
        <w:t>натрия,</w:t>
      </w:r>
      <w:r>
        <w:rPr>
          <w:spacing w:val="-5"/>
        </w:rPr>
        <w:t xml:space="preserve"> </w:t>
      </w:r>
      <w:r>
        <w:t>нитроглицерин,</w:t>
      </w:r>
      <w:r>
        <w:rPr>
          <w:spacing w:val="-1"/>
        </w:rPr>
        <w:t xml:space="preserve"> </w:t>
      </w:r>
      <w:r>
        <w:t>эсмолол,</w:t>
      </w:r>
      <w:r>
        <w:rPr>
          <w:spacing w:val="-1"/>
        </w:rPr>
        <w:t xml:space="preserve"> </w:t>
      </w:r>
      <w:r>
        <w:t>нифедипин,</w:t>
      </w:r>
      <w:r>
        <w:rPr>
          <w:spacing w:val="-52"/>
        </w:rPr>
        <w:t xml:space="preserve"> </w:t>
      </w:r>
      <w:r>
        <w:t>эналаприл, гидрала</w:t>
      </w:r>
      <w:r>
        <w:t>зин. Подходы к терапии сходны с таковыми при лечении резкого повышения</w:t>
      </w:r>
      <w:r>
        <w:rPr>
          <w:spacing w:val="1"/>
        </w:rPr>
        <w:t xml:space="preserve"> </w:t>
      </w:r>
      <w:r>
        <w:t>АД с признаками повреждения органов- мишеней (см. раздел 3.2). Следует помнить, что</w:t>
      </w:r>
      <w:r>
        <w:rPr>
          <w:spacing w:val="1"/>
        </w:rPr>
        <w:t xml:space="preserve"> </w:t>
      </w:r>
      <w:r>
        <w:t>чрезмерно агрессивная «нормализация» послеоперационной систолической гипертензии может</w:t>
      </w:r>
      <w:r>
        <w:rPr>
          <w:spacing w:val="1"/>
        </w:rPr>
        <w:t xml:space="preserve"> </w:t>
      </w:r>
      <w:r>
        <w:t>привести к выр</w:t>
      </w:r>
      <w:r>
        <w:t>аженной клинически значимой диастолической гипотензии и гипоперфузии</w:t>
      </w:r>
      <w:r>
        <w:rPr>
          <w:spacing w:val="1"/>
        </w:rPr>
        <w:t xml:space="preserve"> </w:t>
      </w:r>
      <w:r>
        <w:t>миокарда.</w:t>
      </w:r>
    </w:p>
    <w:p w:rsidR="000D3B6D" w:rsidRDefault="00F33DE0">
      <w:pPr>
        <w:pStyle w:val="2"/>
        <w:spacing w:before="163"/>
      </w:pPr>
      <w:bookmarkStart w:id="19" w:name="Послеоперационная_гипотензия."/>
      <w:bookmarkEnd w:id="19"/>
      <w:r>
        <w:t>Послеоперационная</w:t>
      </w:r>
      <w:r>
        <w:rPr>
          <w:spacing w:val="-7"/>
        </w:rPr>
        <w:t xml:space="preserve"> </w:t>
      </w:r>
      <w:r>
        <w:t>гипотензия.</w:t>
      </w:r>
    </w:p>
    <w:p w:rsidR="000D3B6D" w:rsidRDefault="00F33DE0">
      <w:pPr>
        <w:pStyle w:val="a3"/>
        <w:spacing w:before="136" w:line="360" w:lineRule="auto"/>
        <w:ind w:right="1639" w:firstLine="566"/>
      </w:pPr>
      <w:r>
        <w:t>У пациентов с исходной предоперационной АГ нижний порог САД, ниже которого</w:t>
      </w:r>
      <w:r>
        <w:rPr>
          <w:spacing w:val="1"/>
        </w:rPr>
        <w:t xml:space="preserve"> </w:t>
      </w:r>
      <w:r>
        <w:t>возникает опасность конкретно для их органов-мишеней, может быть более 90 мм рт.ст. (в</w:t>
      </w:r>
      <w:r>
        <w:rPr>
          <w:spacing w:val="-52"/>
        </w:rPr>
        <w:t xml:space="preserve"> </w:t>
      </w:r>
      <w:r>
        <w:t>относительных</w:t>
      </w:r>
      <w:r>
        <w:rPr>
          <w:spacing w:val="1"/>
        </w:rPr>
        <w:t xml:space="preserve"> </w:t>
      </w:r>
      <w:r>
        <w:t>цифрах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снижение</w:t>
      </w:r>
      <w:r>
        <w:rPr>
          <w:spacing w:val="-6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чем на</w:t>
      </w:r>
      <w:r>
        <w:rPr>
          <w:spacing w:val="-1"/>
        </w:rPr>
        <w:t xml:space="preserve"> </w:t>
      </w:r>
      <w:r>
        <w:t>30% от исходного).</w:t>
      </w:r>
    </w:p>
    <w:p w:rsidR="000D3B6D" w:rsidRDefault="00F33DE0">
      <w:pPr>
        <w:pStyle w:val="a3"/>
        <w:spacing w:before="163"/>
        <w:ind w:left="686"/>
      </w:pPr>
      <w:r>
        <w:t>Выделяют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послеоперационной гипотензии:</w:t>
      </w:r>
    </w:p>
    <w:p w:rsidR="000D3B6D" w:rsidRDefault="000D3B6D">
      <w:pPr>
        <w:pStyle w:val="a3"/>
        <w:spacing w:before="8"/>
        <w:ind w:left="0"/>
        <w:rPr>
          <w:sz w:val="24"/>
        </w:rPr>
      </w:pPr>
    </w:p>
    <w:p w:rsidR="000D3B6D" w:rsidRDefault="00F33DE0">
      <w:pPr>
        <w:pStyle w:val="a4"/>
        <w:numPr>
          <w:ilvl w:val="2"/>
          <w:numId w:val="2"/>
        </w:numPr>
        <w:tabs>
          <w:tab w:val="left" w:pos="912"/>
        </w:tabs>
        <w:spacing w:before="1" w:line="360" w:lineRule="auto"/>
        <w:ind w:right="1005" w:firstLine="566"/>
      </w:pPr>
      <w:r>
        <w:t>Частые: гиповолемия (кровопотеря, потеря жи</w:t>
      </w:r>
      <w:r>
        <w:t>дкости в третье пространство),</w:t>
      </w:r>
      <w:r>
        <w:rPr>
          <w:spacing w:val="1"/>
        </w:rPr>
        <w:t xml:space="preserve"> </w:t>
      </w:r>
      <w:r>
        <w:t>вазодилатация</w:t>
      </w:r>
      <w:r>
        <w:rPr>
          <w:spacing w:val="-4"/>
        </w:rPr>
        <w:t xml:space="preserve"> </w:t>
      </w:r>
      <w:r>
        <w:t>(субарахноидальная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эпидуральная</w:t>
      </w:r>
      <w:r>
        <w:rPr>
          <w:spacing w:val="-4"/>
        </w:rPr>
        <w:t xml:space="preserve"> </w:t>
      </w:r>
      <w:r>
        <w:t>блокада),</w:t>
      </w:r>
      <w:r>
        <w:rPr>
          <w:spacing w:val="-5"/>
        </w:rPr>
        <w:t xml:space="preserve"> </w:t>
      </w:r>
      <w:r>
        <w:t>остаточные</w:t>
      </w:r>
      <w:r>
        <w:rPr>
          <w:spacing w:val="-9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анестетиков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анальгетиков,</w:t>
      </w:r>
      <w:r>
        <w:rPr>
          <w:spacing w:val="4"/>
        </w:rPr>
        <w:t xml:space="preserve"> </w:t>
      </w:r>
      <w:r>
        <w:t>сепсис,</w:t>
      </w:r>
      <w:r>
        <w:rPr>
          <w:spacing w:val="4"/>
        </w:rPr>
        <w:t xml:space="preserve"> </w:t>
      </w:r>
      <w:r>
        <w:t>анафилаксия.</w:t>
      </w:r>
    </w:p>
    <w:p w:rsidR="000D3B6D" w:rsidRDefault="00F33DE0">
      <w:pPr>
        <w:pStyle w:val="a4"/>
        <w:numPr>
          <w:ilvl w:val="2"/>
          <w:numId w:val="2"/>
        </w:numPr>
        <w:tabs>
          <w:tab w:val="left" w:pos="912"/>
        </w:tabs>
        <w:spacing w:before="162" w:line="360" w:lineRule="auto"/>
        <w:ind w:right="864" w:firstLine="566"/>
      </w:pPr>
      <w:r>
        <w:t>Нечастые: аритмии, ишемия/инфаркт миокарда, сердечная недостаточность, напряженный</w:t>
      </w:r>
      <w:r>
        <w:rPr>
          <w:spacing w:val="-52"/>
        </w:rPr>
        <w:t xml:space="preserve"> </w:t>
      </w:r>
      <w:r>
        <w:t>пневмоторакс,</w:t>
      </w:r>
      <w:r>
        <w:rPr>
          <w:spacing w:val="2"/>
        </w:rPr>
        <w:t xml:space="preserve"> </w:t>
      </w:r>
      <w:r>
        <w:t>легочная эмболия,</w:t>
      </w:r>
      <w:r>
        <w:rPr>
          <w:spacing w:val="-2"/>
        </w:rPr>
        <w:t xml:space="preserve"> </w:t>
      </w:r>
      <w:r>
        <w:t>тампонада</w:t>
      </w:r>
      <w:r>
        <w:rPr>
          <w:spacing w:val="-1"/>
        </w:rPr>
        <w:t xml:space="preserve"> </w:t>
      </w:r>
      <w:r>
        <w:t>сердца,</w:t>
      </w:r>
      <w:r>
        <w:rPr>
          <w:spacing w:val="3"/>
        </w:rPr>
        <w:t xml:space="preserve"> </w:t>
      </w:r>
      <w:r>
        <w:t>гипотиреоидное</w:t>
      </w:r>
      <w:r>
        <w:rPr>
          <w:spacing w:val="-6"/>
        </w:rPr>
        <w:t xml:space="preserve"> </w:t>
      </w:r>
      <w:r>
        <w:t>состояние.</w:t>
      </w:r>
    </w:p>
    <w:p w:rsidR="000D3B6D" w:rsidRDefault="00F33DE0">
      <w:pPr>
        <w:pStyle w:val="a3"/>
        <w:spacing w:before="158" w:line="360" w:lineRule="auto"/>
        <w:ind w:right="871" w:firstLine="566"/>
      </w:pPr>
      <w:r>
        <w:t>Лечение. При гиповолемии (тахикардии, низком центральном венозном давлении, снижении</w:t>
      </w:r>
      <w:r>
        <w:rPr>
          <w:spacing w:val="-52"/>
        </w:rPr>
        <w:t xml:space="preserve"> </w:t>
      </w:r>
      <w:r>
        <w:t>диуреза, плохой периферической перфузии, явной кровопотере) рекомендуется инфузионная</w:t>
      </w:r>
      <w:r>
        <w:rPr>
          <w:spacing w:val="1"/>
        </w:rPr>
        <w:t xml:space="preserve"> </w:t>
      </w:r>
      <w:r>
        <w:t>терапия болюсами по 25</w:t>
      </w:r>
      <w:r>
        <w:t>0—500 мл. При недостаточном ответе на инфузионную терапию —</w:t>
      </w:r>
      <w:r>
        <w:rPr>
          <w:spacing w:val="1"/>
        </w:rPr>
        <w:t xml:space="preserve"> </w:t>
      </w:r>
      <w:r>
        <w:t>мониторинг центрального венозного давления. При нарушенной функции левого желудочка —</w:t>
      </w:r>
      <w:r>
        <w:rPr>
          <w:spacing w:val="1"/>
        </w:rPr>
        <w:t xml:space="preserve"> </w:t>
      </w:r>
      <w:r>
        <w:t>терапия под контролем показателей центральной гемодинамики. При продолжающейся</w:t>
      </w:r>
      <w:r>
        <w:rPr>
          <w:spacing w:val="1"/>
        </w:rPr>
        <w:t xml:space="preserve"> </w:t>
      </w:r>
      <w:r>
        <w:t>кровопотере</w:t>
      </w:r>
      <w:r>
        <w:rPr>
          <w:spacing w:val="-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повторное</w:t>
      </w:r>
      <w:r>
        <w:rPr>
          <w:spacing w:val="-5"/>
        </w:rPr>
        <w:t xml:space="preserve"> </w:t>
      </w:r>
      <w:r>
        <w:t>хирурги</w:t>
      </w:r>
      <w:r>
        <w:t>ческое</w:t>
      </w:r>
      <w:r>
        <w:rPr>
          <w:spacing w:val="-5"/>
        </w:rPr>
        <w:t xml:space="preserve"> </w:t>
      </w:r>
      <w:r>
        <w:t>вмешательство.</w:t>
      </w:r>
    </w:p>
    <w:p w:rsidR="000D3B6D" w:rsidRDefault="000D3B6D">
      <w:pPr>
        <w:pStyle w:val="a3"/>
        <w:ind w:left="0"/>
        <w:rPr>
          <w:sz w:val="24"/>
        </w:rPr>
      </w:pPr>
    </w:p>
    <w:p w:rsidR="000D3B6D" w:rsidRDefault="000D3B6D">
      <w:pPr>
        <w:pStyle w:val="a3"/>
        <w:ind w:left="0"/>
        <w:rPr>
          <w:sz w:val="24"/>
        </w:rPr>
      </w:pPr>
    </w:p>
    <w:p w:rsidR="000D3B6D" w:rsidRDefault="000D3B6D">
      <w:pPr>
        <w:pStyle w:val="a3"/>
        <w:ind w:left="0"/>
        <w:rPr>
          <w:sz w:val="24"/>
        </w:rPr>
      </w:pPr>
    </w:p>
    <w:p w:rsidR="000D3B6D" w:rsidRDefault="000D3B6D">
      <w:pPr>
        <w:pStyle w:val="a3"/>
        <w:ind w:left="0"/>
        <w:rPr>
          <w:sz w:val="24"/>
        </w:rPr>
      </w:pPr>
    </w:p>
    <w:p w:rsidR="000D3B6D" w:rsidRDefault="000D3B6D">
      <w:pPr>
        <w:pStyle w:val="a3"/>
        <w:ind w:left="0"/>
        <w:rPr>
          <w:sz w:val="24"/>
        </w:rPr>
      </w:pPr>
    </w:p>
    <w:p w:rsidR="000D3B6D" w:rsidRDefault="000D3B6D">
      <w:pPr>
        <w:pStyle w:val="a3"/>
        <w:ind w:left="0"/>
        <w:rPr>
          <w:sz w:val="35"/>
        </w:rPr>
      </w:pPr>
    </w:p>
    <w:p w:rsidR="000D3B6D" w:rsidRDefault="00F33DE0">
      <w:pPr>
        <w:pStyle w:val="1"/>
        <w:numPr>
          <w:ilvl w:val="0"/>
          <w:numId w:val="1"/>
        </w:numPr>
        <w:tabs>
          <w:tab w:val="left" w:pos="404"/>
        </w:tabs>
        <w:spacing w:before="0"/>
        <w:ind w:hanging="285"/>
      </w:pPr>
      <w:r>
        <w:t>Список</w:t>
      </w:r>
      <w:r>
        <w:rPr>
          <w:spacing w:val="-10"/>
        </w:rPr>
        <w:t xml:space="preserve"> </w:t>
      </w:r>
      <w:r>
        <w:t>литературы.</w:t>
      </w:r>
    </w:p>
    <w:p w:rsidR="000D3B6D" w:rsidRDefault="000D3B6D">
      <w:pPr>
        <w:pStyle w:val="a3"/>
        <w:spacing w:before="5"/>
        <w:ind w:left="0"/>
        <w:rPr>
          <w:b/>
          <w:sz w:val="27"/>
        </w:rPr>
      </w:pPr>
    </w:p>
    <w:p w:rsidR="000D3B6D" w:rsidRDefault="00F33DE0">
      <w:pPr>
        <w:pStyle w:val="a4"/>
        <w:numPr>
          <w:ilvl w:val="1"/>
          <w:numId w:val="1"/>
        </w:numPr>
        <w:tabs>
          <w:tab w:val="left" w:pos="1921"/>
        </w:tabs>
        <w:spacing w:line="360" w:lineRule="auto"/>
        <w:ind w:right="1360"/>
        <w:jc w:val="both"/>
        <w:rPr>
          <w:sz w:val="24"/>
        </w:rPr>
      </w:pPr>
      <w:r>
        <w:rPr>
          <w:sz w:val="24"/>
        </w:rPr>
        <w:t>Кардиология. Национальное руководство. Краткое издание/под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акад. Е.В. Шляхто – 2-е изд. перераб. и доп. – М.: ГЭОТАР – Медиа,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816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0D3B6D" w:rsidRDefault="00F33DE0">
      <w:pPr>
        <w:pStyle w:val="a4"/>
        <w:numPr>
          <w:ilvl w:val="1"/>
          <w:numId w:val="1"/>
        </w:numPr>
        <w:tabs>
          <w:tab w:val="left" w:pos="1921"/>
        </w:tabs>
        <w:spacing w:before="2" w:line="360" w:lineRule="auto"/>
        <w:ind w:right="1319"/>
        <w:jc w:val="both"/>
        <w:rPr>
          <w:sz w:val="24"/>
        </w:rPr>
      </w:pPr>
      <w:r>
        <w:rPr>
          <w:sz w:val="24"/>
        </w:rPr>
        <w:t>Кровообращение и анестезия / под ред. К.М. Лебединского. —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 w:rsidR="000D3B6D" w:rsidRDefault="00F33DE0">
      <w:pPr>
        <w:pStyle w:val="a4"/>
        <w:numPr>
          <w:ilvl w:val="1"/>
          <w:numId w:val="1"/>
        </w:numPr>
        <w:tabs>
          <w:tab w:val="left" w:pos="192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Морган—мл.</w:t>
      </w:r>
      <w:r>
        <w:rPr>
          <w:spacing w:val="-4"/>
          <w:sz w:val="24"/>
        </w:rPr>
        <w:t xml:space="preserve"> </w:t>
      </w:r>
      <w:r>
        <w:rPr>
          <w:sz w:val="24"/>
        </w:rPr>
        <w:t>Дж.Э.,</w:t>
      </w:r>
      <w:r>
        <w:rPr>
          <w:spacing w:val="-5"/>
          <w:sz w:val="24"/>
        </w:rPr>
        <w:t xml:space="preserve"> </w:t>
      </w:r>
      <w:r>
        <w:rPr>
          <w:sz w:val="24"/>
        </w:rPr>
        <w:t>Михаил</w:t>
      </w:r>
      <w:r>
        <w:rPr>
          <w:spacing w:val="-2"/>
          <w:sz w:val="24"/>
        </w:rPr>
        <w:t xml:space="preserve"> </w:t>
      </w:r>
      <w:r>
        <w:rPr>
          <w:sz w:val="24"/>
        </w:rPr>
        <w:t>М.С.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анестезиология:</w:t>
      </w:r>
      <w:r>
        <w:rPr>
          <w:spacing w:val="-2"/>
          <w:sz w:val="24"/>
        </w:rPr>
        <w:t xml:space="preserve"> </w:t>
      </w:r>
      <w:r>
        <w:rPr>
          <w:sz w:val="24"/>
        </w:rPr>
        <w:t>пер. с</w:t>
      </w:r>
    </w:p>
    <w:p w:rsidR="000D3B6D" w:rsidRDefault="000D3B6D">
      <w:pPr>
        <w:spacing w:line="274" w:lineRule="exact"/>
        <w:jc w:val="both"/>
        <w:rPr>
          <w:sz w:val="24"/>
        </w:rPr>
        <w:sectPr w:rsidR="000D3B6D">
          <w:pgSz w:w="11910" w:h="16840"/>
          <w:pgMar w:top="1040" w:right="0" w:bottom="280" w:left="1580" w:header="720" w:footer="720" w:gutter="0"/>
          <w:cols w:space="720"/>
        </w:sectPr>
      </w:pPr>
    </w:p>
    <w:p w:rsidR="000D3B6D" w:rsidRDefault="00F33DE0">
      <w:pPr>
        <w:spacing w:before="66"/>
        <w:ind w:left="1920"/>
        <w:rPr>
          <w:sz w:val="24"/>
        </w:rPr>
      </w:pPr>
      <w:r>
        <w:rPr>
          <w:sz w:val="24"/>
        </w:rPr>
        <w:lastRenderedPageBreak/>
        <w:t>англ.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Кн.</w:t>
      </w:r>
      <w:r>
        <w:rPr>
          <w:spacing w:val="2"/>
          <w:sz w:val="24"/>
        </w:rPr>
        <w:t xml:space="preserve"> </w:t>
      </w: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М.;</w:t>
      </w:r>
      <w:r>
        <w:rPr>
          <w:spacing w:val="-5"/>
          <w:sz w:val="24"/>
        </w:rPr>
        <w:t xml:space="preserve"> </w:t>
      </w:r>
      <w:r>
        <w:rPr>
          <w:sz w:val="24"/>
        </w:rPr>
        <w:t>СПб.: Изд-во БИНОМ,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431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D3B6D" w:rsidRDefault="00F33DE0">
      <w:pPr>
        <w:pStyle w:val="a4"/>
        <w:numPr>
          <w:ilvl w:val="1"/>
          <w:numId w:val="1"/>
        </w:numPr>
        <w:tabs>
          <w:tab w:val="left" w:pos="1921"/>
        </w:tabs>
        <w:spacing w:before="137" w:line="362" w:lineRule="auto"/>
        <w:ind w:right="1766"/>
        <w:rPr>
          <w:sz w:val="24"/>
        </w:rPr>
      </w:pPr>
      <w:r>
        <w:rPr>
          <w:sz w:val="24"/>
        </w:rPr>
        <w:t>Периоперационное ведение больных с сопутс</w:t>
      </w:r>
      <w:r>
        <w:rPr>
          <w:sz w:val="24"/>
        </w:rPr>
        <w:t>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 / под ред. И.Б. Заболотских. — М.: Практическая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медицина,</w:t>
      </w:r>
    </w:p>
    <w:p w:rsidR="000D3B6D" w:rsidRDefault="00F33DE0">
      <w:pPr>
        <w:spacing w:line="270" w:lineRule="exact"/>
        <w:ind w:left="1920"/>
        <w:rPr>
          <w:sz w:val="24"/>
        </w:rPr>
      </w:pPr>
      <w:r>
        <w:rPr>
          <w:sz w:val="24"/>
        </w:rPr>
        <w:t>2011.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240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0D3B6D" w:rsidRDefault="00F33DE0">
      <w:pPr>
        <w:pStyle w:val="a4"/>
        <w:numPr>
          <w:ilvl w:val="1"/>
          <w:numId w:val="1"/>
        </w:numPr>
        <w:tabs>
          <w:tab w:val="left" w:pos="1921"/>
        </w:tabs>
        <w:spacing w:before="137" w:line="360" w:lineRule="auto"/>
        <w:ind w:right="1428"/>
        <w:rPr>
          <w:sz w:val="24"/>
        </w:rPr>
      </w:pPr>
      <w:r>
        <w:rPr>
          <w:sz w:val="24"/>
        </w:rPr>
        <w:t>Хороненко В.Э., Осипова Н. Анестезия в гериатрии и у пациентов с</w:t>
      </w:r>
      <w:r>
        <w:rPr>
          <w:spacing w:val="-57"/>
          <w:sz w:val="24"/>
        </w:rPr>
        <w:t xml:space="preserve"> </w:t>
      </w:r>
      <w:r>
        <w:rPr>
          <w:sz w:val="24"/>
        </w:rPr>
        <w:t>сопутствующими хроническими заболеваниями // Анестезиология.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 руководство. Краткое издание. Глава 19 /под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А.А.Бунятяна, В.М.Мизикова.-М.:ГЭОТАР-Медиа, 2015.-656 с. –</w:t>
      </w:r>
      <w:r>
        <w:rPr>
          <w:spacing w:val="1"/>
          <w:sz w:val="24"/>
        </w:rPr>
        <w:t xml:space="preserve"> </w:t>
      </w:r>
      <w:r>
        <w:rPr>
          <w:sz w:val="24"/>
        </w:rPr>
        <w:t>С.515-545</w:t>
      </w:r>
    </w:p>
    <w:sectPr w:rsidR="000D3B6D">
      <w:pgSz w:w="11910" w:h="16840"/>
      <w:pgMar w:top="104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F90"/>
    <w:multiLevelType w:val="multilevel"/>
    <w:tmpl w:val="4A1A373A"/>
    <w:lvl w:ilvl="0">
      <w:start w:val="5"/>
      <w:numFmt w:val="decimal"/>
      <w:lvlText w:val="%1"/>
      <w:lvlJc w:val="left"/>
      <w:pPr>
        <w:ind w:left="541" w:hanging="4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541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14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1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07B01A49"/>
    <w:multiLevelType w:val="multilevel"/>
    <w:tmpl w:val="0C42A760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0CA95A7D"/>
    <w:multiLevelType w:val="hybridMultilevel"/>
    <w:tmpl w:val="8942519E"/>
    <w:lvl w:ilvl="0" w:tplc="6F98A466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E1DE2">
      <w:numFmt w:val="bullet"/>
      <w:lvlText w:val="•"/>
      <w:lvlJc w:val="left"/>
      <w:pPr>
        <w:ind w:left="415" w:hanging="144"/>
      </w:pPr>
      <w:rPr>
        <w:rFonts w:hint="default"/>
        <w:lang w:val="ru-RU" w:eastAsia="en-US" w:bidi="ar-SA"/>
      </w:rPr>
    </w:lvl>
    <w:lvl w:ilvl="2" w:tplc="AC84BBD2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3" w:tplc="01B49A1E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12828C88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5" w:tplc="C2DACB1C">
      <w:numFmt w:val="bullet"/>
      <w:lvlText w:val="•"/>
      <w:lvlJc w:val="left"/>
      <w:pPr>
        <w:ind w:left="1675" w:hanging="144"/>
      </w:pPr>
      <w:rPr>
        <w:rFonts w:hint="default"/>
        <w:lang w:val="ru-RU" w:eastAsia="en-US" w:bidi="ar-SA"/>
      </w:rPr>
    </w:lvl>
    <w:lvl w:ilvl="6" w:tplc="A504F758">
      <w:numFmt w:val="bullet"/>
      <w:lvlText w:val="•"/>
      <w:lvlJc w:val="left"/>
      <w:pPr>
        <w:ind w:left="1990" w:hanging="144"/>
      </w:pPr>
      <w:rPr>
        <w:rFonts w:hint="default"/>
        <w:lang w:val="ru-RU" w:eastAsia="en-US" w:bidi="ar-SA"/>
      </w:rPr>
    </w:lvl>
    <w:lvl w:ilvl="7" w:tplc="6CB0027E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8" w:tplc="14320B4A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1712D16"/>
    <w:multiLevelType w:val="hybridMultilevel"/>
    <w:tmpl w:val="E44CE316"/>
    <w:lvl w:ilvl="0" w:tplc="463AA3C0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00332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DF8A2E24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98E62B92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4" w:tplc="E83CE982">
      <w:numFmt w:val="bullet"/>
      <w:lvlText w:val="•"/>
      <w:lvlJc w:val="left"/>
      <w:pPr>
        <w:ind w:left="1247" w:hanging="144"/>
      </w:pPr>
      <w:rPr>
        <w:rFonts w:hint="default"/>
        <w:lang w:val="ru-RU" w:eastAsia="en-US" w:bidi="ar-SA"/>
      </w:rPr>
    </w:lvl>
    <w:lvl w:ilvl="5" w:tplc="A80AF25A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6" w:tplc="229E8C0E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  <w:lvl w:ilvl="7" w:tplc="700A99FA">
      <w:numFmt w:val="bullet"/>
      <w:lvlText w:val="•"/>
      <w:lvlJc w:val="left"/>
      <w:pPr>
        <w:ind w:left="2107" w:hanging="144"/>
      </w:pPr>
      <w:rPr>
        <w:rFonts w:hint="default"/>
        <w:lang w:val="ru-RU" w:eastAsia="en-US" w:bidi="ar-SA"/>
      </w:rPr>
    </w:lvl>
    <w:lvl w:ilvl="8" w:tplc="AAB42CF2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CD64AF3"/>
    <w:multiLevelType w:val="multilevel"/>
    <w:tmpl w:val="9F6C8A2A"/>
    <w:lvl w:ilvl="0">
      <w:start w:val="1"/>
      <w:numFmt w:val="decimal"/>
      <w:lvlText w:val="%1."/>
      <w:lvlJc w:val="left"/>
      <w:pPr>
        <w:ind w:left="156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5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3157076D"/>
    <w:multiLevelType w:val="multilevel"/>
    <w:tmpl w:val="F0FC9922"/>
    <w:lvl w:ilvl="0">
      <w:start w:val="4"/>
      <w:numFmt w:val="decimal"/>
      <w:lvlText w:val="%1"/>
      <w:lvlJc w:val="left"/>
      <w:pPr>
        <w:ind w:left="54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1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2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C747CEB"/>
    <w:multiLevelType w:val="hybridMultilevel"/>
    <w:tmpl w:val="1CBEE5BA"/>
    <w:lvl w:ilvl="0" w:tplc="8C481F18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A4CD8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656662A2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70DC25B8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7CC07354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C06C9F1A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4B22DE8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27DEEF80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918046E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48373111"/>
    <w:multiLevelType w:val="multilevel"/>
    <w:tmpl w:val="1C427692"/>
    <w:lvl w:ilvl="0">
      <w:start w:val="5"/>
      <w:numFmt w:val="decimal"/>
      <w:lvlText w:val="%1"/>
      <w:lvlJc w:val="left"/>
      <w:pPr>
        <w:ind w:left="1262" w:hanging="42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6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4EF70F7E"/>
    <w:multiLevelType w:val="hybridMultilevel"/>
    <w:tmpl w:val="054C6D64"/>
    <w:lvl w:ilvl="0" w:tplc="03844B80">
      <w:start w:val="6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4BA0C42">
      <w:start w:val="1"/>
      <w:numFmt w:val="decimal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3E3B7A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1D84C3B4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41AA86C8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32C86DBC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1E6C6A36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7" w:tplc="3202F15A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923478A0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53F5F00"/>
    <w:multiLevelType w:val="multilevel"/>
    <w:tmpl w:val="201AF67E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6D"/>
    <w:rsid w:val="000D3B6D"/>
    <w:rsid w:val="00F3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7C6F"/>
  <w15:docId w15:val="{BD8134A8-F688-4808-8E9E-F144448B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614" w:hanging="4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1"/>
      <w:ind w:left="11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67"/>
      <w:ind w:left="11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List Paragraph"/>
    <w:basedOn w:val="a"/>
    <w:uiPriority w:val="1"/>
    <w:qFormat/>
    <w:pPr>
      <w:ind w:left="686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5283</Words>
  <Characters>30117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Минина</dc:creator>
  <cp:lastModifiedBy>Деревянкин Егор Андреевич</cp:lastModifiedBy>
  <cp:revision>2</cp:revision>
  <dcterms:created xsi:type="dcterms:W3CDTF">2021-11-09T16:01:00Z</dcterms:created>
  <dcterms:modified xsi:type="dcterms:W3CDTF">2021-11-09T16:01:00Z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