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64" w:rsidRDefault="006D2164" w:rsidP="006D2164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 xml:space="preserve">ОИЗВОДСТВЕННОЙ </w:t>
      </w:r>
      <w:r w:rsidRPr="001C0551">
        <w:rPr>
          <w:b/>
          <w:sz w:val="28"/>
          <w:szCs w:val="28"/>
        </w:rPr>
        <w:t>ПРАКТИКЕ</w:t>
      </w:r>
    </w:p>
    <w:p w:rsidR="006D2164" w:rsidRDefault="006D2164" w:rsidP="006D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резного возраста</w:t>
      </w:r>
    </w:p>
    <w:p w:rsidR="006D2164" w:rsidRPr="001C0551" w:rsidRDefault="006D2164" w:rsidP="006D2164">
      <w:pPr>
        <w:jc w:val="center"/>
        <w:rPr>
          <w:b/>
          <w:color w:val="FF0000"/>
          <w:sz w:val="28"/>
          <w:szCs w:val="28"/>
        </w:rPr>
      </w:pPr>
    </w:p>
    <w:p w:rsidR="006D2164" w:rsidRPr="006D2164" w:rsidRDefault="006D2164" w:rsidP="006D21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Егоровой Елизаветы Леонидовны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2164" w:rsidRPr="006D2164" w:rsidRDefault="006D2164" w:rsidP="00E75FDD">
      <w:pPr>
        <w:spacing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группы </w:t>
      </w:r>
      <w:r>
        <w:rPr>
          <w:sz w:val="28"/>
          <w:szCs w:val="28"/>
          <w:u w:val="single"/>
        </w:rPr>
        <w:tab/>
        <w:t>211-1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  <w:u w:val="single"/>
        </w:rPr>
        <w:tab/>
        <w:t>Сестринское дело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2164" w:rsidRPr="00E75FDD" w:rsidRDefault="006D2164" w:rsidP="006D2164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="00E75FD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8.06</w:t>
      </w:r>
      <w:r w:rsidR="00E75FD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по </w:t>
      </w:r>
      <w:r w:rsidR="00E75FDD">
        <w:rPr>
          <w:sz w:val="28"/>
          <w:szCs w:val="28"/>
          <w:u w:val="single"/>
        </w:rPr>
        <w:t xml:space="preserve">  22.06  </w:t>
      </w:r>
      <w:r w:rsidR="00E75FDD">
        <w:rPr>
          <w:sz w:val="28"/>
          <w:szCs w:val="28"/>
        </w:rPr>
        <w:t xml:space="preserve"> </w:t>
      </w:r>
      <w:r w:rsidRPr="00E75FDD">
        <w:rPr>
          <w:sz w:val="28"/>
          <w:szCs w:val="28"/>
        </w:rPr>
        <w:t>20</w:t>
      </w:r>
      <w:r w:rsidR="00E75FDD" w:rsidRPr="00E75FDD">
        <w:rPr>
          <w:sz w:val="28"/>
          <w:szCs w:val="28"/>
        </w:rPr>
        <w:t>20</w:t>
      </w:r>
      <w:r w:rsidR="00E75FDD">
        <w:rPr>
          <w:sz w:val="28"/>
          <w:szCs w:val="28"/>
        </w:rPr>
        <w:t xml:space="preserve"> </w:t>
      </w:r>
      <w:r w:rsidRPr="00E75FDD">
        <w:rPr>
          <w:sz w:val="28"/>
          <w:szCs w:val="28"/>
        </w:rPr>
        <w:t>г</w:t>
      </w:r>
    </w:p>
    <w:p w:rsidR="006D2164" w:rsidRDefault="006D2164" w:rsidP="006D2164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75FDD" w:rsidRPr="00474A80" w:rsidRDefault="00E75FDD" w:rsidP="006D2164">
      <w:pPr>
        <w:jc w:val="both"/>
        <w:rPr>
          <w:sz w:val="28"/>
          <w:szCs w:val="28"/>
        </w:rPr>
      </w:pPr>
    </w:p>
    <w:p w:rsidR="006D2164" w:rsidRPr="00474A80" w:rsidRDefault="006D2164" w:rsidP="00E75FDD">
      <w:pPr>
        <w:spacing w:after="240"/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796"/>
        <w:gridCol w:w="1418"/>
      </w:tblGrid>
      <w:tr w:rsidR="006D2164" w:rsidRPr="00474A80" w:rsidTr="00E75F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Pr="00474A80" w:rsidRDefault="006D2164" w:rsidP="00E75FD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Pr="00474A80" w:rsidRDefault="006D2164" w:rsidP="00E75FDD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4" w:rsidRPr="00474A80" w:rsidRDefault="00E75FDD" w:rsidP="00E75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</w:t>
            </w:r>
            <w:r w:rsidR="006D2164" w:rsidRPr="00474A80">
              <w:rPr>
                <w:b/>
                <w:bCs/>
              </w:rPr>
              <w:t>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сведений о больном ребёнке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bCs/>
                <w:sz w:val="24"/>
                <w:szCs w:val="24"/>
              </w:rPr>
            </w:pPr>
            <w:r w:rsidRPr="00E75FDD">
              <w:rPr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bCs/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Вве</w:t>
            </w:r>
            <w:r>
              <w:rPr>
                <w:sz w:val="24"/>
                <w:szCs w:val="24"/>
              </w:rPr>
              <w:t>дение  капель в глаза, нос, уши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Обработка пупочной ранки новорожденного ребенк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pStyle w:val="a5"/>
              <w:spacing w:after="0"/>
              <w:ind w:left="0"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pStyle w:val="a5"/>
              <w:spacing w:after="0"/>
              <w:ind w:left="0"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pStyle w:val="a5"/>
              <w:spacing w:after="0"/>
              <w:ind w:left="0"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pStyle w:val="a5"/>
              <w:spacing w:after="0"/>
              <w:ind w:left="0"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Проведение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firstLine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Применение мази, присыпки, постановка компре</w:t>
            </w:r>
            <w:r>
              <w:rPr>
                <w:sz w:val="24"/>
                <w:szCs w:val="24"/>
              </w:rPr>
              <w:t>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Разведение и введение </w:t>
            </w:r>
            <w:r w:rsidRPr="00E75FDD">
              <w:rPr>
                <w:sz w:val="24"/>
                <w:szCs w:val="24"/>
              </w:rPr>
              <w:t>антибиотиков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Осуществление парэнтерального вв</w:t>
            </w:r>
            <w:r>
              <w:rPr>
                <w:sz w:val="24"/>
                <w:szCs w:val="24"/>
              </w:rPr>
              <w:t>едения лекарственных препаратов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474A80" w:rsidRDefault="006C4119" w:rsidP="00E75FDD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 xml:space="preserve">ние фракционного дуоденального </w:t>
            </w:r>
            <w:r w:rsidRPr="00E75FDD">
              <w:rPr>
                <w:sz w:val="24"/>
                <w:szCs w:val="24"/>
              </w:rPr>
              <w:t>зондирования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  <w:tr w:rsidR="006C4119" w:rsidRPr="00474A80" w:rsidTr="006C41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Default="006C4119" w:rsidP="00E75FDD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19" w:rsidRPr="00E75FDD" w:rsidRDefault="006C4119" w:rsidP="00E75FDD">
            <w:pPr>
              <w:ind w:left="33" w:hanging="33"/>
              <w:rPr>
                <w:sz w:val="24"/>
                <w:szCs w:val="24"/>
              </w:rPr>
            </w:pPr>
            <w:r w:rsidRPr="00E75FDD">
              <w:rPr>
                <w:sz w:val="24"/>
                <w:szCs w:val="24"/>
              </w:rPr>
              <w:t>Физиче</w:t>
            </w:r>
            <w:r>
              <w:rPr>
                <w:sz w:val="24"/>
                <w:szCs w:val="24"/>
              </w:rPr>
              <w:t>ское охлаждение при гипертермии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9" w:rsidRDefault="006C4119" w:rsidP="006C4119">
            <w:pPr>
              <w:jc w:val="center"/>
            </w:pPr>
            <w:r w:rsidRPr="003F1E0A">
              <w:t>освоено</w:t>
            </w:r>
          </w:p>
        </w:tc>
      </w:tr>
    </w:tbl>
    <w:p w:rsidR="006D2164" w:rsidRPr="00E75FDD" w:rsidRDefault="006D2164" w:rsidP="006813BA">
      <w:pPr>
        <w:spacing w:after="240"/>
        <w:jc w:val="both"/>
        <w:rPr>
          <w:b/>
          <w:sz w:val="28"/>
          <w:szCs w:val="28"/>
        </w:rPr>
      </w:pPr>
      <w:bookmarkStart w:id="4" w:name="_Toc358385192"/>
      <w:bookmarkStart w:id="5" w:name="_Toc358385537"/>
      <w:bookmarkStart w:id="6" w:name="_Toc358385866"/>
      <w:bookmarkStart w:id="7" w:name="_Toc359316875"/>
      <w:r w:rsidRPr="00E75FDD">
        <w:rPr>
          <w:b/>
          <w:sz w:val="28"/>
          <w:szCs w:val="28"/>
        </w:rPr>
        <w:lastRenderedPageBreak/>
        <w:t>2. Текстовой отчет</w:t>
      </w:r>
      <w:bookmarkEnd w:id="4"/>
      <w:bookmarkEnd w:id="5"/>
      <w:bookmarkEnd w:id="6"/>
      <w:bookmarkEnd w:id="7"/>
    </w:p>
    <w:p w:rsidR="006C4119" w:rsidRDefault="006D2164" w:rsidP="006C4119">
      <w:pPr>
        <w:rPr>
          <w:sz w:val="28"/>
          <w:u w:val="single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6C4119" w:rsidRPr="006C4119">
        <w:rPr>
          <w:sz w:val="28"/>
          <w:u w:val="single"/>
        </w:rPr>
        <w:t>Теоретически ознакомлена с проведением манипуляций</w:t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 w:rsidRPr="006C4119">
        <w:rPr>
          <w:sz w:val="28"/>
          <w:u w:val="single"/>
        </w:rPr>
        <w:t xml:space="preserve"> педиатрических мероприятий.</w:t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  <w:r w:rsidR="006C4119">
        <w:rPr>
          <w:sz w:val="28"/>
          <w:u w:val="single"/>
        </w:rPr>
        <w:tab/>
      </w:r>
    </w:p>
    <w:p w:rsidR="00183DE1" w:rsidRPr="006C4119" w:rsidRDefault="00183DE1" w:rsidP="006C4119">
      <w:pPr>
        <w:rPr>
          <w:sz w:val="28"/>
          <w:u w:val="single"/>
        </w:rPr>
      </w:pPr>
    </w:p>
    <w:p w:rsidR="006D2164" w:rsidRDefault="006D2164" w:rsidP="006C4119">
      <w:pPr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</w:t>
      </w:r>
      <w:r w:rsidR="00E75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(ла) умениями </w:t>
      </w:r>
      <w:r w:rsidR="006C4119" w:rsidRPr="005D2213">
        <w:rPr>
          <w:sz w:val="28"/>
          <w:u w:val="single"/>
        </w:rPr>
        <w:t>Теоретически ознакомлена с проведением</w:t>
      </w:r>
      <w:r w:rsidR="005E3421">
        <w:rPr>
          <w:sz w:val="28"/>
          <w:u w:val="single"/>
        </w:rPr>
        <w:tab/>
      </w:r>
      <w:r w:rsidR="005E3421">
        <w:rPr>
          <w:sz w:val="28"/>
          <w:szCs w:val="28"/>
          <w:u w:val="single"/>
        </w:rPr>
        <w:t xml:space="preserve"> сбора</w:t>
      </w:r>
      <w:r w:rsidR="005E3421" w:rsidRPr="005E3421">
        <w:rPr>
          <w:sz w:val="28"/>
          <w:szCs w:val="28"/>
          <w:u w:val="single"/>
        </w:rPr>
        <w:t xml:space="preserve"> сведений о больном ребёнке; подсчетом пульса, дыхания, измерения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артериального давления; оценкой тяжес</w:t>
      </w:r>
      <w:r w:rsidR="005E3421">
        <w:rPr>
          <w:sz w:val="28"/>
          <w:szCs w:val="28"/>
          <w:u w:val="single"/>
        </w:rPr>
        <w:t>ти состояния ребенка; выявления</w:t>
      </w:r>
      <w:r w:rsidR="005E3421">
        <w:rPr>
          <w:sz w:val="28"/>
          <w:szCs w:val="28"/>
          <w:u w:val="single"/>
        </w:rPr>
        <w:tab/>
        <w:t xml:space="preserve"> проблем пациента; составления</w:t>
      </w:r>
      <w:r w:rsidR="005E3421" w:rsidRPr="005E3421">
        <w:rPr>
          <w:sz w:val="28"/>
          <w:szCs w:val="28"/>
          <w:u w:val="single"/>
        </w:rPr>
        <w:t xml:space="preserve"> плана сестринско</w:t>
      </w:r>
      <w:r w:rsidR="005E3421">
        <w:rPr>
          <w:sz w:val="28"/>
          <w:szCs w:val="28"/>
          <w:u w:val="single"/>
        </w:rPr>
        <w:t>го ухода за больным;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  <w:t xml:space="preserve"> проведения</w:t>
      </w:r>
      <w:r w:rsidR="005E3421" w:rsidRPr="005E3421">
        <w:rPr>
          <w:sz w:val="28"/>
          <w:szCs w:val="28"/>
          <w:u w:val="single"/>
        </w:rPr>
        <w:t xml:space="preserve"> дезинфекции предметов ухода за больными и инструментария;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выпиской направлений на консу</w:t>
      </w:r>
      <w:r w:rsidR="005E3421">
        <w:rPr>
          <w:sz w:val="28"/>
          <w:szCs w:val="28"/>
          <w:u w:val="single"/>
        </w:rPr>
        <w:t>льтации специалистов; кормления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новорожденных </w:t>
      </w:r>
      <w:r w:rsidR="005E3421">
        <w:rPr>
          <w:sz w:val="28"/>
          <w:szCs w:val="28"/>
          <w:u w:val="single"/>
        </w:rPr>
        <w:t>из рожка и через зонд; введения</w:t>
      </w:r>
      <w:r w:rsidR="005E3421" w:rsidRPr="005E3421">
        <w:rPr>
          <w:sz w:val="28"/>
          <w:szCs w:val="28"/>
          <w:u w:val="single"/>
        </w:rPr>
        <w:t xml:space="preserve">  капель в глаза, нос, уши;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обработкой пупочной ранки новорожденного ребенка; дезинфекцией и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утилизацией одноразового инструментария; подготовкой материала к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стерилизации; работой с кувезом, линеоматом, аппаратом контроля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витальных функ</w:t>
      </w:r>
      <w:r w:rsidR="005E3421">
        <w:rPr>
          <w:sz w:val="28"/>
          <w:szCs w:val="28"/>
          <w:u w:val="single"/>
        </w:rPr>
        <w:t>ций; антропометрией; проведения</w:t>
      </w:r>
      <w:r w:rsidR="005E3421" w:rsidRPr="005E3421">
        <w:rPr>
          <w:sz w:val="28"/>
          <w:szCs w:val="28"/>
          <w:u w:val="single"/>
        </w:rPr>
        <w:t xml:space="preserve"> контро</w:t>
      </w:r>
      <w:r w:rsidR="005E3421">
        <w:rPr>
          <w:sz w:val="28"/>
          <w:szCs w:val="28"/>
          <w:u w:val="single"/>
        </w:rPr>
        <w:t>льного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  <w:t xml:space="preserve"> взвешивания; составления</w:t>
      </w:r>
      <w:r w:rsidR="005E3421" w:rsidRPr="005E3421">
        <w:rPr>
          <w:sz w:val="28"/>
          <w:szCs w:val="28"/>
          <w:u w:val="single"/>
        </w:rPr>
        <w:t xml:space="preserve"> планов обучения семьи уходу за больным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ребенком, подготовкой к допо</w:t>
      </w:r>
      <w:r w:rsidR="005E3421">
        <w:rPr>
          <w:sz w:val="28"/>
          <w:szCs w:val="28"/>
          <w:u w:val="single"/>
        </w:rPr>
        <w:t>лнительным исследованиям, сбора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биологического матери</w:t>
      </w:r>
      <w:r w:rsidR="005E3421">
        <w:rPr>
          <w:sz w:val="28"/>
          <w:szCs w:val="28"/>
          <w:u w:val="single"/>
        </w:rPr>
        <w:t>ала для исследований; пеленания; мытья рук,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  <w:t xml:space="preserve"> надевания и снятия перчаток; заполнения</w:t>
      </w:r>
      <w:r w:rsidR="005E3421" w:rsidRPr="005E3421">
        <w:rPr>
          <w:sz w:val="28"/>
          <w:szCs w:val="28"/>
          <w:u w:val="single"/>
        </w:rPr>
        <w:t xml:space="preserve"> медиц</w:t>
      </w:r>
      <w:r w:rsidR="005E3421">
        <w:rPr>
          <w:sz w:val="28"/>
          <w:szCs w:val="28"/>
          <w:u w:val="single"/>
        </w:rPr>
        <w:t>инской документации;</w:t>
      </w:r>
      <w:r w:rsidR="005E3421">
        <w:rPr>
          <w:sz w:val="28"/>
          <w:szCs w:val="28"/>
          <w:u w:val="single"/>
        </w:rPr>
        <w:tab/>
        <w:t xml:space="preserve"> проведения</w:t>
      </w:r>
      <w:r w:rsidR="005E3421" w:rsidRPr="005E3421">
        <w:rPr>
          <w:sz w:val="28"/>
          <w:szCs w:val="28"/>
          <w:u w:val="single"/>
        </w:rPr>
        <w:t xml:space="preserve"> про</w:t>
      </w:r>
      <w:r w:rsidR="005E3421">
        <w:rPr>
          <w:sz w:val="28"/>
          <w:szCs w:val="28"/>
          <w:u w:val="single"/>
        </w:rPr>
        <w:t>ветривания и кварцевания; сбора</w:t>
      </w:r>
      <w:r w:rsidR="005E3421" w:rsidRPr="005E3421">
        <w:rPr>
          <w:sz w:val="28"/>
          <w:szCs w:val="28"/>
          <w:u w:val="single"/>
        </w:rPr>
        <w:t xml:space="preserve"> мочи на анализ у детей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разного возраста для различных исследований; забор</w:t>
      </w:r>
      <w:r w:rsidR="005E3421">
        <w:rPr>
          <w:sz w:val="28"/>
          <w:szCs w:val="28"/>
          <w:u w:val="single"/>
        </w:rPr>
        <w:t>а</w:t>
      </w:r>
      <w:r w:rsidR="005E3421" w:rsidRPr="005E3421">
        <w:rPr>
          <w:sz w:val="28"/>
          <w:szCs w:val="28"/>
          <w:u w:val="single"/>
        </w:rPr>
        <w:t xml:space="preserve"> кала на копрограмму,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бак исследование, яйца гли</w:t>
      </w:r>
      <w:r w:rsidR="005E3421">
        <w:rPr>
          <w:sz w:val="28"/>
          <w:szCs w:val="28"/>
          <w:u w:val="single"/>
        </w:rPr>
        <w:t>стов, скрытую кровь; проведения ингаляций;</w:t>
      </w:r>
      <w:r w:rsidR="005E3421">
        <w:rPr>
          <w:sz w:val="28"/>
          <w:szCs w:val="28"/>
          <w:u w:val="single"/>
        </w:rPr>
        <w:tab/>
        <w:t xml:space="preserve"> применения мази, присыпки, постановки компресса; разведения и введения</w:t>
      </w:r>
      <w:r w:rsidR="005E3421">
        <w:rPr>
          <w:sz w:val="28"/>
          <w:szCs w:val="28"/>
          <w:u w:val="single"/>
        </w:rPr>
        <w:tab/>
        <w:t xml:space="preserve"> антибиотиков; осуществления</w:t>
      </w:r>
      <w:r w:rsidR="005E3421" w:rsidRPr="005E3421">
        <w:rPr>
          <w:sz w:val="28"/>
          <w:szCs w:val="28"/>
          <w:u w:val="single"/>
        </w:rPr>
        <w:t xml:space="preserve"> парэнтерального введения л</w:t>
      </w:r>
      <w:r w:rsidR="005E3421">
        <w:rPr>
          <w:sz w:val="28"/>
          <w:szCs w:val="28"/>
          <w:u w:val="single"/>
        </w:rPr>
        <w:t>екарственных</w:t>
      </w:r>
      <w:r w:rsidR="005E3421">
        <w:rPr>
          <w:sz w:val="28"/>
          <w:szCs w:val="28"/>
          <w:u w:val="single"/>
        </w:rPr>
        <w:tab/>
        <w:t xml:space="preserve"> препаратов; забора</w:t>
      </w:r>
      <w:r w:rsidR="005E3421" w:rsidRPr="005E3421">
        <w:rPr>
          <w:sz w:val="28"/>
          <w:szCs w:val="28"/>
          <w:u w:val="single"/>
        </w:rPr>
        <w:t xml:space="preserve"> крови для биохимического и гормонального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исследования; подачей  кислорода через маску и носовой катетер;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обработкой слизистой полос</w:t>
      </w:r>
      <w:r w:rsidR="005E3421">
        <w:rPr>
          <w:sz w:val="28"/>
          <w:szCs w:val="28"/>
          <w:u w:val="single"/>
        </w:rPr>
        <w:t>ти рта при стоматите; наложения</w:t>
      </w:r>
      <w:r w:rsidR="005E3421" w:rsidRPr="005E3421">
        <w:rPr>
          <w:sz w:val="28"/>
          <w:szCs w:val="28"/>
          <w:u w:val="single"/>
        </w:rPr>
        <w:t xml:space="preserve"> горчичников</w:t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де</w:t>
      </w:r>
      <w:r w:rsidR="005E3421">
        <w:rPr>
          <w:sz w:val="28"/>
          <w:szCs w:val="28"/>
          <w:u w:val="single"/>
        </w:rPr>
        <w:t>тям разного возраста; проведения</w:t>
      </w:r>
      <w:r w:rsidR="005E3421" w:rsidRPr="005E3421">
        <w:rPr>
          <w:sz w:val="28"/>
          <w:szCs w:val="28"/>
          <w:u w:val="single"/>
        </w:rPr>
        <w:t xml:space="preserve"> фракционного желудочного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 w:rsidRPr="005E3421">
        <w:rPr>
          <w:sz w:val="28"/>
          <w:szCs w:val="28"/>
          <w:u w:val="single"/>
        </w:rPr>
        <w:t xml:space="preserve"> зондирования; пров</w:t>
      </w:r>
      <w:r w:rsidR="005E3421">
        <w:rPr>
          <w:sz w:val="28"/>
          <w:szCs w:val="28"/>
          <w:u w:val="single"/>
        </w:rPr>
        <w:t>едения</w:t>
      </w:r>
      <w:r w:rsidR="005E3421" w:rsidRPr="005E3421">
        <w:rPr>
          <w:sz w:val="28"/>
          <w:szCs w:val="28"/>
          <w:u w:val="single"/>
        </w:rPr>
        <w:t xml:space="preserve"> фракционного дуоден</w:t>
      </w:r>
      <w:r w:rsidR="005E3421">
        <w:rPr>
          <w:sz w:val="28"/>
          <w:szCs w:val="28"/>
          <w:u w:val="single"/>
        </w:rPr>
        <w:t>ального зондирования;</w:t>
      </w:r>
      <w:r w:rsidR="005E3421">
        <w:rPr>
          <w:sz w:val="28"/>
          <w:szCs w:val="28"/>
          <w:u w:val="single"/>
        </w:rPr>
        <w:tab/>
        <w:t xml:space="preserve"> физического охлаждения</w:t>
      </w:r>
      <w:r w:rsidR="005E3421" w:rsidRPr="005E3421">
        <w:rPr>
          <w:sz w:val="28"/>
          <w:szCs w:val="28"/>
          <w:u w:val="single"/>
        </w:rPr>
        <w:t xml:space="preserve"> при гипертермии.</w:t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  <w:r w:rsidR="005E3421">
        <w:rPr>
          <w:sz w:val="28"/>
          <w:szCs w:val="28"/>
          <w:u w:val="single"/>
        </w:rPr>
        <w:tab/>
      </w:r>
    </w:p>
    <w:p w:rsidR="00183DE1" w:rsidRPr="006813BA" w:rsidRDefault="00183DE1" w:rsidP="006C4119">
      <w:pPr>
        <w:rPr>
          <w:sz w:val="28"/>
          <w:szCs w:val="28"/>
          <w:u w:val="single"/>
        </w:rPr>
      </w:pPr>
    </w:p>
    <w:p w:rsidR="006D2164" w:rsidRDefault="006D2164" w:rsidP="006C41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</w:p>
    <w:p w:rsidR="00183DE1" w:rsidRPr="006813BA" w:rsidRDefault="00183DE1" w:rsidP="006C4119">
      <w:pPr>
        <w:rPr>
          <w:sz w:val="28"/>
          <w:szCs w:val="28"/>
          <w:u w:val="single"/>
        </w:rPr>
      </w:pPr>
    </w:p>
    <w:p w:rsidR="006D2164" w:rsidRPr="006813BA" w:rsidRDefault="006D2164" w:rsidP="006C41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Недостаточно освоены </w:t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  <w:r w:rsidR="006813BA">
        <w:rPr>
          <w:sz w:val="28"/>
          <w:szCs w:val="28"/>
          <w:u w:val="single"/>
        </w:rPr>
        <w:tab/>
      </w:r>
    </w:p>
    <w:p w:rsidR="006D2164" w:rsidRPr="001C0551" w:rsidRDefault="006D2164" w:rsidP="006C4119">
      <w:pPr>
        <w:rPr>
          <w:sz w:val="28"/>
          <w:szCs w:val="28"/>
        </w:rPr>
      </w:pPr>
    </w:p>
    <w:p w:rsidR="006D2164" w:rsidRPr="006813BA" w:rsidRDefault="006D2164" w:rsidP="006C4119">
      <w:pPr>
        <w:pStyle w:val="a8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  <w:r w:rsidR="006813BA">
        <w:rPr>
          <w:color w:val="auto"/>
          <w:sz w:val="28"/>
          <w:szCs w:val="28"/>
          <w:u w:val="single"/>
        </w:rPr>
        <w:tab/>
      </w:r>
    </w:p>
    <w:p w:rsidR="006813BA" w:rsidRDefault="006813BA" w:rsidP="006813BA">
      <w:pPr>
        <w:jc w:val="both"/>
        <w:rPr>
          <w:bCs/>
          <w:sz w:val="28"/>
          <w:szCs w:val="28"/>
        </w:rPr>
      </w:pPr>
    </w:p>
    <w:p w:rsidR="006D2164" w:rsidRPr="006813BA" w:rsidRDefault="006D2164" w:rsidP="006813BA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Студент</w:t>
      </w:r>
      <w:r w:rsidR="006813BA">
        <w:rPr>
          <w:bCs/>
          <w:sz w:val="28"/>
          <w:szCs w:val="28"/>
        </w:rPr>
        <w:t xml:space="preserve"> </w:t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</w:p>
    <w:p w:rsidR="006D2164" w:rsidRPr="009D1A35" w:rsidRDefault="006D2164" w:rsidP="006813BA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6813BA">
        <w:rPr>
          <w:bCs/>
          <w:vertAlign w:val="superscript"/>
        </w:rPr>
        <w:t>)</w:t>
      </w:r>
    </w:p>
    <w:p w:rsidR="006D2164" w:rsidRDefault="006D2164" w:rsidP="006813BA">
      <w:pPr>
        <w:jc w:val="both"/>
        <w:rPr>
          <w:bCs/>
          <w:sz w:val="28"/>
          <w:szCs w:val="28"/>
        </w:rPr>
      </w:pPr>
    </w:p>
    <w:p w:rsidR="006D2164" w:rsidRPr="006813BA" w:rsidRDefault="006D2164" w:rsidP="006813BA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="006813BA">
        <w:rPr>
          <w:b/>
          <w:bCs/>
          <w:sz w:val="28"/>
          <w:szCs w:val="28"/>
        </w:rPr>
        <w:t xml:space="preserve"> </w:t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</w:p>
    <w:p w:rsidR="006D2164" w:rsidRPr="009D1A35" w:rsidRDefault="006D2164" w:rsidP="006813BA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E75FDD">
        <w:rPr>
          <w:bCs/>
          <w:vertAlign w:val="superscript"/>
        </w:rPr>
        <w:t>)</w:t>
      </w:r>
    </w:p>
    <w:p w:rsidR="006D2164" w:rsidRDefault="006D2164" w:rsidP="006813BA">
      <w:pPr>
        <w:jc w:val="both"/>
        <w:rPr>
          <w:bCs/>
          <w:sz w:val="28"/>
          <w:szCs w:val="28"/>
        </w:rPr>
      </w:pPr>
    </w:p>
    <w:p w:rsidR="006D2164" w:rsidRPr="006813BA" w:rsidRDefault="006D2164" w:rsidP="006813BA">
      <w:pPr>
        <w:jc w:val="both"/>
        <w:rPr>
          <w:bCs/>
          <w:sz w:val="28"/>
          <w:szCs w:val="28"/>
          <w:u w:val="single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="006813BA">
        <w:rPr>
          <w:b/>
          <w:bCs/>
          <w:sz w:val="28"/>
          <w:szCs w:val="28"/>
        </w:rPr>
        <w:t xml:space="preserve"> </w:t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  <w:r w:rsidR="006813BA">
        <w:rPr>
          <w:bCs/>
          <w:sz w:val="28"/>
          <w:szCs w:val="28"/>
          <w:u w:val="single"/>
        </w:rPr>
        <w:tab/>
      </w:r>
    </w:p>
    <w:p w:rsidR="006D2164" w:rsidRPr="009D1A35" w:rsidRDefault="006D2164" w:rsidP="006813BA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E75FDD">
        <w:rPr>
          <w:bCs/>
          <w:vertAlign w:val="superscript"/>
        </w:rPr>
        <w:t>)</w:t>
      </w:r>
    </w:p>
    <w:p w:rsidR="006D2164" w:rsidRPr="009D1A35" w:rsidRDefault="006D2164" w:rsidP="006813BA">
      <w:pPr>
        <w:jc w:val="both"/>
        <w:rPr>
          <w:b/>
          <w:bCs/>
          <w:vertAlign w:val="superscript"/>
        </w:rPr>
      </w:pPr>
    </w:p>
    <w:p w:rsidR="006D2164" w:rsidRPr="001C0551" w:rsidRDefault="006D2164" w:rsidP="006813BA">
      <w:pPr>
        <w:jc w:val="both"/>
        <w:rPr>
          <w:b/>
          <w:bCs/>
          <w:sz w:val="28"/>
          <w:szCs w:val="28"/>
        </w:rPr>
      </w:pPr>
    </w:p>
    <w:p w:rsidR="006D2164" w:rsidRPr="001C0551" w:rsidRDefault="006D2164" w:rsidP="006813BA">
      <w:pPr>
        <w:jc w:val="both"/>
        <w:rPr>
          <w:b/>
          <w:bCs/>
        </w:rPr>
      </w:pPr>
    </w:p>
    <w:p w:rsidR="00BC671A" w:rsidRPr="006813BA" w:rsidRDefault="006D2164" w:rsidP="006813BA">
      <w:pPr>
        <w:jc w:val="both"/>
        <w:rPr>
          <w:bCs/>
        </w:rPr>
      </w:pPr>
      <w:r w:rsidRPr="001C0551">
        <w:rPr>
          <w:bCs/>
        </w:rPr>
        <w:t>М.П.организации</w:t>
      </w:r>
    </w:p>
    <w:sectPr w:rsidR="00BC671A" w:rsidRPr="006813BA" w:rsidSect="00BC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A8" w:rsidRDefault="00B57DA8" w:rsidP="006D2164">
      <w:r>
        <w:separator/>
      </w:r>
    </w:p>
  </w:endnote>
  <w:endnote w:type="continuationSeparator" w:id="0">
    <w:p w:rsidR="00B57DA8" w:rsidRDefault="00B57DA8" w:rsidP="006D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A8" w:rsidRDefault="00B57DA8" w:rsidP="006D2164">
      <w:r>
        <w:separator/>
      </w:r>
    </w:p>
  </w:footnote>
  <w:footnote w:type="continuationSeparator" w:id="0">
    <w:p w:rsidR="00B57DA8" w:rsidRDefault="00B57DA8" w:rsidP="006D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64"/>
    <w:rsid w:val="00121082"/>
    <w:rsid w:val="001423D8"/>
    <w:rsid w:val="00183DE1"/>
    <w:rsid w:val="00426083"/>
    <w:rsid w:val="004E71D8"/>
    <w:rsid w:val="005E3421"/>
    <w:rsid w:val="006813BA"/>
    <w:rsid w:val="006C4119"/>
    <w:rsid w:val="006D2164"/>
    <w:rsid w:val="0071179D"/>
    <w:rsid w:val="00A63988"/>
    <w:rsid w:val="00B57DA8"/>
    <w:rsid w:val="00B81327"/>
    <w:rsid w:val="00BC671A"/>
    <w:rsid w:val="00CD7B77"/>
    <w:rsid w:val="00E75FDD"/>
    <w:rsid w:val="00F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16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6D216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7B77"/>
    <w:rPr>
      <w:i/>
      <w:iCs/>
    </w:rPr>
  </w:style>
  <w:style w:type="paragraph" w:styleId="a4">
    <w:name w:val="No Spacing"/>
    <w:uiPriority w:val="1"/>
    <w:qFormat/>
    <w:rsid w:val="00CD7B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7B77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6">
    <w:name w:val="Intense Emphasis"/>
    <w:basedOn w:val="a0"/>
    <w:uiPriority w:val="21"/>
    <w:qFormat/>
    <w:rsid w:val="00CD7B77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CD7B7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6D2164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1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т"/>
    <w:uiPriority w:val="99"/>
    <w:rsid w:val="006D2164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e.elizavetyshka</dc:creator>
  <cp:keywords/>
  <dc:description/>
  <cp:lastModifiedBy>e.elizavetyshka</cp:lastModifiedBy>
  <cp:revision>4</cp:revision>
  <dcterms:created xsi:type="dcterms:W3CDTF">2020-06-08T08:50:00Z</dcterms:created>
  <dcterms:modified xsi:type="dcterms:W3CDTF">2020-06-14T09:14:00Z</dcterms:modified>
</cp:coreProperties>
</file>