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Bahnschrift" w:hAnsi="Bahnschrift" w:cs="Bahnschrift"/>
          <w:color w:val="44B36E"/>
          <w:sz w:val="28"/>
          <w:szCs w:val="28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-170180</wp:posOffset>
                </wp:positionV>
                <wp:extent cx="8924290" cy="741680"/>
                <wp:effectExtent l="4445" t="4445" r="5715" b="15875"/>
                <wp:wrapNone/>
                <wp:docPr id="1" name="Текстовое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89635" y="445770"/>
                          <a:ext cx="8924290" cy="74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50000"/>
                              <a:alpha val="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Bahnschrift" w:hAnsi="Bahnschrift" w:cs="Bahnschrift"/>
                                <w:b/>
                                <w:bCs/>
                                <w:color w:val="548235" w:themeColor="accent6" w:themeShade="BF"/>
                                <w:sz w:val="72"/>
                                <w:szCs w:val="72"/>
                                <w:lang w:val="ru-RU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Bahnschrift" w:hAnsi="Bahnschrift" w:cs="Bahnschrift"/>
                                <w:b/>
                                <w:bCs/>
                                <w:color w:val="548235" w:themeColor="accent6" w:themeShade="BF"/>
                                <w:sz w:val="72"/>
                                <w:szCs w:val="72"/>
                                <w:lang w:val="ru-RU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>Методы реабилитации после пневмонии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6pt;margin-top:-13.4pt;height:58.4pt;width:702.7pt;z-index:251659264;mso-width-relative:page;mso-height-relative:page;" fillcolor="#FFFFFF [3201]" filled="t" stroked="t" coordsize="21600,21600" o:gfxdata="UEsDBAoAAAAAAIdO4kAAAAAAAAAAAAAAAAAEAAAAZHJzL1BLAwQUAAAACACHTuJAL1XgyNMAAAAJ&#10;AQAADwAAAGRycy9kb3ducmV2LnhtbE2PwU7DMBBE70j8g7VI3Fo7AQKEbCpUwQek7Qc48ZJExOso&#10;dt3w97gnOI5mNPOm2q12EpEWPzpGyLYKBHHnzMg9wun4uXkB4YNmoyfHhPBDHnb17U2lS+Mu3FA8&#10;hF6kEvalRhhCmEspfTeQ1X7rZuLkfbnF6pDk0kuz6Esqt5PMlSqk1SOnhUHPtB+o+z6cLULTuofI&#10;H7FX8biX76t/bkLTIt7fZeoNRKA1/IXhip/QoU5MrTuz8WJCeMpTEGGTF+nB1X/MVAGiRXhVCmRd&#10;yf8P6l9QSwMEFAAAAAgAh07iQPb12r2XAgAAIgUAAA4AAABkcnMvZTJvRG9jLnhtbK1UzW7bMAy+&#10;D9g7CLqvTtKk+UGdImuQYUC3FuiGnRVZjg1IoiYpsbPb9ih7hAG9bMD2CukbjZKdNm136GEGbFMi&#10;9ZH8SOr0rFaSbIR1JeiUdo86lAjNISv1KqUfPyxejShxnumMSdAipVvh6Nn05YvTykxEDwqQmbAE&#10;QbSbVCalhfdmkiSOF0IxdwRGaFTmYBXzuLSrJLOsQnQlk16nc5JUYDNjgQvncHfeKGmLaJ8DCHle&#10;cjEHvlZC+wbVCsk8puSK0jg6jdHmueD+Ms+d8ESmFDP18YtOUF6GbzI9ZZOVZaYoeRsCe04Ij3JS&#10;rNTo9A5qzjwja1s+gVIlt+Ag90ccVNIkEhnBLLqdR9xcF8yImAtS7cwd6e7/wfL3mytLygw7gRLN&#10;FBZ89313s/t5+/X22+737ge+N2T3B3+/UOgGwirjJnju2uBJX7+GOhxu9x1uBh7q3KrwxwwJ6kej&#10;8cnxgJJtSvv9wXDYEi9qT3hQj3v93hhrwtFg2O+ejKJBco9jrPNvBCgShJRaLGzkm20unEffaLo3&#10;CW4dyDJblFLGhV0tz6UlG4ZNsIhPCBePPDCTmlQpxTA7EfmBzh1CHI8Gw95xNJJr9Q6yBnnQwadp&#10;KCZNwZrdfSItwlO3Iew5c0Vj7rZuDr4NT2o0D2w3rAbJ18u6pXoJ2RYrYKFpamf4okSsC+b8FbPY&#10;xcgnzrm/xE8uAXODVqKkAPvlX/vBHpsLtZRUOBUpdZ/XzApK5FuNbTfu9vthjOICC9nDhT3ULA81&#10;eq3OATnH1sLoohjsvdyLuQX1Ca+DWfCKKqY5+k6p34vnvplVvE64mM2iEQ6OYf5CXxseoEOFNczW&#10;HvIydkKgqeGmZQ9HJ9LejnmYzcN1tLq/2qZ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C9V4MjT&#10;AAAACQEAAA8AAAAAAAAAAQAgAAAAIgAAAGRycy9kb3ducmV2LnhtbFBLAQIUABQAAAAIAIdO4kD2&#10;9dq9lwIAACIFAAAOAAAAAAAAAAEAIAAAACIBAABkcnMvZTJvRG9jLnhtbFBLBQYAAAAABgAGAFkB&#10;AAArBgAAAAA=&#10;">
                <v:fill on="t" focussize="0,0"/>
                <v:stroke weight="0.5pt" color="#385723 [1609]" opacity="0f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Bahnschrift" w:hAnsi="Bahnschrift" w:cs="Bahnschrift"/>
                          <w:b/>
                          <w:bCs/>
                          <w:color w:val="548235" w:themeColor="accent6" w:themeShade="BF"/>
                          <w:sz w:val="72"/>
                          <w:szCs w:val="72"/>
                          <w:lang w:val="ru-RU"/>
                          <w14:glow w14:rad="0">
                            <w14:srgbClr w14:val="000000"/>
                          </w14:gl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Bahnschrift" w:hAnsi="Bahnschrift" w:cs="Bahnschrift"/>
                          <w:b/>
                          <w:bCs/>
                          <w:color w:val="548235" w:themeColor="accent6" w:themeShade="BF"/>
                          <w:sz w:val="72"/>
                          <w:szCs w:val="72"/>
                          <w:lang w:val="ru-RU"/>
                          <w14:glow w14:rad="0">
                            <w14:srgbClr w14:val="000000"/>
                          </w14:gl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  <w:t>Методы реабилитации после пневмонии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-435610</wp:posOffset>
                </wp:positionH>
                <wp:positionV relativeFrom="paragraph">
                  <wp:posOffset>-436245</wp:posOffset>
                </wp:positionV>
                <wp:extent cx="10648950" cy="7515225"/>
                <wp:effectExtent l="6350" t="6350" r="12700" b="22225"/>
                <wp:wrapNone/>
                <wp:docPr id="4" name="Текстовое 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590" y="20955"/>
                          <a:ext cx="10648950" cy="7515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4.3pt;margin-top:-34.35pt;height:591.75pt;width:838.5pt;z-index:-251656192;mso-width-relative:page;mso-height-relative:page;" fillcolor="#A9D18E [1945]" filled="t" stroked="t" coordsize="21600,21600" o:gfxdata="UEsDBAoAAAAAAIdO4kAAAAAAAAAAAAAAAAAEAAAAZHJzL1BLAwQUAAAACACHTuJAHkq4cdkAAAAN&#10;AQAADwAAAGRycy9kb3ducmV2LnhtbE2PsU7DMBCGdyTewTokFtTagSq10jgdECwMlWjL7sZHnCY+&#10;R7HblLfHZaHbf7pP/31Xri+uZ2ccQ+tJQTYXwJBqb1pqFOx37zMJLERNRveeUMEPBlhX93elLoyf&#10;6BPP29iwVEKh0ApsjEPBeagtOh3mfkBKu28/Oh3TODbcjHpK5a7nz0Lk3OmW0gWrB3y1WHfbk1Pw&#10;9iU/9k8b2kUx4fLlOIluYzulHh8ysQIW8RL/YbjqJ3WoktPBn8gE1iuY5TJP6F9YArsSuZALYIeU&#10;smwhgVclv/2i+gVQSwMEFAAAAAgAh07iQMX7VvnEAgAAgQUAAA4AAABkcnMvZTJvRG9jLnhtbK1U&#10;224TMRB9R+IfLL/TTUK2TaJuqtBQhFRopYJ4drze7Eq+YTuX8gafwicg9QUk+IX0jzj2Jr0ixAOV&#10;uhnPjM/MnJnx4dFaSbIUzjdGF7S716FEaG7KRs8L+v7dybMBJT4wXTJptCjopfD0aPz0yeHKjkTP&#10;1EaWwhGAaD9a2YLWIdhRlnleC8X8nrFCw1gZp1jA0c2z0rEV0JXMep3OfrYyrrTOcOE9tNPWSLeI&#10;7l8ATVU1XEwNXyihQ4vqhGQBJfm6sZ6OU7ZVJXg4qyovApEFRaUhfREE8ix+s/EhG80ds3XDtymw&#10;f0nhQU2KNRpBb6CmLDCycM0jKNVwZ7ypwh43KmsLSYygim7nATcXNbMi1QKqvb0h3f8/WP52ee5I&#10;Uxa0T4lmCg3ffN1cbb5ff77+svm5+Yb/K7L5hZ8fEPqRsJX1I9y7sLgZ1i/MGmO003soIw/ryqn4&#10;iwoJ7L1uPgTll5A6wzxvaRfrQHi83NnvD4Y57BwOB3k37/WSS3aLY50Pr4RRJAoFdWhs4pstT31A&#10;TnDducSw3simPGmkTAc3nx1LR5YMQzAZTruDl+muXKg3pmzV+x38tWlBjZlp1f2dGvi+hUmx7uFL&#10;TVaooncABMIZdqLCLEJUFrx6PaeEyTmWjQeXAt+7vYVt4+X9Qe95/ii7g3yb3d/SiPVPma9bpBSj&#10;LUg1ARsrG1XQQawn1QkkqVFLbGbbtCiF9Wy97fDMlJdosDPtznjLTxpEOGU+nDOHJUGxeEbCGT6V&#10;NGDAbCVKauM+/Ukf/TG7sFKywtKBnY8L5gQl8rXGVA+7/T5gQzr084MeDu6uZXbXohfq2KClXTxY&#10;licx+ge5Eytn1Ae8NpMYFSamOWIXFL1pxePQPgV4rbiYTJIT9tKycKovLI/QcYC0mSyCqZo0aJGm&#10;lpste9jMNBPbVySu/t1z8rp9Oce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YFAABbQ29udGVudF9UeXBlc10ueG1sUEsBAhQACgAAAAAAh07i&#10;QAAAAAAAAAAAAAAAAAYAAAAAAAAAAAAQAAAAGAQAAF9yZWxzL1BLAQIUABQAAAAIAIdO4kCKFGY8&#10;0QAAAJQBAAALAAAAAAAAAAEAIAAAADwEAABfcmVscy8ucmVsc1BLAQIUAAoAAAAAAIdO4kAAAAAA&#10;AAAAAAAAAAAEAAAAAAAAAAAAEAAAAAAAAABkcnMvUEsBAhQAFAAAAAgAh07iQB5KuHHZAAAADQEA&#10;AA8AAAAAAAAAAQAgAAAAIgAAAGRycy9kb3ducmV2LnhtbFBLAQIUABQAAAAIAIdO4kDF+1b5xAIA&#10;AIEFAAAOAAAAAAAAAAEAIAAAACgBAABkcnMvZTJvRG9jLnhtbFBLBQYAAAAABgAGAFkBAABeBgAA&#10;AAA=&#10;">
                <v:fill on="t" focussize="0,0"/>
                <v:stroke weight="1pt" color="#548235 [2409]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-287655</wp:posOffset>
                </wp:positionH>
                <wp:positionV relativeFrom="page">
                  <wp:posOffset>163830</wp:posOffset>
                </wp:positionV>
                <wp:extent cx="10315575" cy="7210425"/>
                <wp:effectExtent l="6350" t="6350" r="22225" b="22225"/>
                <wp:wrapNone/>
                <wp:docPr id="3" name="Прямоугольник с двумя вырезанными противолежащими углами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9545" y="163830"/>
                          <a:ext cx="10315575" cy="7210425"/>
                        </a:xfrm>
                        <a:prstGeom prst="snip2Diag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22.65pt;margin-top:12.9pt;height:567.75pt;width:812.25pt;mso-position-vertical-relative:page;z-index:-251656192;v-text-anchor:middle;mso-width-relative:page;mso-height-relative:page;" fillcolor="#FFFFFF [3212]" filled="t" stroked="t" coordsize="10315575,7210425" o:gfxdata="UEsDBAoAAAAAAIdO4kAAAAAAAAAAAAAAAAAEAAAAZHJzL1BLAwQUAAAACACHTuJA1r3gAtsAAAAM&#10;AQAADwAAAGRycy9kb3ducmV2LnhtbE2PTU/DMAyG70j8h8hI3La0Hd26rukOSCBOiI3COW28tqJx&#10;qib7gF+Pd4KbLT96/bzF9mIHccLJ944UxPMIBFLjTE+tgur9aZaB8EGT0YMjVPCNHrbl7U2hc+PO&#10;tMPTPrSCQ8jnWkEXwphL6ZsOrfZzNyLx7eAmqwOvUyvNpM8cbgeZRNFSWt0Tf+j0iI8dNl/7o1WQ&#10;2pdX/4x1ln2OH27181Yd+rpS6v4ujjYgAl7CHwxXfVaHkp1qdyTjxaBg9pAuGFWQpFzhCqSrdQKi&#10;5ilexguQZSH/lyh/AVBLAwQUAAAACACHTuJAkp4xluICAAB5BQAADgAAAGRycy9lMm9Eb2MueG1s&#10;rVTNThsxEL5X6jtYvpfd/BGI2KCIKFUlVFBp1bPjeLOWvLZrOyT0RNtTRSUeoa+A6B8qP32F3Tfq&#10;2LtAoBw4dA/eGc//55nZ2FzkAu0zY7mSCW6sxBgxSdWEy2mC37wePVvDyDoiJ0QoyRJ8wCze7D99&#10;sjHXPdZUmRITZhA4kbY31wnOnNO9KLI0YzmxK0ozCcJUmZw4YM00mhgyB++5iJpxvBrNlZlooyiz&#10;Fm6HlRDXHs1jHKo05ZQNFZ3lTLrKq2GCOCjJZlxb3A/ZpimjbidNLXNIJBgqdeGEIECP/Rn1N0hv&#10;aojOOK1TII9J4V5NOeESgt64GhJH0Mzwf1zlnBplVepWqMqjqpCACFTRiO9hs5cRzUItALXVN6Db&#10;/+eWvtzfNYhPEtzCSJIcHrz4Wh6Wx8VFcVV+Kr4VV8V5+aW4LM6K36j8gIrvxSncX5THCIij8rD4&#10;UfwqTkDhsjwCozNU/IHLq/IjWJx6a1D4WZyUn4H34uD0HCw80/IPMNe2B3ns6V1TcxZIj+YiNbn/&#10;A05oAc26ut5pdzA68GRrrVU/H1s4RL04bjU6nS4oUNDoNhtxu9nxAaJbT9pY95ypHHkiwVZy3Rxy&#10;Mn0FnRIekOxvW1fZXOv6DKwSfDLiQgTGTMdbwqB9Al01Cl8d5o6akGgOWTW7MXQbJTArKfQokLkG&#10;vK2cYkTEFIaQOhNi37G2y0G68WDY7j4UxCc5JDarkgkevBrp5dzBnAqeJ3gt9l9tLSQA4iGvQPaU&#10;W4wXNfJjNTmAhjCqmhSr6YhDhG1i3S4xMBpQCiwPtwNHKhTUp2oKo0yZ9w/de33oWJBiNIdRg9rf&#10;zYhhGIkXEnp5vdFu+9kMTLvTbQJjliXjZYmc5VsKcG/AmtI0kF7fiWsyNSp/Cztm4KOCiEgKsSuU&#10;a2bLVSsAthRlg0FQg3nUxG3LPU29cw+hVIOZUykP/eCBqtCp8YOJDK1Vbw8/8st80LrdmP2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VgUAAFtD&#10;b250ZW50X1R5cGVzXS54bWxQSwECFAAKAAAAAACHTuJAAAAAAAAAAAAAAAAABgAAAAAAAAAAABAA&#10;AAA4BAAAX3JlbHMvUEsBAhQAFAAAAAgAh07iQIoUZjzRAAAAlAEAAAsAAAAAAAAAAQAgAAAAXAQA&#10;AF9yZWxzLy5yZWxzUEsBAhQACgAAAAAAh07iQAAAAAAAAAAAAAAAAAQAAAAAAAAAAAAQAAAAAAAA&#10;AGRycy9QSwECFAAUAAAACACHTuJA1r3gAtsAAAAMAQAADwAAAAAAAAABACAAAAAiAAAAZHJzL2Rv&#10;d25yZXYueG1sUEsBAhQAFAAAAAgAh07iQJKeMZbiAgAAeQUAAA4AAAAAAAAAAQAgAAAAKgEAAGRy&#10;cy9lMm9Eb2MueG1sUEsFBgAAAAAGAAYAWQEAAH4GAAAAAA==&#10;" path="m0,0l9113813,0,10315575,1201761,10315575,7210425,10315575,7210425,1201761,7210425,0,6008663,0,0xe">
                <v:path textboxrect="0,0,10315575,7210425" o:connectlocs="10315575,3605212;5157787,7210425;0,3605212;5157787,0" o:connectangles="0,82,164,247"/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both"/>
        <w:rPr>
          <w:rFonts w:hint="default" w:ascii="Bahnschrift" w:hAnsi="Bahnschrift" w:cs="Bahnschrift"/>
          <w:color w:val="44B36E"/>
          <w:sz w:val="28"/>
          <w:szCs w:val="28"/>
          <w:lang w:val="ru-RU"/>
        </w:rPr>
      </w:pPr>
    </w:p>
    <w:p>
      <w:pPr>
        <w:jc w:val="both"/>
        <w:rPr>
          <w:rFonts w:hint="default" w:ascii="Bahnschrift" w:hAnsi="Bahnschrift" w:cs="Bahnschrift"/>
          <w:color w:val="44B36E"/>
          <w:sz w:val="28"/>
          <w:szCs w:val="28"/>
          <w:lang w:val="ru-RU"/>
        </w:rPr>
      </w:pPr>
    </w:p>
    <w:p>
      <w:pPr>
        <w:jc w:val="both"/>
        <w:rPr>
          <w:rFonts w:hint="default" w:ascii="Bahnschrift" w:hAnsi="Bahnschrift" w:cs="Bahnschrift"/>
          <w:color w:val="44B36E"/>
          <w:sz w:val="28"/>
          <w:szCs w:val="28"/>
          <w:lang w:val="ru-RU"/>
        </w:rPr>
      </w:pPr>
    </w:p>
    <w:p>
      <w:pPr>
        <w:jc w:val="both"/>
        <w:rPr>
          <w:rFonts w:hint="default" w:ascii="Bahnschrift" w:hAnsi="Bahnschrift" w:cs="Bahnschrift"/>
          <w:color w:val="44B36E"/>
          <w:sz w:val="28"/>
          <w:szCs w:val="28"/>
          <w:lang w:val="ru-RU"/>
        </w:rPr>
      </w:pPr>
    </w:p>
    <w:p>
      <w:pPr>
        <w:jc w:val="left"/>
        <w:rPr>
          <w:rFonts w:hint="default" w:ascii="Bahnschrift Condensed" w:hAnsi="Bahnschrift Condensed" w:eastAsia="OpenSans" w:cs="Bahnschrift Condensed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3173095</wp:posOffset>
            </wp:positionH>
            <wp:positionV relativeFrom="paragraph">
              <wp:posOffset>224790</wp:posOffset>
            </wp:positionV>
            <wp:extent cx="3002915" cy="2816225"/>
            <wp:effectExtent l="0" t="0" r="6985" b="3175"/>
            <wp:wrapNone/>
            <wp:docPr id="8" name="Изображение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02915" cy="2816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Bahnschrift Condensed" w:hAnsi="Bahnschrift Condensed" w:eastAsia="OpenSans" w:cs="Bahnschrift Condensed"/>
          <w:b/>
          <w:bCs/>
          <w:i w:val="0"/>
          <w:iCs w:val="0"/>
          <w:caps w:val="0"/>
          <w:color w:val="548235" w:themeColor="accent6" w:themeShade="BF"/>
          <w:spacing w:val="0"/>
          <w:sz w:val="44"/>
          <w:szCs w:val="44"/>
        </w:rPr>
        <w:t>Пневмония</w:t>
      </w:r>
      <w:r>
        <w:rPr>
          <w:rFonts w:hint="default" w:ascii="Bahnschrift Condensed" w:hAnsi="Bahnschrift Condensed" w:eastAsia="OpenSans" w:cs="Bahnschrift Condensed"/>
          <w:i w:val="0"/>
          <w:iCs w:val="0"/>
          <w:caps w:val="0"/>
          <w:color w:val="385723" w:themeColor="accent6" w:themeShade="80"/>
          <w:spacing w:val="0"/>
          <w:sz w:val="28"/>
          <w:szCs w:val="28"/>
        </w:rPr>
        <w:t xml:space="preserve"> –</w:t>
      </w:r>
      <w:r>
        <w:rPr>
          <w:rFonts w:hint="default" w:ascii="Bahnschrift Condensed" w:hAnsi="Bahnschrift Condensed" w:eastAsia="OpenSans" w:cs="Bahnschrift Condensed"/>
          <w:i w:val="0"/>
          <w:iCs w:val="0"/>
          <w:caps w:val="0"/>
          <w:color w:val="385723" w:themeColor="accent6" w:themeShade="80"/>
          <w:spacing w:val="0"/>
          <w:sz w:val="28"/>
          <w:szCs w:val="28"/>
          <w:lang w:val="ru-RU"/>
        </w:rPr>
        <w:t xml:space="preserve"> </w:t>
      </w:r>
      <w:r>
        <w:rPr>
          <w:rFonts w:hint="default" w:ascii="Bahnschrift Condensed" w:hAnsi="Bahnschrift Condensed" w:eastAsia="OpenSans" w:cs="Bahnschrift Condensed"/>
          <w:i w:val="0"/>
          <w:iCs w:val="0"/>
          <w:caps w:val="0"/>
          <w:color w:val="000000"/>
          <w:spacing w:val="0"/>
          <w:sz w:val="28"/>
          <w:szCs w:val="28"/>
        </w:rPr>
        <w:t xml:space="preserve"> поражение </w:t>
      </w:r>
      <w:r>
        <w:rPr>
          <w:rFonts w:hint="default" w:ascii="Bahnschrift Condensed" w:hAnsi="Bahnschrift Condensed" w:eastAsia="OpenSans" w:cs="Bahnschrift Condensed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лёгких</w:t>
      </w:r>
      <w:r>
        <w:rPr>
          <w:rFonts w:hint="default" w:ascii="Bahnschrift Condensed" w:hAnsi="Bahnschrift Condensed" w:eastAsia="OpenSans" w:cs="Bahnschrift Condensed"/>
          <w:i w:val="0"/>
          <w:iCs w:val="0"/>
          <w:caps w:val="0"/>
          <w:color w:val="000000"/>
          <w:spacing w:val="0"/>
          <w:sz w:val="28"/>
          <w:szCs w:val="28"/>
        </w:rPr>
        <w:t xml:space="preserve"> воспалительного характера инфекционной природы. Заболевание способно привести к осложнениям со стороны дыхательной системы и других внутренних органов. Раннее начало реабилитации пациентов с пневмонией позволяет повысить эффективность базовой терапии и уменьшить сроки </w:t>
      </w:r>
      <w:r>
        <w:rPr>
          <w:rFonts w:hint="default" w:ascii="Bahnschrift Condensed" w:hAnsi="Bahnschrift Condensed" w:eastAsia="OpenSans" w:cs="Bahnschrift Condensed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её</w:t>
      </w:r>
      <w:r>
        <w:rPr>
          <w:rFonts w:hint="default" w:ascii="Bahnschrift Condensed" w:hAnsi="Bahnschrift Condensed" w:eastAsia="OpenSans" w:cs="Bahnschrift Condensed"/>
          <w:i w:val="0"/>
          <w:iCs w:val="0"/>
          <w:caps w:val="0"/>
          <w:color w:val="000000"/>
          <w:spacing w:val="0"/>
          <w:sz w:val="28"/>
          <w:szCs w:val="28"/>
        </w:rPr>
        <w:t xml:space="preserve"> проведения, предотвратить осложнения, а также способствовать наиболее полному восстановлению </w:t>
      </w:r>
      <w:r>
        <w:rPr>
          <w:rFonts w:hint="default" w:ascii="Bahnschrift Condensed" w:hAnsi="Bahnschrift Condensed" w:eastAsia="OpenSans" w:cs="Bahnschrift Condensed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лёгочной</w:t>
      </w:r>
      <w:r>
        <w:rPr>
          <w:rFonts w:hint="default" w:ascii="Bahnschrift Condensed" w:hAnsi="Bahnschrift Condensed" w:eastAsia="OpenSans" w:cs="Bahnschrift Condensed"/>
          <w:i w:val="0"/>
          <w:iCs w:val="0"/>
          <w:caps w:val="0"/>
          <w:color w:val="000000"/>
          <w:spacing w:val="0"/>
          <w:sz w:val="28"/>
          <w:szCs w:val="28"/>
        </w:rPr>
        <w:t xml:space="preserve"> ткани.</w:t>
      </w:r>
    </w:p>
    <w:p>
      <w:pPr>
        <w:jc w:val="left"/>
        <w:rPr>
          <w:rFonts w:hint="default" w:ascii="Bahnschrift Condensed" w:hAnsi="Bahnschrift Condensed" w:eastAsia="OpenSans" w:cs="Bahnschrift Condensed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2679700</wp:posOffset>
            </wp:positionH>
            <wp:positionV relativeFrom="paragraph">
              <wp:posOffset>187325</wp:posOffset>
            </wp:positionV>
            <wp:extent cx="3497580" cy="2583815"/>
            <wp:effectExtent l="0" t="0" r="7620" b="6985"/>
            <wp:wrapNone/>
            <wp:docPr id="10" name="Изображение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 5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97580" cy="2583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default" w:ascii="Bahnschrift Condensed" w:hAnsi="Bahnschrift Condensed" w:eastAsia="OpenSans" w:cs="Bahnschrift Condensed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Bahnschrift Condensed" w:hAnsi="Bahnschrift Condensed" w:eastAsia="OpenSans" w:cs="Bahnschrift Condensed"/>
          <w:i w:val="0"/>
          <w:iCs w:val="0"/>
          <w:caps w:val="0"/>
          <w:color w:val="000000"/>
          <w:spacing w:val="0"/>
          <w:sz w:val="28"/>
          <w:szCs w:val="28"/>
        </w:rPr>
        <w:t xml:space="preserve">Возможны обструкция бронхов, развитие парапневмотического плеврита, дыхательной недостаточности. Воспалительные процессы способны прогрессировать, переходя в гнойные или некротические с образованием абсцесса или гангрены </w:t>
      </w:r>
      <w:r>
        <w:rPr>
          <w:rFonts w:hint="default" w:ascii="Bahnschrift Condensed" w:hAnsi="Bahnschrift Condensed" w:eastAsia="OpenSans" w:cs="Bahnschrift Condensed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лёгкого</w:t>
      </w:r>
      <w:r>
        <w:rPr>
          <w:rFonts w:hint="default" w:ascii="Bahnschrift Condensed" w:hAnsi="Bahnschrift Condensed" w:eastAsia="OpenSans" w:cs="Bahnschrift Condensed"/>
          <w:i w:val="0"/>
          <w:iCs w:val="0"/>
          <w:caps w:val="0"/>
          <w:color w:val="000000"/>
          <w:spacing w:val="0"/>
          <w:sz w:val="28"/>
          <w:szCs w:val="28"/>
        </w:rPr>
        <w:t>.</w:t>
      </w:r>
    </w:p>
    <w:p>
      <w:pPr>
        <w:jc w:val="both"/>
        <w:rPr>
          <w:rFonts w:hint="default" w:ascii="Bahnschrift Condensed" w:hAnsi="Bahnschrift Condensed" w:eastAsia="OpenSans" w:cs="Bahnschrift Condensed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jc w:val="both"/>
        <w:rPr>
          <w:rFonts w:hint="default" w:ascii="Bahnschrift Condensed" w:hAnsi="Bahnschrift Condensed" w:eastAsia="OpenSans" w:cs="Bahnschrift Condensed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jc w:val="left"/>
        <w:rPr>
          <w:rFonts w:hint="default" w:ascii="Bahnschrift Condensed" w:hAnsi="Bahnschrift Condensed" w:eastAsia="OpenSans" w:cs="Bahnschrift Condensed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jc w:val="left"/>
        <w:rPr>
          <w:rFonts w:hint="default" w:ascii="Bahnschrift Condensed" w:hAnsi="Bahnschrift Condensed" w:eastAsia="OpenSans" w:cs="Bahnschrift Condensed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jc w:val="left"/>
        <w:rPr>
          <w:rFonts w:hint="default" w:ascii="Bahnschrift Condensed" w:hAnsi="Bahnschrift Condensed" w:eastAsia="OpenSans" w:cs="Bahnschrift Condensed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jc w:val="left"/>
        <w:rPr>
          <w:rFonts w:hint="default" w:ascii="Bahnschrift Condensed" w:hAnsi="Bahnschrift Condensed" w:eastAsia="OpenSans" w:cs="Bahnschrift Condensed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ind w:right="-202" w:rightChars="-101"/>
        <w:jc w:val="right"/>
        <w:rPr>
          <w:rFonts w:hint="default" w:ascii="Bahnschrift Condensed" w:hAnsi="Bahnschrift Condensed" w:eastAsia="OpenSans" w:cs="Bahnschrift Condensed"/>
          <w:b/>
          <w:bCs/>
          <w:i w:val="0"/>
          <w:iCs w:val="0"/>
          <w:caps w:val="0"/>
          <w:color w:val="548235" w:themeColor="accent6" w:themeShade="BF"/>
          <w:spacing w:val="0"/>
          <w:sz w:val="44"/>
          <w:szCs w:val="44"/>
        </w:rPr>
      </w:pPr>
      <w:r>
        <w:rPr>
          <w:rFonts w:hint="default" w:ascii="Bahnschrift Condensed" w:hAnsi="Bahnschrift Condensed" w:eastAsia="OpenSans" w:cs="Bahnschrift Condensed"/>
          <w:b/>
          <w:bCs/>
          <w:i w:val="0"/>
          <w:iCs w:val="0"/>
          <w:caps w:val="0"/>
          <w:color w:val="548235" w:themeColor="accent6" w:themeShade="BF"/>
          <w:spacing w:val="0"/>
          <w:sz w:val="44"/>
          <w:szCs w:val="44"/>
        </w:rPr>
        <w:t>Комплексы состоят из следующих услуг: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ind w:left="0" w:leftChars="0" w:firstLine="196" w:firstLineChars="70"/>
        <w:jc w:val="both"/>
        <w:rPr>
          <w:rFonts w:hint="default" w:ascii="Bahnschrift Condensed" w:hAnsi="Bahnschrift Condensed" w:cs="Bahnschrift Condensed"/>
          <w:sz w:val="28"/>
          <w:szCs w:val="28"/>
        </w:rPr>
      </w:pPr>
      <w:r>
        <w:rPr>
          <w:rFonts w:hint="default" w:ascii="Bahnschrift Condensed" w:hAnsi="Bahnschrift Condensed" w:eastAsia="OpenSans" w:cs="Bahnschrift Condensed"/>
          <w:i w:val="0"/>
          <w:iCs w:val="0"/>
          <w:caps w:val="0"/>
          <w:color w:val="385723" w:themeColor="accent6" w:themeShade="80"/>
          <w:spacing w:val="0"/>
          <w:sz w:val="28"/>
          <w:szCs w:val="28"/>
        </w:rPr>
        <w:t>Небулайзерная терапия.</w:t>
      </w:r>
      <w:r>
        <w:rPr>
          <w:rFonts w:hint="default" w:ascii="Bahnschrift Condensed" w:hAnsi="Bahnschrift Condensed" w:eastAsia="OpenSans" w:cs="Bahnschrift Condensed"/>
          <w:i w:val="0"/>
          <w:iCs w:val="0"/>
          <w:caps w:val="0"/>
          <w:color w:val="000000"/>
          <w:spacing w:val="0"/>
          <w:sz w:val="28"/>
          <w:szCs w:val="28"/>
        </w:rPr>
        <w:t xml:space="preserve"> Метод подразумевает проведение ингаляций с лекарственными препаратами при помощи небулайзера и доставку лекарств непосредственно в очаг воспаления. Процедуру дополняют дыхательной гимнастикой, которая способствует восстановлению реснитчатого эпителия и дыхательных мышц.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ind w:left="0" w:leftChars="0" w:firstLine="196" w:firstLineChars="70"/>
        <w:jc w:val="both"/>
        <w:rPr>
          <w:rFonts w:hint="default" w:ascii="Bahnschrift Condensed" w:hAnsi="Bahnschrift Condensed" w:cs="Bahnschrift Condensed"/>
          <w:sz w:val="28"/>
          <w:szCs w:val="28"/>
        </w:rPr>
      </w:pPr>
      <w:r>
        <w:rPr>
          <w:rFonts w:hint="default" w:ascii="Bahnschrift Condensed" w:hAnsi="Bahnschrift Condensed" w:eastAsia="OpenSans" w:cs="Bahnschrift Condensed"/>
          <w:i w:val="0"/>
          <w:iCs w:val="0"/>
          <w:caps w:val="0"/>
          <w:color w:val="385723" w:themeColor="accent6" w:themeShade="80"/>
          <w:spacing w:val="0"/>
          <w:sz w:val="28"/>
          <w:szCs w:val="28"/>
        </w:rPr>
        <w:t>Магнитотерапия.</w:t>
      </w:r>
      <w:r>
        <w:rPr>
          <w:rFonts w:hint="default" w:ascii="Bahnschrift Condensed" w:hAnsi="Bahnschrift Condensed" w:eastAsia="OpenSans" w:cs="Bahnschrift Condensed"/>
          <w:i w:val="0"/>
          <w:iCs w:val="0"/>
          <w:caps w:val="0"/>
          <w:color w:val="000000"/>
          <w:spacing w:val="0"/>
          <w:sz w:val="28"/>
          <w:szCs w:val="28"/>
        </w:rPr>
        <w:t xml:space="preserve"> Процедура способствует улучшению микроциркуляции в </w:t>
      </w:r>
      <w:r>
        <w:rPr>
          <w:rFonts w:hint="default" w:ascii="Bahnschrift Condensed" w:hAnsi="Bahnschrift Condensed" w:eastAsia="OpenSans" w:cs="Bahnschrift Condensed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лёгких</w:t>
      </w:r>
      <w:r>
        <w:rPr>
          <w:rFonts w:hint="default" w:ascii="Bahnschrift Condensed" w:hAnsi="Bahnschrift Condensed" w:eastAsia="OpenSans" w:cs="Bahnschrift Condensed"/>
          <w:i w:val="0"/>
          <w:iCs w:val="0"/>
          <w:caps w:val="0"/>
          <w:color w:val="000000"/>
          <w:spacing w:val="0"/>
          <w:sz w:val="28"/>
          <w:szCs w:val="28"/>
        </w:rPr>
        <w:t>, ускорению регенерационных процессов, быстрому рассасыванию инфильтратов, восстановлению секреторной активности мерцательного эпителия бронхов.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ind w:left="0" w:leftChars="0" w:firstLine="196" w:firstLineChars="70"/>
        <w:jc w:val="both"/>
        <w:rPr>
          <w:rFonts w:hint="default" w:ascii="Bahnschrift Condensed" w:hAnsi="Bahnschrift Condensed" w:eastAsia="OpenSans" w:cs="Bahnschrift Condensed"/>
          <w:b/>
          <w:bCs/>
          <w:i w:val="0"/>
          <w:iCs w:val="0"/>
          <w:caps w:val="0"/>
          <w:color w:val="548235" w:themeColor="accent6" w:themeShade="BF"/>
          <w:spacing w:val="0"/>
          <w:sz w:val="28"/>
          <w:szCs w:val="28"/>
          <w:lang w:val="ru-RU"/>
        </w:rPr>
      </w:pPr>
      <w:r>
        <w:rPr>
          <w:rFonts w:hint="default" w:ascii="Bahnschrift Condensed" w:hAnsi="Bahnschrift Condensed" w:eastAsia="OpenSans" w:cs="Bahnschrift Condensed"/>
          <w:i w:val="0"/>
          <w:iCs w:val="0"/>
          <w:caps w:val="0"/>
          <w:color w:val="385723" w:themeColor="accent6" w:themeShade="80"/>
          <w:spacing w:val="0"/>
          <w:sz w:val="28"/>
          <w:szCs w:val="28"/>
        </w:rPr>
        <w:t>Импульсные токи.</w:t>
      </w:r>
      <w:r>
        <w:rPr>
          <w:rFonts w:hint="default" w:ascii="Bahnschrift Condensed" w:hAnsi="Bahnschrift Condensed" w:eastAsia="OpenSans" w:cs="Bahnschrift Condensed"/>
          <w:i w:val="0"/>
          <w:iCs w:val="0"/>
          <w:caps w:val="0"/>
          <w:color w:val="000000"/>
          <w:spacing w:val="0"/>
          <w:sz w:val="28"/>
          <w:szCs w:val="28"/>
        </w:rPr>
        <w:t xml:space="preserve"> Применяется для устранения обструктивных изменений в бронхах. Обеспечивает миорелаксирующий эффект. Стимулирует кашлевой рефлекс</w:t>
      </w:r>
      <w:r>
        <w:rPr>
          <w:rFonts w:hint="default" w:ascii="Bahnschrift Condensed" w:hAnsi="Bahnschrift Condensed" w:eastAsia="OpenSans" w:cs="Bahnschrift Condensed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.</w:t>
      </w:r>
      <w:bookmarkStart w:id="0" w:name="_GoBack"/>
      <w:bookmarkEnd w:id="0"/>
    </w:p>
    <w:sectPr>
      <w:pgSz w:w="16838" w:h="11906" w:orient="landscape"/>
      <w:pgMar w:top="720" w:right="720" w:bottom="720" w:left="720" w:header="720" w:footer="720" w:gutter="0"/>
      <w:cols w:equalWidth="0" w:num="2">
        <w:col w:w="5200" w:space="4600"/>
        <w:col w:w="5597"/>
      </w:cols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Bahnschrif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Open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05C63"/>
    <w:rsid w:val="140A4857"/>
    <w:rsid w:val="53C5356E"/>
    <w:rsid w:val="615F60B9"/>
    <w:rsid w:val="62FD2A21"/>
    <w:rsid w:val="656C342E"/>
    <w:rsid w:val="66D25ECE"/>
    <w:rsid w:val="7E34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2023-06-26T10:47:00Z</dcterms:created>
  <dc:creator>1234</dc:creator>
  <cp:lastModifiedBy>Glitter &amp; Gold</cp:lastModifiedBy>
  <dcterms:modified xsi:type="dcterms:W3CDTF">2023-06-29T17:47:30Z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2010FAA775F54BC38B482FED7F4E9230</vt:lpwstr>
  </property>
</Properties>
</file>