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B336" w14:textId="77777777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471201FB" w14:textId="4573EEA4" w:rsidR="00E2531C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0B96E31F" w14:textId="3693D210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E7352" w14:textId="59CB03E1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0A893" w14:textId="03300771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A2D13" w14:textId="2BEFE562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FB9FE" w14:textId="00CF1381" w:rsidR="00966DC6" w:rsidRPr="00406D09" w:rsidRDefault="00966DC6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E141" w14:textId="77777777" w:rsidR="00966DC6" w:rsidRPr="00406D09" w:rsidRDefault="00966DC6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19288" w14:textId="0AAF2E52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0BB21" w14:textId="3467DBCC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7EFDD" w14:textId="2169A117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5C4D9" w14:textId="1056AE43" w:rsidR="00911452" w:rsidRPr="00406D09" w:rsidRDefault="00911452" w:rsidP="00911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09">
        <w:rPr>
          <w:rFonts w:ascii="Times New Roman" w:hAnsi="Times New Roman" w:cs="Times New Roman"/>
          <w:b/>
          <w:bCs/>
          <w:sz w:val="28"/>
          <w:szCs w:val="28"/>
        </w:rPr>
        <w:t>Реферат на тему: «Болезнь Паркинсона»</w:t>
      </w:r>
    </w:p>
    <w:p w14:paraId="4D62A9BB" w14:textId="6867EFEB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6BF152" w14:textId="2615C6A9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2FC37" w14:textId="52429402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4FC3F" w14:textId="0EBDEFD4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663EB" w14:textId="35540849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EB128" w14:textId="5B6F4729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9E502" w14:textId="24394CB8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0EA43" w14:textId="6667E7C0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2A1AB" w14:textId="77777777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A907D" w14:textId="77777777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Выполнила: ординатор 1 года обучения</w:t>
      </w:r>
    </w:p>
    <w:p w14:paraId="3734424F" w14:textId="77777777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 специальности неврология 112 группы</w:t>
      </w:r>
    </w:p>
    <w:p w14:paraId="61D64DAF" w14:textId="5B5D1827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Екатерина Ивановна</w:t>
      </w:r>
    </w:p>
    <w:p w14:paraId="1D746B22" w14:textId="163EBE76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D76CF" w14:textId="056390AF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B246DE" w14:textId="6D558AD3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353EC2" w14:textId="77777777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B61CBE" w14:textId="6AA6B807" w:rsidR="00911452" w:rsidRPr="00406D09" w:rsidRDefault="00911452" w:rsidP="00911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EEE725" w14:textId="77777777" w:rsidR="00966DC6" w:rsidRPr="00406D09" w:rsidRDefault="00966DC6" w:rsidP="00911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39FB3E" w14:textId="77777777" w:rsidR="00966DC6" w:rsidRPr="00406D09" w:rsidRDefault="00966DC6" w:rsidP="009114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8692AB" w14:textId="209AAC3B" w:rsidR="00911452" w:rsidRPr="00406D09" w:rsidRDefault="00911452" w:rsidP="00911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2022 год</w:t>
      </w:r>
    </w:p>
    <w:p w14:paraId="064BFB2F" w14:textId="77777777" w:rsidR="00966DC6" w:rsidRPr="00406D09" w:rsidRDefault="00966DC6" w:rsidP="00966D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14:paraId="69C8494F" w14:textId="671502FA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406D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406D09">
        <w:rPr>
          <w:rFonts w:ascii="Times New Roman" w:hAnsi="Times New Roman" w:cs="Times New Roman"/>
          <w:sz w:val="24"/>
          <w:szCs w:val="24"/>
        </w:rPr>
        <w:t>……</w:t>
      </w:r>
      <w:r w:rsidR="006A0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0680">
        <w:rPr>
          <w:rFonts w:ascii="Times New Roman" w:hAnsi="Times New Roman" w:cs="Times New Roman"/>
          <w:sz w:val="24"/>
          <w:szCs w:val="24"/>
        </w:rPr>
        <w:t>.</w:t>
      </w:r>
      <w:r w:rsidR="00406D09">
        <w:rPr>
          <w:rFonts w:ascii="Times New Roman" w:hAnsi="Times New Roman" w:cs="Times New Roman"/>
          <w:sz w:val="24"/>
          <w:szCs w:val="24"/>
        </w:rPr>
        <w:t>…3</w:t>
      </w:r>
    </w:p>
    <w:p w14:paraId="1807251B" w14:textId="00D0C21A" w:rsidR="00966DC6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Этиология </w:t>
      </w:r>
      <w:r w:rsidR="00406D09">
        <w:rPr>
          <w:rFonts w:ascii="Times New Roman" w:hAnsi="Times New Roman" w:cs="Times New Roman"/>
          <w:sz w:val="24"/>
          <w:szCs w:val="24"/>
        </w:rPr>
        <w:t>и патогенез Болезни Паркинсона…………</w:t>
      </w:r>
      <w:r w:rsidR="006A0680">
        <w:rPr>
          <w:rFonts w:ascii="Times New Roman" w:hAnsi="Times New Roman" w:cs="Times New Roman"/>
          <w:sz w:val="24"/>
          <w:szCs w:val="24"/>
        </w:rPr>
        <w:t>…</w:t>
      </w:r>
      <w:r w:rsidR="00406D09">
        <w:rPr>
          <w:rFonts w:ascii="Times New Roman" w:hAnsi="Times New Roman" w:cs="Times New Roman"/>
          <w:sz w:val="24"/>
          <w:szCs w:val="24"/>
        </w:rPr>
        <w:t>4</w:t>
      </w:r>
    </w:p>
    <w:p w14:paraId="4B77ED1C" w14:textId="2C2013BA" w:rsidR="00406D09" w:rsidRP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Этиология </w:t>
      </w:r>
      <w:r>
        <w:rPr>
          <w:rFonts w:ascii="Times New Roman" w:hAnsi="Times New Roman" w:cs="Times New Roman"/>
          <w:sz w:val="24"/>
          <w:szCs w:val="24"/>
        </w:rPr>
        <w:t xml:space="preserve">и патогенез вторичного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паркинсонизма…</w:t>
      </w:r>
      <w:r w:rsidR="006A0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0680">
        <w:rPr>
          <w:rFonts w:ascii="Times New Roman" w:hAnsi="Times New Roman" w:cs="Times New Roman"/>
          <w:sz w:val="24"/>
          <w:szCs w:val="24"/>
        </w:rPr>
        <w:t>…5</w:t>
      </w:r>
    </w:p>
    <w:p w14:paraId="6F4B9FBB" w14:textId="34709A8B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Диагностика</w:t>
      </w:r>
      <w:r w:rsidR="006A068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6A06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A0680">
        <w:rPr>
          <w:rFonts w:ascii="Times New Roman" w:hAnsi="Times New Roman" w:cs="Times New Roman"/>
          <w:sz w:val="24"/>
          <w:szCs w:val="24"/>
        </w:rPr>
        <w:t>.5</w:t>
      </w:r>
    </w:p>
    <w:p w14:paraId="35D63D97" w14:textId="2C578406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Принципы лечения БП</w:t>
      </w:r>
      <w:r w:rsidR="006A0680">
        <w:rPr>
          <w:rFonts w:ascii="Times New Roman" w:hAnsi="Times New Roman" w:cs="Times New Roman"/>
          <w:sz w:val="24"/>
          <w:szCs w:val="24"/>
        </w:rPr>
        <w:t>……………………………………8</w:t>
      </w:r>
    </w:p>
    <w:p w14:paraId="6F8353E7" w14:textId="2BE6E771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6A068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6A0680">
        <w:rPr>
          <w:rFonts w:ascii="Times New Roman" w:hAnsi="Times New Roman" w:cs="Times New Roman"/>
          <w:sz w:val="24"/>
          <w:szCs w:val="24"/>
        </w:rPr>
        <w:t>…</w:t>
      </w:r>
      <w:r w:rsidR="00AC4D86">
        <w:rPr>
          <w:rFonts w:ascii="Times New Roman" w:hAnsi="Times New Roman" w:cs="Times New Roman"/>
          <w:sz w:val="24"/>
          <w:szCs w:val="24"/>
        </w:rPr>
        <w:t>...</w:t>
      </w:r>
      <w:r w:rsidR="006A0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0680">
        <w:rPr>
          <w:rFonts w:ascii="Times New Roman" w:hAnsi="Times New Roman" w:cs="Times New Roman"/>
          <w:sz w:val="24"/>
          <w:szCs w:val="24"/>
        </w:rPr>
        <w:t>.</w:t>
      </w:r>
      <w:r w:rsidR="00AC4D86">
        <w:rPr>
          <w:rFonts w:ascii="Times New Roman" w:hAnsi="Times New Roman" w:cs="Times New Roman"/>
          <w:sz w:val="24"/>
          <w:szCs w:val="24"/>
        </w:rPr>
        <w:t>11</w:t>
      </w:r>
    </w:p>
    <w:p w14:paraId="219B1942" w14:textId="50B141AE" w:rsidR="00911452" w:rsidRPr="00406D09" w:rsidRDefault="006A0680" w:rsidP="0096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……………………</w:t>
      </w:r>
      <w:r w:rsidR="00AC4D86">
        <w:rPr>
          <w:rFonts w:ascii="Times New Roman" w:hAnsi="Times New Roman" w:cs="Times New Roman"/>
          <w:sz w:val="24"/>
          <w:szCs w:val="24"/>
        </w:rPr>
        <w:t>12</w:t>
      </w:r>
    </w:p>
    <w:p w14:paraId="4CE0D370" w14:textId="681C5AD5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22D593D8" w14:textId="76957F9C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604D8213" w14:textId="1883FD3A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1A966A3F" w14:textId="1776B401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3FE437EC" w14:textId="31421CFF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505F2852" w14:textId="6D9AA8C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6149D613" w14:textId="68A67370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54A7760A" w14:textId="37683C1E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34D7269D" w14:textId="3CF11519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07C3458A" w14:textId="694F705C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2796603A" w14:textId="4EF64CA3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59E6F290" w14:textId="0BF466FE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3A1FC83C" w14:textId="705174D8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7FFC7482" w14:textId="130E8AC0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2FEDB467" w14:textId="4D2EA64A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11AE3AAE" w14:textId="640DD7DC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021F0B09" w14:textId="7BF71243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508484CF" w14:textId="06E7DC55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07FC6846" w14:textId="7938EC2A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17C903F1" w14:textId="15A8F19F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0D4A15AA" w14:textId="6E2DD75F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6FAC55B0" w14:textId="41603CA5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24035B96" w14:textId="2FDD5492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59023F07" w14:textId="4638CF2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0C6FDC52" w14:textId="3A63DE6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1D307C88" w14:textId="550701FD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r w:rsidRPr="00406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E5526" w14:textId="7777777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>Паркинсонизм</w:t>
      </w:r>
      <w:r w:rsidRPr="00406D09">
        <w:rPr>
          <w:rFonts w:ascii="Times New Roman" w:hAnsi="Times New Roman" w:cs="Times New Roman"/>
          <w:sz w:val="24"/>
          <w:szCs w:val="24"/>
        </w:rPr>
        <w:t xml:space="preserve"> - синдром проявляющейся сочетанием гипокинезии с мышечной ригидностью, тремор покоя и постуральной неустойчивостью и обычно связанный с поражением базальных ганглиев и их связей. </w:t>
      </w:r>
    </w:p>
    <w:p w14:paraId="0D14FA5E" w14:textId="7777777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Основная причина паркинсонизма - болезнь Паркинсона. </w:t>
      </w:r>
    </w:p>
    <w:p w14:paraId="38FED56C" w14:textId="7777777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>Болезнь Паркинсона (БП)</w:t>
      </w:r>
      <w:r w:rsidRPr="00406D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мультисистемное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нейродегенеративное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заболевание, при котором развиваются моторные и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немоторные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нарушения, приводящие к социальной, бытовой и профессиональной дезадаптации, снижению повседневной активности и качества жизни. </w:t>
      </w:r>
    </w:p>
    <w:p w14:paraId="662F47DA" w14:textId="7777777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>Вторичный паркинсонизм</w:t>
      </w:r>
      <w:r w:rsidRPr="00406D09">
        <w:rPr>
          <w:rFonts w:ascii="Times New Roman" w:hAnsi="Times New Roman" w:cs="Times New Roman"/>
          <w:sz w:val="24"/>
          <w:szCs w:val="24"/>
        </w:rPr>
        <w:t xml:space="preserve"> является осложнением другого заболевания известной этиологии (сосудистого повреждения мозга, травмы, опухоли, гидроцефалии, лекарственной терапии и токсических факторов).</w:t>
      </w:r>
    </w:p>
    <w:p w14:paraId="08E4192F" w14:textId="7D8E2F00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 xml:space="preserve">Другие </w:t>
      </w:r>
      <w:proofErr w:type="spellStart"/>
      <w:r w:rsidRPr="00406D09">
        <w:rPr>
          <w:rFonts w:ascii="Times New Roman" w:hAnsi="Times New Roman" w:cs="Times New Roman"/>
          <w:b/>
          <w:bCs/>
          <w:sz w:val="24"/>
          <w:szCs w:val="24"/>
        </w:rPr>
        <w:t>мультисистемные</w:t>
      </w:r>
      <w:proofErr w:type="spellEnd"/>
      <w:r w:rsidRPr="00406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6D09">
        <w:rPr>
          <w:rFonts w:ascii="Times New Roman" w:hAnsi="Times New Roman" w:cs="Times New Roman"/>
          <w:b/>
          <w:bCs/>
          <w:sz w:val="24"/>
          <w:szCs w:val="24"/>
        </w:rPr>
        <w:t>нейродегенеративные</w:t>
      </w:r>
      <w:proofErr w:type="spellEnd"/>
      <w:r w:rsidRPr="00406D09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заболевания,</w:t>
      </w:r>
      <w:r w:rsidRPr="00406D09">
        <w:rPr>
          <w:rFonts w:ascii="Times New Roman" w:hAnsi="Times New Roman" w:cs="Times New Roman"/>
          <w:sz w:val="24"/>
          <w:szCs w:val="24"/>
        </w:rPr>
        <w:t xml:space="preserve"> проявляющиеся паркинсонизмом, которые характеризуется мультифокальным поражением ЦНС с вовлечением как экстрапирамидной, так и других систем мозга.</w:t>
      </w:r>
    </w:p>
    <w:p w14:paraId="262255DF" w14:textId="2F0975F8" w:rsidR="008C28E8" w:rsidRPr="00406D09" w:rsidRDefault="00D21D5B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В современной медицине болезнь Паркинсона (БП) является одной из наиболее распространенных хронических </w:t>
      </w:r>
      <w:proofErr w:type="spellStart"/>
      <w:proofErr w:type="gramStart"/>
      <w:r w:rsidRPr="00406D09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 заболеваний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 пожилого возраста. Распространенность БП колеблется от 100 до 200 случаев на 100 000 населения. С возрастом частота заболеваемости растет, достигая 1% среди лиц старше 60 лет и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>% у лиц старше 80 лет.</w:t>
      </w:r>
    </w:p>
    <w:p w14:paraId="18FF664A" w14:textId="6FED643E" w:rsidR="00D21D5B" w:rsidRPr="00406D09" w:rsidRDefault="00D21D5B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БП несколько чаще встречается у мужчин. Соотношение заболеваемости у мужчин и женщин варьирует от 1,1 до 1,8, составляя в среднем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1,2-1,3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>. После 70 лет различия в заболеваемости между мужчинами и женщинами возрастают</w:t>
      </w:r>
    </w:p>
    <w:p w14:paraId="0B8B07BC" w14:textId="6D95943F" w:rsidR="008C28E8" w:rsidRDefault="008C28E8" w:rsidP="00966DC6">
      <w:pPr>
        <w:rPr>
          <w:rFonts w:ascii="Times New Roman" w:hAnsi="Times New Roman" w:cs="Times New Roman"/>
          <w:sz w:val="24"/>
          <w:szCs w:val="24"/>
        </w:rPr>
      </w:pPr>
    </w:p>
    <w:p w14:paraId="1E653444" w14:textId="2B92E674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3D9FAA23" w14:textId="314ECAD2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36C7A66B" w14:textId="24481F54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7DE6A5CA" w14:textId="14733324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227DB031" w14:textId="4ADCFF8C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1B447D19" w14:textId="2D7FD664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1C50778C" w14:textId="5606F8B2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647F9F66" w14:textId="0F130AFD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689933D8" w14:textId="5866DE8D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7D74B570" w14:textId="01619150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171054D9" w14:textId="6893D7CE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0ACAF06A" w14:textId="2675C3F6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0EEB89B7" w14:textId="7D0EE0AF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3ECE840C" w14:textId="13AC9E8C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604B20B2" w14:textId="3D324393" w:rsid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4C57425B" w14:textId="77777777" w:rsidR="00406D09" w:rsidRPr="00406D09" w:rsidRDefault="00406D09" w:rsidP="00966DC6">
      <w:pPr>
        <w:rPr>
          <w:rFonts w:ascii="Times New Roman" w:hAnsi="Times New Roman" w:cs="Times New Roman"/>
          <w:sz w:val="24"/>
          <w:szCs w:val="24"/>
        </w:rPr>
      </w:pPr>
    </w:p>
    <w:p w14:paraId="7A28A04D" w14:textId="041CA595" w:rsidR="008C28E8" w:rsidRPr="00406D09" w:rsidRDefault="00C23DC9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Этиология и патогенез Болезни Паркинсона. </w:t>
      </w:r>
    </w:p>
    <w:p w14:paraId="5F73D29C" w14:textId="47633541" w:rsidR="008C28E8" w:rsidRPr="00406D09" w:rsidRDefault="00C23DC9" w:rsidP="00966DC6">
      <w:pPr>
        <w:rPr>
          <w:rFonts w:ascii="Times New Roman" w:hAnsi="Times New Roman" w:cs="Times New Roman"/>
          <w:sz w:val="24"/>
          <w:szCs w:val="24"/>
        </w:rPr>
      </w:pPr>
      <w:r w:rsidRPr="00AC4D86">
        <w:rPr>
          <w:rFonts w:ascii="Times New Roman" w:hAnsi="Times New Roman" w:cs="Times New Roman"/>
          <w:sz w:val="24"/>
          <w:szCs w:val="24"/>
        </w:rPr>
        <w:t>Хара</w:t>
      </w:r>
      <w:r w:rsidRPr="00406D09">
        <w:rPr>
          <w:rFonts w:ascii="Times New Roman" w:hAnsi="Times New Roman" w:cs="Times New Roman"/>
          <w:sz w:val="24"/>
          <w:szCs w:val="24"/>
        </w:rPr>
        <w:t>ктерный патоморфологический признак заболевания- включения в цитоплазме клеток – тельца Леви. Основной их компонент: белок альфа-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синуклеин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. Гибель клеток предположительно происходит вследствие активации генетически запрограммированного механизма (апоптоз). </w:t>
      </w:r>
    </w:p>
    <w:p w14:paraId="7D51DF8E" w14:textId="0220A6C9" w:rsidR="008C28E8" w:rsidRPr="00406D09" w:rsidRDefault="008C28E8" w:rsidP="00966D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4D86">
        <w:rPr>
          <w:rFonts w:ascii="Times New Roman" w:hAnsi="Times New Roman" w:cs="Times New Roman"/>
          <w:sz w:val="24"/>
          <w:szCs w:val="24"/>
        </w:rPr>
        <w:t>Пат</w:t>
      </w:r>
      <w:r w:rsidRPr="00406D09">
        <w:rPr>
          <w:rFonts w:ascii="Times New Roman" w:hAnsi="Times New Roman" w:cs="Times New Roman"/>
          <w:sz w:val="24"/>
          <w:szCs w:val="24"/>
        </w:rPr>
        <w:t>оморфологически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при болезни Паркинсона характерно снижение численности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дофаминергических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нейронов в компактной части черной субстанции приводит к уменьшению содержания дофамина в полосатом теле, что, в свою очередь, вызывает дисфункцию нейронов других базальных ганглиев, прежде всего растормаживание и избыточную активность нейронов внутреннего сегмента бледного шара и ретикулярной части черной субстанции. Это приводит к торможению таламокортикальных нейронов и дефициту активации нейронов дополнительной моторной коры, с которым связывают развитие основных проявлений БП. </w:t>
      </w:r>
      <w:proofErr w:type="gramStart"/>
      <w:r w:rsidR="00BE6B5D" w:rsidRPr="00406D09">
        <w:rPr>
          <w:rFonts w:ascii="Times New Roman" w:hAnsi="Times New Roman" w:cs="Times New Roman"/>
          <w:sz w:val="24"/>
          <w:szCs w:val="24"/>
        </w:rPr>
        <w:t>( повышение</w:t>
      </w:r>
      <w:proofErr w:type="gramEnd"/>
      <w:r w:rsidR="00BE6B5D" w:rsidRPr="00406D09">
        <w:rPr>
          <w:rFonts w:ascii="Times New Roman" w:hAnsi="Times New Roman" w:cs="Times New Roman"/>
          <w:sz w:val="24"/>
          <w:szCs w:val="24"/>
        </w:rPr>
        <w:t xml:space="preserve"> активности непрямого пути ). </w:t>
      </w:r>
      <w:r w:rsidRPr="00406D09">
        <w:rPr>
          <w:rFonts w:ascii="Times New Roman" w:hAnsi="Times New Roman" w:cs="Times New Roman"/>
          <w:sz w:val="24"/>
          <w:szCs w:val="24"/>
        </w:rPr>
        <w:t>Клинико-патоморфологические сопоставления показывают, что первые симптомы болезни появляются, когда численность нейронов компактной части черной субстанции снижается более чем на 50%, а содержание дофамина в стриатуме падает более чем на 80%</w:t>
      </w:r>
      <w:r w:rsidR="00BE6B5D" w:rsidRPr="00406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CCCA6" w14:textId="1A67FF14" w:rsidR="008C28E8" w:rsidRPr="00406D09" w:rsidRDefault="00BE6B5D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209FE" wp14:editId="5DB221EF">
            <wp:extent cx="3133725" cy="3355732"/>
            <wp:effectExtent l="0" t="0" r="0" b="0"/>
            <wp:docPr id="3" name="Рисунок 3" descr="C:\Users\user\Desktop\4VEGJtZor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VEGJtZor4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19" cy="33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A68D" w14:textId="55ADEA66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</w:p>
    <w:p w14:paraId="2DC42EFD" w14:textId="77777777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Недостаточность дофамина: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нигростриарный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путь- моторный дефицит. Моторная симптоматика.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мезолимбический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путь- аффективные и поведенческие расстройства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когнитив</w:t>
      </w:r>
      <w:proofErr w:type="spellEnd"/>
      <w:proofErr w:type="gramEnd"/>
      <w:r w:rsidRPr="00406D09">
        <w:rPr>
          <w:rFonts w:ascii="Times New Roman" w:hAnsi="Times New Roman" w:cs="Times New Roman"/>
          <w:sz w:val="24"/>
          <w:szCs w:val="24"/>
        </w:rPr>
        <w:t>)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мезокортикальный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путь- нарушение памяти и внимания (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когнитив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наруш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слуха и зрения (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нейросенсорные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нарушения). </w:t>
      </w:r>
    </w:p>
    <w:p w14:paraId="5A4B697D" w14:textId="5AEBF681" w:rsidR="00966DC6" w:rsidRPr="00406D09" w:rsidRDefault="00966DC6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дофаминергических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нейронов черной субстанции при болезни Паркинсона дегенерации подвергаются и другие группы нейронов, в том числе нейроны дорсального ядра блуждающего нерва, нейроны обонятельной луковицы, норадренергические нейроны голубого пятна,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серотонинергические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нейроны ядер шва, холинергические нейроны ядра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Мейнерта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а также нейроны коры больших полушарий и некоторые вегетативные сплетения. В силу этого, помимо дефицита дофамина, возникает дисфункция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серотонинергических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норадренергических и холинергических систем. С поражением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экстранигральных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структур связаны такие проявления болезни, как аносмия, вегетативная недостаточность, депрессия, деменция</w:t>
      </w:r>
      <w:r w:rsidR="00C23DC9" w:rsidRPr="00406D09">
        <w:rPr>
          <w:rFonts w:ascii="Times New Roman" w:hAnsi="Times New Roman" w:cs="Times New Roman"/>
          <w:sz w:val="24"/>
          <w:szCs w:val="24"/>
        </w:rPr>
        <w:t>.</w:t>
      </w:r>
    </w:p>
    <w:p w14:paraId="295CA2CF" w14:textId="7C888DBD" w:rsidR="00C23DC9" w:rsidRPr="00406D09" w:rsidRDefault="00C23DC9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БП с определенной точки зрения можно рассматривать как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мультисистемную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дегенерацию. </w:t>
      </w:r>
    </w:p>
    <w:p w14:paraId="1DB2880B" w14:textId="08A4675D" w:rsidR="00C23DC9" w:rsidRPr="00406D09" w:rsidRDefault="00C23DC9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>Этиология и патогенез вторичного паркинсонизма.</w:t>
      </w:r>
    </w:p>
    <w:p w14:paraId="261E11B6" w14:textId="44AF57A4" w:rsidR="00C23DC9" w:rsidRPr="00406D09" w:rsidRDefault="00C23DC9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Наиболее частым вариантом вторичного паркинсонизма является 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>лекарственно индуцированный паркинсонизм</w:t>
      </w:r>
      <w:r w:rsidRPr="00406D09">
        <w:rPr>
          <w:rFonts w:ascii="Times New Roman" w:hAnsi="Times New Roman" w:cs="Times New Roman"/>
          <w:sz w:val="24"/>
          <w:szCs w:val="24"/>
        </w:rPr>
        <w:t xml:space="preserve">. Патогенетический эффект нейролептиков связывают с нарушением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дофаминергической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передачи на фоне блокады постсинаптических рецепторов, а также токсическим эффектом препаратов. Нейролептики: типичные- галоперидол,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фторфеназин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трифтазин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перфеназин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, атипичные-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клозапин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кветиапин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оланзапин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арипипразол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. У атипичных нейролептиков риск развития паркинсонизма меньше. </w:t>
      </w:r>
      <w:r w:rsidR="00D21D5B" w:rsidRPr="00406D09">
        <w:rPr>
          <w:rFonts w:ascii="Times New Roman" w:hAnsi="Times New Roman" w:cs="Times New Roman"/>
          <w:sz w:val="24"/>
          <w:szCs w:val="24"/>
        </w:rPr>
        <w:t xml:space="preserve">Развитие паркинсонизма встречается также на фоне приема 20 метоклопрамида, </w:t>
      </w:r>
      <w:proofErr w:type="spellStart"/>
      <w:r w:rsidR="00D21D5B" w:rsidRPr="00406D09">
        <w:rPr>
          <w:rFonts w:ascii="Times New Roman" w:hAnsi="Times New Roman" w:cs="Times New Roman"/>
          <w:sz w:val="24"/>
          <w:szCs w:val="24"/>
        </w:rPr>
        <w:t>тетрабеназина</w:t>
      </w:r>
      <w:proofErr w:type="spellEnd"/>
      <w:r w:rsidR="00D21D5B"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D5B" w:rsidRPr="00406D09">
        <w:rPr>
          <w:rFonts w:ascii="Times New Roman" w:hAnsi="Times New Roman" w:cs="Times New Roman"/>
          <w:sz w:val="24"/>
          <w:szCs w:val="24"/>
        </w:rPr>
        <w:t>флунаризина</w:t>
      </w:r>
      <w:proofErr w:type="spellEnd"/>
      <w:r w:rsidR="00D21D5B" w:rsidRPr="00406D09">
        <w:rPr>
          <w:rFonts w:ascii="Times New Roman" w:hAnsi="Times New Roman" w:cs="Times New Roman"/>
          <w:sz w:val="24"/>
          <w:szCs w:val="24"/>
        </w:rPr>
        <w:t xml:space="preserve">, циннаризина, антидепрессантов из группы селективных ингибиторов обратного захвата серотонина (СИОЗ), </w:t>
      </w:r>
      <w:proofErr w:type="spellStart"/>
      <w:r w:rsidR="00D21D5B" w:rsidRPr="00406D09">
        <w:rPr>
          <w:rFonts w:ascii="Times New Roman" w:hAnsi="Times New Roman" w:cs="Times New Roman"/>
          <w:sz w:val="24"/>
          <w:szCs w:val="24"/>
        </w:rPr>
        <w:t>вальпроатов</w:t>
      </w:r>
      <w:proofErr w:type="spellEnd"/>
      <w:r w:rsidR="00D21D5B"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D5B" w:rsidRPr="00406D09">
        <w:rPr>
          <w:rFonts w:ascii="Times New Roman" w:hAnsi="Times New Roman" w:cs="Times New Roman"/>
          <w:sz w:val="24"/>
          <w:szCs w:val="24"/>
        </w:rPr>
        <w:t>карбамазепина</w:t>
      </w:r>
      <w:proofErr w:type="spellEnd"/>
      <w:r w:rsidR="00D21D5B" w:rsidRPr="00406D09">
        <w:rPr>
          <w:rFonts w:ascii="Times New Roman" w:hAnsi="Times New Roman" w:cs="Times New Roman"/>
          <w:sz w:val="24"/>
          <w:szCs w:val="24"/>
        </w:rPr>
        <w:t>, фенитоина, циклоспорина.</w:t>
      </w:r>
    </w:p>
    <w:p w14:paraId="15C20832" w14:textId="17219380" w:rsidR="00D21D5B" w:rsidRPr="00406D09" w:rsidRDefault="00D21D5B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Сосудистый паркинсонизм</w:t>
      </w:r>
      <w:r w:rsidRPr="00406D09">
        <w:rPr>
          <w:rFonts w:ascii="Times New Roman" w:hAnsi="Times New Roman" w:cs="Times New Roman"/>
          <w:sz w:val="24"/>
          <w:szCs w:val="24"/>
        </w:rPr>
        <w:t xml:space="preserve"> связан с диффузным поражением белого вещества в глубинных отделах полушарий, либо двухсторонним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мультилакунарным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поражением базальных ганглиев (как осложнение церебральной микроангиопатии у пациентов с артериальной гипертензией, амилоидной ангиопатией, васкулитами, сенильным атеросклерозом и др.). Иногда развитию СП предшествует один или несколько эпизодов инсультов.</w:t>
      </w:r>
    </w:p>
    <w:p w14:paraId="7E2444C7" w14:textId="494887F7" w:rsidR="00D21D5B" w:rsidRPr="00406D09" w:rsidRDefault="00D21D5B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Токсический паркинсонизм</w:t>
      </w:r>
      <w:r w:rsidRPr="00406D09">
        <w:rPr>
          <w:rFonts w:ascii="Times New Roman" w:hAnsi="Times New Roman" w:cs="Times New Roman"/>
          <w:sz w:val="24"/>
          <w:szCs w:val="24"/>
        </w:rPr>
        <w:t xml:space="preserve"> может быть вызван отравлением марганцем, в частности употреблением марганецсодержащих наркотиков на основе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эфедриноподобных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препаратов, цианидами, пестицидами, фторорганическими соединениями</w:t>
      </w:r>
      <w:r w:rsidR="004A5B51" w:rsidRPr="00406D09">
        <w:rPr>
          <w:rFonts w:ascii="Times New Roman" w:hAnsi="Times New Roman" w:cs="Times New Roman"/>
          <w:sz w:val="24"/>
          <w:szCs w:val="24"/>
        </w:rPr>
        <w:t>.</w:t>
      </w:r>
    </w:p>
    <w:p w14:paraId="645BE21C" w14:textId="77777777" w:rsidR="00406D09" w:rsidRDefault="00406D09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Диагностика.</w:t>
      </w:r>
    </w:p>
    <w:p w14:paraId="57FD4169" w14:textId="77777777" w:rsidR="00406D09" w:rsidRDefault="00406D09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Клинические проявления.</w:t>
      </w:r>
    </w:p>
    <w:p w14:paraId="299D2CC2" w14:textId="438ECA8C" w:rsidR="004A5B51" w:rsidRPr="00406D09" w:rsidRDefault="004A5B51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Для БП характерен длительный продромальный период. Во время этого периода у пациента могут появляться различные неспецифические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немоторные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симптомы: аносмия, запоры, депрессия, расстройство поведения в фазе сна с быстрыми движениями глаз, хроническая усталость, синдром беспокойных ног. Первые признаки БП можно выявить за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5-10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 лет до постановки диагноза при помощи современных методов функциональной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нейровизуализации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.</w:t>
      </w:r>
    </w:p>
    <w:p w14:paraId="220C75C2" w14:textId="15F18445" w:rsidR="004A5B51" w:rsidRPr="00406D09" w:rsidRDefault="004A5B51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Ядро клинической картины заболевания 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>составляет триада симптомов</w:t>
      </w:r>
      <w:r w:rsidRPr="00406D09">
        <w:rPr>
          <w:rFonts w:ascii="Times New Roman" w:hAnsi="Times New Roman" w:cs="Times New Roman"/>
          <w:sz w:val="24"/>
          <w:szCs w:val="24"/>
        </w:rPr>
        <w:t xml:space="preserve"> – гипокинезия, тремор, мышечная ригидность.</w:t>
      </w:r>
      <w:r w:rsidR="0096284F" w:rsidRPr="00406D09">
        <w:rPr>
          <w:rFonts w:ascii="Times New Roman" w:hAnsi="Times New Roman" w:cs="Times New Roman"/>
          <w:sz w:val="24"/>
          <w:szCs w:val="24"/>
        </w:rPr>
        <w:t xml:space="preserve"> Моторные симптомы развиваются сначала на одной стороне туловища, а затем на противоположной стороне. Стадия </w:t>
      </w:r>
      <w:proofErr w:type="spellStart"/>
      <w:r w:rsidR="0096284F" w:rsidRPr="00406D09">
        <w:rPr>
          <w:rFonts w:ascii="Times New Roman" w:hAnsi="Times New Roman" w:cs="Times New Roman"/>
          <w:sz w:val="24"/>
          <w:szCs w:val="24"/>
        </w:rPr>
        <w:t>гемипаркинсонизма</w:t>
      </w:r>
      <w:proofErr w:type="spellEnd"/>
      <w:r w:rsidR="0096284F" w:rsidRPr="00406D09">
        <w:rPr>
          <w:rFonts w:ascii="Times New Roman" w:hAnsi="Times New Roman" w:cs="Times New Roman"/>
          <w:sz w:val="24"/>
          <w:szCs w:val="24"/>
        </w:rPr>
        <w:t xml:space="preserve"> является характерной особенностью БП, в отличие от сосудистого паркинсонизма и вариантов атипичного паркинсонизма. Четвертый важнейший признак заболевания - постуральная неустойчивость - обычно присоединяется на более поздней стадии.</w:t>
      </w:r>
    </w:p>
    <w:p w14:paraId="6D6C09EE" w14:textId="1E60136C" w:rsidR="0096284F" w:rsidRPr="00406D09" w:rsidRDefault="0096284F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Гипокинезия</w:t>
      </w:r>
      <w:r w:rsidRPr="00406D09">
        <w:rPr>
          <w:rFonts w:ascii="Times New Roman" w:hAnsi="Times New Roman" w:cs="Times New Roman"/>
          <w:sz w:val="24"/>
          <w:szCs w:val="24"/>
        </w:rPr>
        <w:t xml:space="preserve"> проявляется замедленностью движений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брадикинезия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), затруднением начала движения, быстрым снижением амплитуды и скорости при повторяющихся движениях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олигокинезия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). Проявлениями гипокинезии являются: нарушение мелкой моторики (затруднения при письме, чистке зубов, застегивании пуговиц, микрография), редкое моргание,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гипомимия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накопление слюны в полости рта и слюнотечение (из-за нарушения глотания), изменения речи (замедленность,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гипофония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, монотонность, невнятность). Для выявления гипокинезии используют тесты с повторяющимися быстрыми движениями (сжимание и разжимание кисти, постукивания большого и указательного пальца с максимальной амплитудой и скоростью, пронация-супинация кисти, постукивание пяткой по полу). При выполнении тестов обращают внимание на снижение скорости, амплитуды (декремент) повторных движений.</w:t>
      </w:r>
    </w:p>
    <w:p w14:paraId="66D5E8A7" w14:textId="2A7D1318" w:rsidR="0096284F" w:rsidRPr="00406D09" w:rsidRDefault="0096284F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Тремор</w:t>
      </w:r>
      <w:r w:rsidRPr="00406D09">
        <w:rPr>
          <w:rFonts w:ascii="Times New Roman" w:hAnsi="Times New Roman" w:cs="Times New Roman"/>
          <w:sz w:val="24"/>
          <w:szCs w:val="24"/>
        </w:rPr>
        <w:t xml:space="preserve">. Для БП характерен ротаторный тремор кисти по типу «скатывания пилюль» или «счета монет» с частотой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4-6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 Гц, появляющийся в состоянии покоя. Тремор в конечностях уменьшается при активных движениях, но усиливается при движении другими конечностями. </w:t>
      </w:r>
    </w:p>
    <w:p w14:paraId="1B523765" w14:textId="6661BEC9" w:rsidR="0096284F" w:rsidRPr="00406D09" w:rsidRDefault="0096284F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lastRenderedPageBreak/>
        <w:t xml:space="preserve">Тремор покоя может сочетаться с постуральным тремором (тремор вытянутых рук). Особенностью постурального тремора при БП (в отличие от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эссенциального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) является его возобновляющийся характер, то есть тремор появляется не сразу, а через несколько секунд после вытягивания рук. Кинетический тремор не характерен для БП.</w:t>
      </w:r>
    </w:p>
    <w:p w14:paraId="4EE1188F" w14:textId="4A2131D8" w:rsidR="0096284F" w:rsidRPr="00406D09" w:rsidRDefault="0096284F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Мышечная ригидность</w:t>
      </w:r>
      <w:r w:rsidRPr="00406D09">
        <w:rPr>
          <w:rFonts w:ascii="Times New Roman" w:hAnsi="Times New Roman" w:cs="Times New Roman"/>
          <w:sz w:val="24"/>
          <w:szCs w:val="24"/>
        </w:rPr>
        <w:t xml:space="preserve"> – представлена равномерным повышением тонуса в сгибателях и разгибателях конечностей и нарастает при повторных пассивных движениях (феномен «свинцовой трубки»). При наложении тремора развивается толчкообразное изменение тонуса по типу «зубчатого колеса».</w:t>
      </w:r>
    </w:p>
    <w:p w14:paraId="76820BE6" w14:textId="7D6DC6B1" w:rsidR="0096284F" w:rsidRPr="00406D09" w:rsidRDefault="0096284F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Постуральные нарушения</w:t>
      </w:r>
      <w:r w:rsidRPr="00406D09">
        <w:rPr>
          <w:rFonts w:ascii="Times New Roman" w:hAnsi="Times New Roman" w:cs="Times New Roman"/>
          <w:sz w:val="24"/>
          <w:szCs w:val="24"/>
        </w:rPr>
        <w:t xml:space="preserve"> складываются из нарушения позы и постуральной неустойчивости. Для согбенной позы («позы просителя») характерен наклон головы и туловища вперед, сгибание в коленных суставах, приведение рук и бедер. В наиболее тяжелых случаях может развиваться выраженный наклон туловища вперед –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камптокормия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. Может наблюдаться также и боковое отклонение оси туловища – синдром «Пизанской башни», который сопровождается формированием сколиоза и болевым синдромом. Наличие постуральной неустойчивости проверятся с помощью толчкового теста, когда врач становится позади пациента и толкает его, предварительно предупредив, за плечи (пациент стоит, слегка расставив ноги). В норме происходит рефлекторное движение с поднятием рук вверх, наклоном туловища вперед и сохранением равновесия.</w:t>
      </w:r>
    </w:p>
    <w:p w14:paraId="776C7600" w14:textId="58CC4296" w:rsidR="0096284F" w:rsidRPr="00406D09" w:rsidRDefault="0096284F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Нарушения ходьбы.</w:t>
      </w:r>
      <w:r w:rsidRPr="00406D09">
        <w:rPr>
          <w:rFonts w:ascii="Times New Roman" w:hAnsi="Times New Roman" w:cs="Times New Roman"/>
          <w:sz w:val="24"/>
          <w:szCs w:val="24"/>
        </w:rPr>
        <w:t xml:space="preserve"> Первыми проявлениями нарушения ходьбы при БП являются: уменьшение длины шага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микробазия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), снижение скорости ходьбы за счет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микробазии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ослабление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движений рук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ахейрокинез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), затруднение инициации 27 ходьбы, шарканье. На развернутой стадии развиваются непроизвольные ускорения (пропульсии), семенящая походка, феномен «застывания»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) при ходьбе.</w:t>
      </w:r>
    </w:p>
    <w:p w14:paraId="6F50FC97" w14:textId="628E5E42" w:rsidR="00406D09" w:rsidRDefault="00406D09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Инструментальная диагностика. </w:t>
      </w:r>
    </w:p>
    <w:p w14:paraId="075A84D9" w14:textId="6BCE95AD" w:rsidR="00D21D5B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Главным условием для постановки диагноза БП является наличие синдрома паркинсонизма, а именно – сочетание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брадикинезии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в комбинации с тремором покоя либо мышечной ригидностью.</w:t>
      </w:r>
    </w:p>
    <w:p w14:paraId="46BFF117" w14:textId="5289E902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Диагноз клинически достоверной БП требует</w:t>
      </w:r>
      <w:r w:rsidRPr="00406D09">
        <w:rPr>
          <w:rFonts w:ascii="Times New Roman" w:hAnsi="Times New Roman" w:cs="Times New Roman"/>
          <w:sz w:val="24"/>
          <w:szCs w:val="24"/>
        </w:rPr>
        <w:t xml:space="preserve">: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отсутствия абсолютных критериев исключения;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как минимум, 2 поддерживающих признаков;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отсутствия «красных флажки».</w:t>
      </w:r>
    </w:p>
    <w:p w14:paraId="70E9955C" w14:textId="77777777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Диагноз клинически вероятной БП требует</w:t>
      </w:r>
      <w:r w:rsidRPr="00406D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CF314A" w14:textId="77777777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отсутствия абсолютных критериев исключения; </w:t>
      </w:r>
    </w:p>
    <w:p w14:paraId="6AB15B40" w14:textId="77777777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при наличии «красных флажков» – одновременного присутствия поддерживающих признаков (если имеется 1 «красный флажок» – нужен 1 поддерживающий признак, если 2 «красных флажка» – 2 поддерживающих признака; </w:t>
      </w:r>
    </w:p>
    <w:p w14:paraId="0FBCDC0E" w14:textId="3106845C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присутствия не более чем 2 «красных флажков».</w:t>
      </w:r>
    </w:p>
    <w:p w14:paraId="62109CA7" w14:textId="4680CC9D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Поддерживающие признаки:</w:t>
      </w:r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Явный и выраженный ответ на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дофаминергическую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терапию (подразумевается однозначное возвращение к нормальному или почти нормальному образу жизни после инициации терапии либо наличие флуктуаций);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Наличие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-индуцированных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дискинезий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;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Тремор покоя, зафиксированный при осмотре;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Наличие потери обоняния либо симпатической денервации миокарда по данным сцинтиграфии с 123I-метайодбензилгуанидином (МЙБГ).</w:t>
      </w:r>
    </w:p>
    <w:p w14:paraId="15261FBB" w14:textId="77777777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lastRenderedPageBreak/>
        <w:t>Абсолютные критерии исключения:</w:t>
      </w:r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Признаки достоверного поражения мозжечка;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Надъядерный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парез вертикального взора вниз либо замедление вертикальных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саккад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Диагноз возможного поведенческого варианта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лобновисочной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дегенерации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пвЛВД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 или первичной прогрессирующей афазии (ППА), установленный согласно принятым диагностическим критериям в первые 5 лет заболевания;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Синдром паркинсонизма, ограниченный нижней половиной тела, более 3 лет.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Лечение блокаторами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дофаминовых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рецепторов или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антидофаминергическими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средствами в дозах и сроках, которые могут вызвать лекарственный паркинсонизм;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Отсутствие четкого ответа на терапию высокими дозами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(≥600 мг/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Нарушения сложных видов чувствительности, идеомоторная апраксия конечности, прогрессирующая афазия;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Сохранность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пресинаптических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дофаминергических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структур по данным функциональной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нейровизуализации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(данный пункт не подразумевает обязательное проведение исследования всем пациентам);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Установлен альтернативный диагноз, объясняющий развитие у пациента паркинсонизма и других симптомов лучше, чем БП; это альтернативный диагноз установлен на основании экспертной оценки врача или имеет другое документальное подтверждение. </w:t>
      </w:r>
    </w:p>
    <w:p w14:paraId="65A07778" w14:textId="581412E7" w:rsidR="00B443D7" w:rsidRPr="00406D09" w:rsidRDefault="00B443D7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 xml:space="preserve">«Красные флажки»: </w:t>
      </w:r>
    </w:p>
    <w:p w14:paraId="2C157E98" w14:textId="77777777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Быстрое прогрессирование нарушений ходьбы с инвалидизацией в течение 5 лет с момента начала заболевания;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Полное отсутствие прогрессирования моторных и других симптомов в течение 5 и более лет (за исключением случаев, когда состояние поддерживается с помощью адекватной терапии);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Раннее развитие бульбарных нарушений: выраженной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дисфонии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или дизартрии, или выраженной дисфагии (требуется измельчение пищи, кормление через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зонд или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гастростому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 в течение 5 лет с начала заболевания;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Инспираторные дыхательные нарушения: дневной или ночной инспираторный стридор или частые инспираторные симптомы;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Выраженные вегетативные нарушения в первые пять лет с момента начала заболевания: либо ортостатическая гипотензия, которая определяется как снижение систолического АД не менее чем на 30 мм рт. ст. или диастолического АД не менее чем на 15 мм рт. ст. в течение 3 минут пребывания в положении стоя в отсутствии дегидратации, приёма гипотензивных препаратов или других заболеваний, либо тяжёлые задержка или недержание мочи в течение первых 5 лет течения заболевания (за исключением стрессового недержания небольших количеств мочи или недержания при длительном нахождении в вертикальном положении у женщин). У мужчин задержка мочи не должна быть связана с заболеванием предстательной железы и должна сочетаться с эректильной дисфункцией; </w:t>
      </w:r>
    </w:p>
    <w:p w14:paraId="3CA34B57" w14:textId="77553919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Повторные падения (более 1 раза в год) по причине нарушения равновесия в течение 3 лет с начала заболевания;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Выраженный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антероколлис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или контрактуры конечностей в течение 10 лет с начала заболевания;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Отсутствие распространённых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немоторных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симптомов БП в течение 5 и более лет: нарушений сна (частые пробуждения, избыточная сонливость в дневное время, симптомы нарушений поведения во сне с быстрыми движениями глаз (БДГ)), вегетативных нарушений (запоров, недержания мочи в дневное время, ортостатической гипотензии),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гипосмии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или психиатрических нарушений (депрессия, тревога или галлюцинации);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Необъяснимые другими причинами пирамидные знаки (центральный парез или патологическое оживление глубоких рефлексов, за исключением лёгкой асимметрии рефлексов или изолированного симптома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);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Pr="00406D0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6D09">
        <w:rPr>
          <w:rFonts w:ascii="Times New Roman" w:hAnsi="Times New Roman" w:cs="Times New Roman"/>
          <w:sz w:val="24"/>
          <w:szCs w:val="24"/>
        </w:rPr>
        <w:t xml:space="preserve"> Двусторонний симметричный паркинсонизм Пациент или ухаживающие лица сообщают о двустороннем развитии симптомов без преобладания на одной из сторон; при осмотре также не выявляется асимметрии.</w:t>
      </w:r>
    </w:p>
    <w:p w14:paraId="6A3C878D" w14:textId="45968F91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Рекомендуется проводить МРТ головного мозга пациентам с «красными флажками» или имеющих неклассическую для БП клиническую картину с целью диагностики иных причин синдрома паркинсонизма.</w:t>
      </w:r>
    </w:p>
    <w:p w14:paraId="3C0E7934" w14:textId="3BA65703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Рекомендуется проводить ПЭТ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( дегенерация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 черной субстанции), ОФЭКТ.</w:t>
      </w:r>
    </w:p>
    <w:p w14:paraId="76A395CD" w14:textId="77777777" w:rsidR="00895328" w:rsidRPr="00406D09" w:rsidRDefault="00895328" w:rsidP="00895328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>Классификация по Хен и Яру.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Стадия 1. Односторонние проявления заболевания (только конечности).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Стадия 1.5. Односторонний процесс (конечности и одноименная сторона туловища).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Стадия 2. Двустороннее заболевание без постуральной неустойчивости.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Стадия 2.5. Начальные проявления двустороннего процесса с возвращением к норме при исследовании. Стадия 3. Умеренно выраженная постуральная неустойчивость, возможно самостоятельное передвижение. Стадия 4. Значительная утрата двигательной активности, пациент не в состоянии передвигаться без посторонней помощи. </w:t>
      </w:r>
      <w:r w:rsidRPr="00406D09">
        <w:rPr>
          <w:rFonts w:ascii="Times New Roman" w:hAnsi="Times New Roman" w:cs="Times New Roman"/>
          <w:sz w:val="24"/>
          <w:szCs w:val="24"/>
        </w:rPr>
        <w:br/>
        <w:t>Стадия 5. При отсутствии посторонней помощи пациент прикован к постели или инвалидному креслу. Темп прогрессирования.</w:t>
      </w:r>
    </w:p>
    <w:p w14:paraId="7764F1F7" w14:textId="5AF38F0F" w:rsidR="00895328" w:rsidRPr="00406D09" w:rsidRDefault="00895328" w:rsidP="00966DC6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>Прогрессирование заболевания:</w:t>
      </w:r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 — быстрый темп прогрессирование (смена стадий менее чем, через 2 года) </w:t>
      </w:r>
      <w:r w:rsidRPr="00406D09">
        <w:rPr>
          <w:rFonts w:ascii="Times New Roman" w:hAnsi="Times New Roman" w:cs="Times New Roman"/>
          <w:sz w:val="24"/>
          <w:szCs w:val="24"/>
        </w:rPr>
        <w:br/>
        <w:t>— умеренный (2-5лет),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— медленный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( более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 5 лет).</w:t>
      </w:r>
    </w:p>
    <w:p w14:paraId="11074060" w14:textId="02A76B50" w:rsidR="00B443D7" w:rsidRPr="00406D09" w:rsidRDefault="00B443D7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D09">
        <w:rPr>
          <w:rFonts w:ascii="Times New Roman" w:hAnsi="Times New Roman" w:cs="Times New Roman"/>
          <w:b/>
          <w:bCs/>
          <w:sz w:val="24"/>
          <w:szCs w:val="24"/>
        </w:rPr>
        <w:t xml:space="preserve">Лечение. </w:t>
      </w:r>
    </w:p>
    <w:p w14:paraId="33DFAC0F" w14:textId="77777777" w:rsidR="00B443D7" w:rsidRPr="00406D09" w:rsidRDefault="00B443D7" w:rsidP="00B443D7">
      <w:pPr>
        <w:rPr>
          <w:rFonts w:ascii="Times New Roman" w:hAnsi="Times New Roman" w:cs="Times New Roman"/>
          <w:b/>
          <w:sz w:val="24"/>
          <w:szCs w:val="24"/>
        </w:rPr>
      </w:pPr>
      <w:r w:rsidRPr="00406D09">
        <w:rPr>
          <w:rFonts w:ascii="Times New Roman" w:hAnsi="Times New Roman" w:cs="Times New Roman"/>
          <w:b/>
          <w:sz w:val="24"/>
          <w:szCs w:val="24"/>
        </w:rPr>
        <w:t>Общие подходы к лечению.</w:t>
      </w:r>
    </w:p>
    <w:p w14:paraId="26D8816F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В лечении болезни Паркинсона можно выделить три основных направления: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нейропротекторная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терапия( цель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: замедлить или остановить дегенерацию нейронов головного мозга)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2) симптоматическая терапия, позволяющая уменьшить основные симптомы; </w:t>
      </w:r>
      <w:r w:rsidRPr="00406D09">
        <w:rPr>
          <w:rFonts w:ascii="Times New Roman" w:hAnsi="Times New Roman" w:cs="Times New Roman"/>
          <w:sz w:val="24"/>
          <w:szCs w:val="24"/>
        </w:rPr>
        <w:br/>
        <w:t>3) физическая и социально-психологическая реабилитация.</w:t>
      </w:r>
    </w:p>
    <w:p w14:paraId="5AEA4BD3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Нейропротекторная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терапия. Методы:</w:t>
      </w:r>
    </w:p>
    <w:p w14:paraId="696BC8F3" w14:textId="77777777" w:rsidR="00B443D7" w:rsidRPr="00406D09" w:rsidRDefault="00B443D7" w:rsidP="00B44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Предупреждение развития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14:paraId="6708F04F" w14:textId="77777777" w:rsidR="00B443D7" w:rsidRPr="00406D09" w:rsidRDefault="00B443D7" w:rsidP="00B44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функциональное восстановление частично поврежденных, но жизнеспособных клеток; </w:t>
      </w:r>
    </w:p>
    <w:p w14:paraId="5CF80554" w14:textId="77777777" w:rsidR="00B443D7" w:rsidRPr="00406D09" w:rsidRDefault="00B443D7" w:rsidP="00B44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увеличение числа нейронов (имплантации новых клеток или стимулирования деления существующих клеток)</w:t>
      </w:r>
    </w:p>
    <w:p w14:paraId="31F1404F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На данный момент к числу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противопаркинсонических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средств, применяемых при болезни Паркинсона, относят 6 групп лекарственных средств: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— препараты, содержащие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леводопу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; повышение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дофаминергической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активности.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Мадопар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br/>
        <w:t xml:space="preserve">— агонисты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дофаминовых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рецепторов;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Пронаран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(антихолинергические средства);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— препараты амантадина; для снижения активности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глутаматергической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системы. ПК-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br/>
        <w:t xml:space="preserve">— ингибиторы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моноаминооксидазы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типа В;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— ингибиторы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катехол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-О-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метилтрансферазы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(КОМТ).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Азелект</w:t>
      </w:r>
      <w:proofErr w:type="spellEnd"/>
    </w:p>
    <w:p w14:paraId="0F3CD38B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sz w:val="24"/>
          <w:szCs w:val="24"/>
        </w:rPr>
        <w:t xml:space="preserve">Агонисты </w:t>
      </w: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t>дофаминергических</w:t>
      </w:r>
      <w:proofErr w:type="spellEnd"/>
      <w:r w:rsidRPr="00406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 xml:space="preserve">рецепторов 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Пронаран</w:t>
      </w:r>
      <w:proofErr w:type="spellEnd"/>
      <w:proofErr w:type="gramEnd"/>
    </w:p>
    <w:p w14:paraId="2B8C41DB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способны непосредственно стимулировать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дофаминовые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рецепторы,,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стриарных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нейронах в обход дегенерирующих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нигростриарных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клеток, имитируя действие эндогенного медиатора.</w:t>
      </w:r>
    </w:p>
    <w:p w14:paraId="3EC7378A" w14:textId="514693D6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 в качестве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на ранней стадии болезни Паркинсона, чтобы отсрочить назначение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. Также в комбинации с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леводопой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="00BA6B73">
        <w:rPr>
          <w:rFonts w:ascii="Times New Roman" w:hAnsi="Times New Roman" w:cs="Times New Roman"/>
          <w:sz w:val="24"/>
          <w:szCs w:val="24"/>
        </w:rPr>
        <w:t xml:space="preserve">возможно. </w:t>
      </w:r>
    </w:p>
    <w:p w14:paraId="7BAA7FD2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агонисты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дофаминергических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рецепторов обеспечивают длительную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квазифизиологическую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 xml:space="preserve">стимуляцию </w:t>
      </w:r>
      <w:proofErr w:type="spellStart"/>
      <w:r w:rsidRPr="00406D09">
        <w:rPr>
          <w:rFonts w:ascii="Times New Roman" w:hAnsi="Times New Roman" w:cs="Times New Roman"/>
          <w:sz w:val="24"/>
          <w:szCs w:val="24"/>
          <w:u w:val="single"/>
        </w:rPr>
        <w:t>дофаминовых</w:t>
      </w:r>
      <w:proofErr w:type="spellEnd"/>
      <w:r w:rsidRPr="00406D09">
        <w:rPr>
          <w:rFonts w:ascii="Times New Roman" w:hAnsi="Times New Roman" w:cs="Times New Roman"/>
          <w:sz w:val="24"/>
          <w:szCs w:val="24"/>
          <w:u w:val="single"/>
        </w:rPr>
        <w:t xml:space="preserve"> рецепторов в полосатом теле. </w:t>
      </w:r>
    </w:p>
    <w:p w14:paraId="56F6A18F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sz w:val="24"/>
          <w:szCs w:val="24"/>
        </w:rPr>
        <w:t xml:space="preserve">Ингибиторы </w:t>
      </w: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t>моноаминооксидазы</w:t>
      </w:r>
      <w:proofErr w:type="spellEnd"/>
      <w:r w:rsidRPr="00406D0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06D0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селегилин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)</w:t>
      </w:r>
    </w:p>
    <w:p w14:paraId="4EA0D7F8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Помимо торможения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моноаминооксидазы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В,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селегилин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>тормозит обратный захват дофамина</w:t>
      </w:r>
      <w:r w:rsidRPr="00406D09">
        <w:rPr>
          <w:rFonts w:ascii="Times New Roman" w:hAnsi="Times New Roman" w:cs="Times New Roman"/>
          <w:sz w:val="24"/>
          <w:szCs w:val="24"/>
        </w:rPr>
        <w:t xml:space="preserve"> из синаптической щели. </w:t>
      </w:r>
    </w:p>
    <w:p w14:paraId="0B8A29F3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противопаркинсонический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селегилина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невелик, хотя и способен отсрочить назначение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на 8–10 месяцев. </w:t>
      </w:r>
    </w:p>
    <w:p w14:paraId="4E78157C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Добавление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селегилина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позволяет снизить ее дозу на 10–15 %. При этом возможно ослабление феномена «истощения» действия конца дозы. </w:t>
      </w:r>
    </w:p>
    <w:p w14:paraId="6FDD1773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sz w:val="24"/>
          <w:szCs w:val="24"/>
        </w:rPr>
        <w:t>Препараты амантадина</w:t>
      </w:r>
      <w:r w:rsidRPr="00406D09">
        <w:rPr>
          <w:rFonts w:ascii="Times New Roman" w:hAnsi="Times New Roman" w:cs="Times New Roman"/>
          <w:sz w:val="24"/>
          <w:szCs w:val="24"/>
        </w:rPr>
        <w:t xml:space="preserve"> (амантадина хлорид, амантадина сульфат)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Пронаран</w:t>
      </w:r>
      <w:proofErr w:type="spellEnd"/>
    </w:p>
    <w:p w14:paraId="0FD99C14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Механизм: блокада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глутаматных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NMDA-рецепторов, 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>блокадой обратного захвата дофамина</w:t>
      </w:r>
      <w:r w:rsidRPr="00406D09">
        <w:rPr>
          <w:rFonts w:ascii="Times New Roman" w:hAnsi="Times New Roman" w:cs="Times New Roman"/>
          <w:sz w:val="24"/>
          <w:szCs w:val="24"/>
        </w:rPr>
        <w:t xml:space="preserve"> и норадреналина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амфетаминоподобным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действием), мягким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холинолитическим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действием</w:t>
      </w:r>
    </w:p>
    <w:p w14:paraId="2A456423" w14:textId="77777777" w:rsidR="00B443D7" w:rsidRPr="00406D09" w:rsidRDefault="00B443D7" w:rsidP="00B443D7">
      <w:pPr>
        <w:rPr>
          <w:rFonts w:ascii="Times New Roman" w:hAnsi="Times New Roman" w:cs="Times New Roman"/>
          <w:b/>
          <w:sz w:val="24"/>
          <w:szCs w:val="24"/>
        </w:rPr>
      </w:pPr>
      <w:r w:rsidRPr="00406D09">
        <w:rPr>
          <w:rFonts w:ascii="Times New Roman" w:hAnsi="Times New Roman" w:cs="Times New Roman"/>
          <w:b/>
          <w:sz w:val="24"/>
          <w:szCs w:val="24"/>
        </w:rPr>
        <w:t xml:space="preserve">Препараты </w:t>
      </w: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t>леводопы</w:t>
      </w:r>
      <w:proofErr w:type="spellEnd"/>
    </w:p>
    <w:p w14:paraId="431F6762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(L-ДОФА)- метаболический предшественник дофамина, но в отличие от него может проникать через гематоэнцефалический барьер с помощью специальной транспортной системы.</w:t>
      </w:r>
    </w:p>
    <w:p w14:paraId="26CDFE2F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захватывается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нигростриарных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нейронов и, подвергаясь в них декарбоксилированию, превращается в дофамин. Так как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почти полностью всасывается в тонком кишечнике, м 70%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в печени, почках и крови под действием периферической ДОФА-декарбоксилазы, и лишь 1 % принятой дозы достигает головного мозга. Поэтому современные препараты содержат комбинацию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b/>
          <w:sz w:val="24"/>
          <w:szCs w:val="24"/>
        </w:rPr>
        <w:t>с ингибиторами декарбоксилазы</w:t>
      </w:r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b/>
          <w:sz w:val="24"/>
          <w:szCs w:val="24"/>
        </w:rPr>
        <w:t xml:space="preserve">— </w:t>
      </w: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t>карбидопой</w:t>
      </w:r>
      <w:proofErr w:type="spellEnd"/>
      <w:r w:rsidRPr="00406D09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t>бензеразидом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которые не проникают через гематоэнцефалический барьер и тормозят превращение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в дофамин на периферии</w:t>
      </w:r>
      <w:r w:rsidRPr="00406D09">
        <w:rPr>
          <w:rFonts w:ascii="Times New Roman" w:hAnsi="Times New Roman" w:cs="Times New Roman"/>
          <w:b/>
          <w:sz w:val="24"/>
          <w:szCs w:val="24"/>
        </w:rPr>
        <w:t>.</w:t>
      </w:r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13E9" w14:textId="7F52299F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="00895328" w:rsidRPr="00406D09">
        <w:rPr>
          <w:rFonts w:ascii="Times New Roman" w:hAnsi="Times New Roman" w:cs="Times New Roman"/>
          <w:sz w:val="24"/>
          <w:szCs w:val="24"/>
        </w:rPr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t xml:space="preserve">эффективны в отношении всех основных симптомов заболевания — гипокинезии, тремора, ригидности. НО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не предупреждает прогрессирования заболевания.</w:t>
      </w:r>
    </w:p>
    <w:p w14:paraId="7011AC61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Несмотря на короткий период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полужизни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в крови (60–90 мин), ее эффект в первые годы лечения при 3-кратном приеме остается стабильным в течение суток (период «медового месяца»). </w:t>
      </w:r>
    </w:p>
    <w:p w14:paraId="710F042A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Осложнения от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: развиваются колебания эффекта (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>моторные флуктуации)</w:t>
      </w:r>
      <w:r w:rsidRPr="00406D09">
        <w:rPr>
          <w:rFonts w:ascii="Times New Roman" w:hAnsi="Times New Roman" w:cs="Times New Roman"/>
          <w:sz w:val="24"/>
          <w:szCs w:val="24"/>
        </w:rPr>
        <w:t xml:space="preserve"> и избыточные движения 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 xml:space="preserve">(дискинезии, как при хорее </w:t>
      </w:r>
      <w:proofErr w:type="spellStart"/>
      <w:r w:rsidRPr="00406D09">
        <w:rPr>
          <w:rFonts w:ascii="Times New Roman" w:hAnsi="Times New Roman" w:cs="Times New Roman"/>
          <w:sz w:val="24"/>
          <w:szCs w:val="24"/>
          <w:u w:val="single"/>
        </w:rPr>
        <w:t>гентинктона</w:t>
      </w:r>
      <w:proofErr w:type="spellEnd"/>
      <w:r w:rsidRPr="00406D0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14:paraId="681FB412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Разработаны препараты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 медленным (контролируемым) высвобождением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мадопар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ГСС,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синемет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СR,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левокарб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Гексал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). </w:t>
      </w:r>
      <w:r w:rsidRPr="00406D09">
        <w:rPr>
          <w:rFonts w:ascii="Times New Roman" w:hAnsi="Times New Roman" w:cs="Times New Roman"/>
          <w:sz w:val="24"/>
          <w:szCs w:val="24"/>
        </w:rPr>
        <w:br/>
        <w:t xml:space="preserve">При замедленном наступлении эффекта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применяют также быстродействующую лекарственную форму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мадопар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Д)- быстрая коррекция.</w:t>
      </w:r>
    </w:p>
    <w:p w14:paraId="234BF746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b/>
          <w:sz w:val="24"/>
          <w:szCs w:val="24"/>
        </w:rPr>
        <w:t xml:space="preserve">Ингибиторы </w:t>
      </w: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t>катехол</w:t>
      </w:r>
      <w:proofErr w:type="spellEnd"/>
      <w:r w:rsidRPr="00406D09">
        <w:rPr>
          <w:rFonts w:ascii="Times New Roman" w:hAnsi="Times New Roman" w:cs="Times New Roman"/>
          <w:b/>
          <w:sz w:val="24"/>
          <w:szCs w:val="24"/>
        </w:rPr>
        <w:t>-О-</w:t>
      </w: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t>метилтрансферазы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9FF03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 xml:space="preserve">блокируют периферический метаболизм </w:t>
      </w:r>
      <w:proofErr w:type="spellStart"/>
      <w:r w:rsidRPr="00406D09">
        <w:rPr>
          <w:rFonts w:ascii="Times New Roman" w:hAnsi="Times New Roman" w:cs="Times New Roman"/>
          <w:sz w:val="24"/>
          <w:szCs w:val="24"/>
          <w:u w:val="single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  <w:u w:val="single"/>
        </w:rPr>
        <w:t xml:space="preserve">, удлиняют период ее </w:t>
      </w:r>
      <w:proofErr w:type="spellStart"/>
      <w:r w:rsidRPr="00406D09">
        <w:rPr>
          <w:rFonts w:ascii="Times New Roman" w:hAnsi="Times New Roman" w:cs="Times New Roman"/>
          <w:sz w:val="24"/>
          <w:szCs w:val="24"/>
          <w:u w:val="single"/>
        </w:rPr>
        <w:t>полужизни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в крови на 30–50 % и тем самым увеличивают количество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поступающей в мозг. </w:t>
      </w:r>
    </w:p>
    <w:p w14:paraId="7B98F3F9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  <w:u w:val="single"/>
        </w:rPr>
        <w:t>Основное показание</w:t>
      </w:r>
      <w:r w:rsidRPr="00406D09">
        <w:rPr>
          <w:rFonts w:ascii="Times New Roman" w:hAnsi="Times New Roman" w:cs="Times New Roman"/>
          <w:sz w:val="24"/>
          <w:szCs w:val="24"/>
        </w:rPr>
        <w:t xml:space="preserve"> к назначению ингибитора КОМТ </w:t>
      </w:r>
      <w:r w:rsidRPr="00406D09">
        <w:rPr>
          <w:rFonts w:ascii="Times New Roman" w:hAnsi="Times New Roman" w:cs="Times New Roman"/>
          <w:sz w:val="24"/>
          <w:szCs w:val="24"/>
          <w:u w:val="single"/>
        </w:rPr>
        <w:t>— наличие феномена «истощения</w:t>
      </w:r>
      <w:r w:rsidRPr="00406D09">
        <w:rPr>
          <w:rFonts w:ascii="Times New Roman" w:hAnsi="Times New Roman" w:cs="Times New Roman"/>
          <w:sz w:val="24"/>
          <w:szCs w:val="24"/>
        </w:rPr>
        <w:t xml:space="preserve">» действия конца дозы. </w:t>
      </w:r>
    </w:p>
    <w:p w14:paraId="35D48826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сталево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карбидопа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энтакапон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) является удобным для этого средством направленного контроля за транспортом экзогенной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7FAD6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D09">
        <w:rPr>
          <w:rFonts w:ascii="Times New Roman" w:hAnsi="Times New Roman" w:cs="Times New Roman"/>
          <w:b/>
          <w:sz w:val="24"/>
          <w:szCs w:val="24"/>
        </w:rPr>
        <w:lastRenderedPageBreak/>
        <w:t>Холинолитические</w:t>
      </w:r>
      <w:proofErr w:type="spellEnd"/>
      <w:r w:rsidRPr="00406D09">
        <w:rPr>
          <w:rFonts w:ascii="Times New Roman" w:hAnsi="Times New Roman" w:cs="Times New Roman"/>
          <w:b/>
          <w:sz w:val="24"/>
          <w:szCs w:val="24"/>
        </w:rPr>
        <w:t xml:space="preserve"> препараты.</w:t>
      </w:r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EC632" w14:textId="47139812" w:rsidR="00B443D7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при наличии тремора покоя. Ухудшают когнитивные функции!</w:t>
      </w:r>
    </w:p>
    <w:p w14:paraId="55BDCF8B" w14:textId="5F157137" w:rsidR="006A0680" w:rsidRPr="00406D09" w:rsidRDefault="006A0680" w:rsidP="00B443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A532E8" wp14:editId="417AB660">
            <wp:extent cx="4333875" cy="4363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531" t="17590" r="26333" b="6951"/>
                    <a:stretch/>
                  </pic:blipFill>
                  <pic:spPr bwMode="auto">
                    <a:xfrm>
                      <a:off x="0" y="0"/>
                      <a:ext cx="4335958" cy="436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65FEE" w14:textId="77777777" w:rsidR="00B443D7" w:rsidRPr="00406D09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0F231" wp14:editId="2657ED90">
            <wp:extent cx="4464996" cy="6494312"/>
            <wp:effectExtent l="0" t="5080" r="6985" b="6985"/>
            <wp:docPr id="1" name="Рисунок 1" descr="C:\Users\user\Desktop\Vz_yxJVXZ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z_yxJVXZ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5106" cy="649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5ED4" w14:textId="77777777" w:rsidR="00B443D7" w:rsidRPr="00406D09" w:rsidRDefault="00B443D7" w:rsidP="00B443D7">
      <w:pPr>
        <w:rPr>
          <w:rFonts w:ascii="Times New Roman" w:hAnsi="Times New Roman" w:cs="Times New Roman"/>
          <w:b/>
          <w:sz w:val="24"/>
          <w:szCs w:val="24"/>
        </w:rPr>
      </w:pPr>
      <w:r w:rsidRPr="00406D09">
        <w:rPr>
          <w:rFonts w:ascii="Times New Roman" w:hAnsi="Times New Roman" w:cs="Times New Roman"/>
          <w:b/>
          <w:sz w:val="24"/>
          <w:szCs w:val="24"/>
        </w:rPr>
        <w:lastRenderedPageBreak/>
        <w:t>Нейрохирургическое лечение.</w:t>
      </w:r>
    </w:p>
    <w:p w14:paraId="19D4C7C8" w14:textId="4D077265" w:rsidR="00B443D7" w:rsidRDefault="00B443D7" w:rsidP="00B443D7">
      <w:p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Показания: Нет эффекта от конс</w:t>
      </w:r>
      <w:r w:rsidR="00895328" w:rsidRPr="00406D09">
        <w:rPr>
          <w:rFonts w:ascii="Times New Roman" w:hAnsi="Times New Roman" w:cs="Times New Roman"/>
          <w:sz w:val="24"/>
          <w:szCs w:val="24"/>
        </w:rPr>
        <w:t>ервативной</w:t>
      </w:r>
      <w:r w:rsidRPr="00406D09">
        <w:rPr>
          <w:rFonts w:ascii="Times New Roman" w:hAnsi="Times New Roman" w:cs="Times New Roman"/>
          <w:sz w:val="24"/>
          <w:szCs w:val="24"/>
        </w:rPr>
        <w:t xml:space="preserve"> терапии, нельзя повысить дозу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леводоп</w:t>
      </w:r>
      <w:r w:rsidR="00895328" w:rsidRPr="00406D0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 xml:space="preserve">( </w:t>
      </w:r>
      <w:r w:rsidR="00895328" w:rsidRPr="00406D0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95328" w:rsidRPr="00406D09">
        <w:rPr>
          <w:rFonts w:ascii="Times New Roman" w:hAnsi="Times New Roman" w:cs="Times New Roman"/>
          <w:sz w:val="24"/>
          <w:szCs w:val="24"/>
        </w:rPr>
        <w:t>, при появлении ярких побочных эффектов</w:t>
      </w:r>
      <w:r w:rsidRPr="00406D09">
        <w:rPr>
          <w:rFonts w:ascii="Times New Roman" w:hAnsi="Times New Roman" w:cs="Times New Roman"/>
          <w:sz w:val="24"/>
          <w:szCs w:val="24"/>
        </w:rPr>
        <w:t xml:space="preserve">: флуктуации например). </w:t>
      </w:r>
      <w:r w:rsidRPr="00406D09">
        <w:rPr>
          <w:rFonts w:ascii="Times New Roman" w:hAnsi="Times New Roman" w:cs="Times New Roman"/>
          <w:sz w:val="24"/>
          <w:szCs w:val="24"/>
        </w:rPr>
        <w:br/>
      </w:r>
      <w:r w:rsidR="00895328" w:rsidRPr="00406D09">
        <w:rPr>
          <w:rFonts w:ascii="Times New Roman" w:hAnsi="Times New Roman" w:cs="Times New Roman"/>
          <w:sz w:val="24"/>
          <w:szCs w:val="24"/>
        </w:rPr>
        <w:t xml:space="preserve">Варианту нейрохирургического лечения: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паллидотомия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таламотомия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, вживление внутримозговых стимуляторов в бледный шар, таламус,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субталамическое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ядро, внутримозговая трансплантация эмбриональной ткани надпочечника или черной субстанции</w:t>
      </w:r>
      <w:r w:rsidR="00895328" w:rsidRPr="00406D09">
        <w:rPr>
          <w:rFonts w:ascii="Times New Roman" w:hAnsi="Times New Roman" w:cs="Times New Roman"/>
          <w:sz w:val="24"/>
          <w:szCs w:val="24"/>
        </w:rPr>
        <w:t>.</w:t>
      </w:r>
    </w:p>
    <w:p w14:paraId="31BC58E5" w14:textId="21AB189E" w:rsidR="00BA6B73" w:rsidRDefault="00BA6B73" w:rsidP="00B443D7">
      <w:pPr>
        <w:rPr>
          <w:rFonts w:ascii="Times New Roman" w:hAnsi="Times New Roman" w:cs="Times New Roman"/>
          <w:sz w:val="24"/>
          <w:szCs w:val="24"/>
        </w:rPr>
      </w:pPr>
    </w:p>
    <w:p w14:paraId="3BDC2D8E" w14:textId="3359F399" w:rsidR="00BA6B73" w:rsidRDefault="00BA6B73" w:rsidP="00B44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6B73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</w:p>
    <w:p w14:paraId="1CE2FC71" w14:textId="270BB693" w:rsidR="00BA6B73" w:rsidRPr="00BA6B73" w:rsidRDefault="00BA6B73" w:rsidP="00B443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Своевременная диагностика болезни Паркинсона, </w:t>
      </w:r>
      <w:r w:rsidR="00AC4D86">
        <w:t xml:space="preserve">рационально подобранная терапия с индивидуальным подходом, </w:t>
      </w:r>
      <w:r>
        <w:t xml:space="preserve">комплексное лечение </w:t>
      </w:r>
      <w:r w:rsidR="00AC4D86">
        <w:t xml:space="preserve">данного заболевания, </w:t>
      </w:r>
      <w:r>
        <w:t>значительно улучшает качество жизни и позволяет пациентам сохранять в течение многих лет достаточную социально-бытовую активность.</w:t>
      </w:r>
    </w:p>
    <w:p w14:paraId="6EFBC2EA" w14:textId="77777777" w:rsidR="00895328" w:rsidRPr="00406D09" w:rsidRDefault="00895328" w:rsidP="00B443D7">
      <w:pPr>
        <w:rPr>
          <w:rFonts w:ascii="Times New Roman" w:hAnsi="Times New Roman" w:cs="Times New Roman"/>
          <w:sz w:val="24"/>
          <w:szCs w:val="24"/>
        </w:rPr>
      </w:pPr>
    </w:p>
    <w:p w14:paraId="4B7043D0" w14:textId="77777777" w:rsidR="00B443D7" w:rsidRPr="00406D09" w:rsidRDefault="00B443D7" w:rsidP="00966DC6">
      <w:pPr>
        <w:rPr>
          <w:rFonts w:ascii="Times New Roman" w:hAnsi="Times New Roman" w:cs="Times New Roman"/>
          <w:sz w:val="24"/>
          <w:szCs w:val="24"/>
        </w:rPr>
      </w:pPr>
    </w:p>
    <w:p w14:paraId="25CA1625" w14:textId="0AC307C9" w:rsidR="00B443D7" w:rsidRDefault="00B443D7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E5C85" w14:textId="7D00447D" w:rsidR="00406D09" w:rsidRDefault="00406D09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505817" w14:textId="1BA25522" w:rsidR="00406D09" w:rsidRDefault="00406D09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A8AB67" w14:textId="0AC47526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CEE768" w14:textId="759047E3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22B7C4" w14:textId="3DF0AE0C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51E603" w14:textId="41F1F142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C14797" w14:textId="06E46B2A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EFCEC0" w14:textId="21DB60D6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1EB759" w14:textId="4D6CC7B8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6B762" w14:textId="0B2606C4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DE50B7" w14:textId="07CB4936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C45018" w14:textId="32417A64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0127B8" w14:textId="685D8C11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D35A4A" w14:textId="323BBB39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A5A97" w14:textId="2EC22760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D6384" w14:textId="248FB066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EECAE" w14:textId="357AAED2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17F70" w14:textId="6ED2BAA9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FD078" w14:textId="01FD54CE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AB01B4" w14:textId="316D504D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AE78C2" w14:textId="455B7BB3" w:rsidR="00BA6B73" w:rsidRDefault="00BA6B73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984C21" w14:textId="77777777" w:rsidR="00AC4D86" w:rsidRDefault="00AC4D86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4CFC7" w14:textId="0767F7C1" w:rsidR="00966DC6" w:rsidRPr="006A0680" w:rsidRDefault="00895328" w:rsidP="00966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68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литературы.</w:t>
      </w:r>
    </w:p>
    <w:p w14:paraId="62FE89D4" w14:textId="23129537" w:rsidR="00895328" w:rsidRPr="00F219AA" w:rsidRDefault="00895328" w:rsidP="008953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Клинические рекомендации Болезнь Паркинсона, вторичный паркинсонизм и другие заболевания, проявляющиеся синдромом паркинсонизма </w:t>
      </w:r>
      <w:hyperlink r:id="rId9" w:history="1">
        <w:r w:rsidRPr="00F219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http://www.parkinsonizm.ru/files/KR_PD.pdf</w:t>
        </w:r>
      </w:hyperlink>
      <w:r w:rsidRPr="00F21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75449" w14:textId="77777777" w:rsidR="00895328" w:rsidRPr="00406D09" w:rsidRDefault="00895328" w:rsidP="00895328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Ахметжанов ВК, Шашкин ЧС,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Керимбаев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ТТ. Болезнь Паркинсона. Критерии диагностики. Дифференциальная диагностика. </w:t>
      </w:r>
      <w:r w:rsidRPr="00406D09">
        <w:rPr>
          <w:rFonts w:ascii="Times New Roman" w:hAnsi="Times New Roman" w:cs="Times New Roman"/>
          <w:i/>
          <w:iCs/>
          <w:sz w:val="24"/>
          <w:szCs w:val="24"/>
        </w:rPr>
        <w:t>Нейрохирургия и неврология Казахстана.</w:t>
      </w:r>
      <w:r w:rsidRPr="00406D09">
        <w:rPr>
          <w:rFonts w:ascii="Times New Roman" w:hAnsi="Times New Roman" w:cs="Times New Roman"/>
          <w:sz w:val="24"/>
          <w:szCs w:val="24"/>
        </w:rPr>
        <w:t xml:space="preserve"> 2016;4(45):18-25. [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Ahmetzhanov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VK,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Shashkin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CS,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Kerimbaev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TT. </w:t>
      </w:r>
      <w:r w:rsidRPr="00406D09">
        <w:rPr>
          <w:rFonts w:ascii="Times New Roman" w:hAnsi="Times New Roman" w:cs="Times New Roman"/>
          <w:sz w:val="24"/>
          <w:szCs w:val="24"/>
          <w:lang w:val="en-US"/>
        </w:rPr>
        <w:t xml:space="preserve">Parkinson’s Disease. Diagnostic criteria. Differential diagnosis. </w:t>
      </w:r>
      <w:r w:rsidRPr="00406D09">
        <w:rPr>
          <w:rFonts w:ascii="Times New Roman" w:hAnsi="Times New Roman" w:cs="Times New Roman"/>
          <w:i/>
          <w:iCs/>
          <w:sz w:val="24"/>
          <w:szCs w:val="24"/>
          <w:lang w:val="en-US"/>
        </w:rPr>
        <w:t>Kazakhstan’s neurosurgery and neurology.</w:t>
      </w:r>
      <w:r w:rsidRPr="00406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D09">
        <w:rPr>
          <w:rFonts w:ascii="Times New Roman" w:hAnsi="Times New Roman" w:cs="Times New Roman"/>
          <w:sz w:val="24"/>
          <w:szCs w:val="24"/>
        </w:rPr>
        <w:t xml:space="preserve">2016;4(45):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18-25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 xml:space="preserve">. (In Russian)] </w:t>
      </w:r>
    </w:p>
    <w:p w14:paraId="1C095E65" w14:textId="77777777" w:rsidR="00895328" w:rsidRPr="00406D09" w:rsidRDefault="00895328" w:rsidP="00895328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Левин ОС, Артемьев ДВ, Бриль ЕВ,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Кулуа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ТК. Болезнь Паркинсона: современные подходы к диагностике и лечению. </w:t>
      </w:r>
      <w:r w:rsidRPr="00406D0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медицина, неврология.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2017;1:45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>-51. [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Levin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OS,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Artemyev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DV,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Bril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EV,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Kulua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TK. </w:t>
      </w:r>
      <w:r w:rsidRPr="00406D09">
        <w:rPr>
          <w:rFonts w:ascii="Times New Roman" w:hAnsi="Times New Roman" w:cs="Times New Roman"/>
          <w:sz w:val="24"/>
          <w:szCs w:val="24"/>
          <w:lang w:val="en-US"/>
        </w:rPr>
        <w:t xml:space="preserve">Parkinson’s disease: modern approaches to diagnosis and treatment. </w:t>
      </w:r>
      <w:r w:rsidRPr="00406D0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Practical medicine, neurology</w:t>
      </w:r>
      <w:r w:rsidRPr="00406D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6D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219AA">
        <w:rPr>
          <w:rFonts w:ascii="Times New Roman" w:hAnsi="Times New Roman" w:cs="Times New Roman"/>
          <w:sz w:val="24"/>
          <w:szCs w:val="24"/>
          <w:lang w:val="en-US"/>
        </w:rPr>
        <w:t xml:space="preserve">2017; 1:45-51. </w:t>
      </w:r>
      <w:r w:rsidRPr="00406D09">
        <w:rPr>
          <w:rFonts w:ascii="Times New Roman" w:hAnsi="Times New Roman" w:cs="Times New Roman"/>
          <w:sz w:val="24"/>
          <w:szCs w:val="24"/>
        </w:rPr>
        <w:t xml:space="preserve">(In Russian)] </w:t>
      </w:r>
    </w:p>
    <w:p w14:paraId="758F88D3" w14:textId="77777777" w:rsidR="00406D09" w:rsidRPr="00406D09" w:rsidRDefault="00406D09" w:rsidP="00406D09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06D09">
        <w:rPr>
          <w:rFonts w:ascii="Times New Roman" w:hAnsi="Times New Roman" w:cs="Times New Roman"/>
          <w:sz w:val="24"/>
          <w:szCs w:val="24"/>
        </w:rPr>
        <w:t>Федорова НВ. Болезнь Паркинсона: диагностика и лечение.</w:t>
      </w:r>
      <w:r w:rsidRPr="00406D09">
        <w:rPr>
          <w:rFonts w:ascii="Times New Roman" w:hAnsi="Times New Roman" w:cs="Times New Roman"/>
          <w:i/>
          <w:iCs/>
          <w:sz w:val="24"/>
          <w:szCs w:val="24"/>
        </w:rPr>
        <w:t xml:space="preserve"> Неврология в терапевтической практике. </w:t>
      </w:r>
      <w:proofErr w:type="gramStart"/>
      <w:r w:rsidRPr="00406D09">
        <w:rPr>
          <w:rFonts w:ascii="Times New Roman" w:hAnsi="Times New Roman" w:cs="Times New Roman"/>
          <w:sz w:val="24"/>
          <w:szCs w:val="24"/>
        </w:rPr>
        <w:t>2016;1:13</w:t>
      </w:r>
      <w:proofErr w:type="gramEnd"/>
      <w:r w:rsidRPr="00406D09">
        <w:rPr>
          <w:rFonts w:ascii="Times New Roman" w:hAnsi="Times New Roman" w:cs="Times New Roman"/>
          <w:sz w:val="24"/>
          <w:szCs w:val="24"/>
        </w:rPr>
        <w:t>-17. [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Fedorova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NV. </w:t>
      </w:r>
      <w:r w:rsidRPr="00406D09">
        <w:rPr>
          <w:rFonts w:ascii="Times New Roman" w:hAnsi="Times New Roman" w:cs="Times New Roman"/>
          <w:sz w:val="24"/>
          <w:szCs w:val="24"/>
          <w:lang w:val="en-US"/>
        </w:rPr>
        <w:t xml:space="preserve">Parkinson’s disease: diagnosis and treatment. </w:t>
      </w:r>
      <w:r w:rsidRPr="00406D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Neurology in </w:t>
      </w:r>
      <w:proofErr w:type="spellStart"/>
      <w:r w:rsidRPr="00406D09">
        <w:rPr>
          <w:rFonts w:ascii="Times New Roman" w:hAnsi="Times New Roman" w:cs="Times New Roman"/>
          <w:i/>
          <w:iCs/>
          <w:sz w:val="24"/>
          <w:szCs w:val="24"/>
          <w:lang w:val="en-US"/>
        </w:rPr>
        <w:t>terapeutic</w:t>
      </w:r>
      <w:proofErr w:type="spellEnd"/>
      <w:r w:rsidRPr="00406D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practice.</w:t>
      </w:r>
      <w:r w:rsidRPr="00406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6D09">
        <w:rPr>
          <w:rFonts w:ascii="Times New Roman" w:hAnsi="Times New Roman" w:cs="Times New Roman"/>
          <w:sz w:val="24"/>
          <w:szCs w:val="24"/>
          <w:lang w:val="en-US"/>
        </w:rPr>
        <w:t>2016;1:13</w:t>
      </w:r>
      <w:proofErr w:type="gramEnd"/>
      <w:r w:rsidRPr="00406D09">
        <w:rPr>
          <w:rFonts w:ascii="Times New Roman" w:hAnsi="Times New Roman" w:cs="Times New Roman"/>
          <w:sz w:val="24"/>
          <w:szCs w:val="24"/>
          <w:lang w:val="en-US"/>
        </w:rPr>
        <w:t xml:space="preserve">-17. (In Russian)] </w:t>
      </w:r>
    </w:p>
    <w:p w14:paraId="460EE141" w14:textId="30D38ED1" w:rsidR="00895328" w:rsidRPr="00406D09" w:rsidRDefault="00406D09" w:rsidP="008953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Шток, В. Н. Болезнь Паркинсона / В. Н. Шток, Н. В. Федорова // Экстрапирамидные расстройства: Руководство по диагностике и лечению / Под ред. В. Н. Штока, И. А. Ивановой‐Смоленской, О. С. Левина. — М.: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МЕДпресс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‐ </w:t>
      </w: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>, 2002. — Гл. 5. — С. 94–122, 87–124.</w:t>
      </w:r>
    </w:p>
    <w:sectPr w:rsidR="00895328" w:rsidRPr="00406D09" w:rsidSect="00966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6FE2F1"/>
    <w:multiLevelType w:val="singleLevel"/>
    <w:tmpl w:val="E56FE2F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19B0292F"/>
    <w:multiLevelType w:val="hybridMultilevel"/>
    <w:tmpl w:val="18748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E7A16"/>
    <w:multiLevelType w:val="hybridMultilevel"/>
    <w:tmpl w:val="AD1465F4"/>
    <w:lvl w:ilvl="0" w:tplc="3686F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84605">
    <w:abstractNumId w:val="1"/>
  </w:num>
  <w:num w:numId="2" w16cid:durableId="1838686310">
    <w:abstractNumId w:val="2"/>
  </w:num>
  <w:num w:numId="3" w16cid:durableId="12541292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1C"/>
    <w:rsid w:val="00406D09"/>
    <w:rsid w:val="004A5B51"/>
    <w:rsid w:val="006A0680"/>
    <w:rsid w:val="00895328"/>
    <w:rsid w:val="008C28E8"/>
    <w:rsid w:val="00911452"/>
    <w:rsid w:val="0096284F"/>
    <w:rsid w:val="00966DC6"/>
    <w:rsid w:val="00AC4D86"/>
    <w:rsid w:val="00B443D7"/>
    <w:rsid w:val="00BA6B73"/>
    <w:rsid w:val="00BE6B5D"/>
    <w:rsid w:val="00C23DC9"/>
    <w:rsid w:val="00D21D5B"/>
    <w:rsid w:val="00E2531C"/>
    <w:rsid w:val="00F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9A3"/>
  <w15:chartTrackingRefBased/>
  <w15:docId w15:val="{3EBFEC81-9F2C-4CE8-8A0D-2AA9622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D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953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kinsonizm.ru/files/KR_P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BD78-687A-4830-97E4-5C3B6811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3</cp:revision>
  <dcterms:created xsi:type="dcterms:W3CDTF">2022-05-03T04:14:00Z</dcterms:created>
  <dcterms:modified xsi:type="dcterms:W3CDTF">2022-05-03T05:38:00Z</dcterms:modified>
</cp:coreProperties>
</file>