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A" w:rsidRDefault="00EA5D7D">
      <w:pPr>
        <w:spacing w:after="214" w:line="259" w:lineRule="auto"/>
        <w:ind w:left="0" w:right="3" w:firstLine="0"/>
        <w:jc w:val="center"/>
      </w:pPr>
      <w:r>
        <w:rPr>
          <w:b/>
          <w:sz w:val="28"/>
        </w:rPr>
        <w:t>Требования к оформлению учебных презентаций</w:t>
      </w:r>
    </w:p>
    <w:p w:rsidR="00CC121A" w:rsidRDefault="00EA5D7D">
      <w:pPr>
        <w:spacing w:after="267"/>
        <w:ind w:left="0" w:firstLine="0"/>
      </w:pPr>
      <w:r>
        <w:t xml:space="preserve">1.1. Общие требования к презентации: </w:t>
      </w:r>
    </w:p>
    <w:p w:rsidR="00FB2CE6" w:rsidRDefault="00EA5D7D">
      <w:pPr>
        <w:numPr>
          <w:ilvl w:val="0"/>
          <w:numId w:val="1"/>
        </w:numPr>
        <w:spacing w:after="3" w:line="239" w:lineRule="auto"/>
        <w:ind w:hanging="362"/>
      </w:pPr>
      <w:r>
        <w:rPr>
          <w:i/>
        </w:rPr>
        <w:t>Первый слайд</w:t>
      </w:r>
      <w:r>
        <w:t xml:space="preserve"> – это титульный слайд, на котором представлены: </w:t>
      </w:r>
    </w:p>
    <w:p w:rsidR="00FB2CE6" w:rsidRDefault="00EA5D7D" w:rsidP="00FB2CE6">
      <w:pPr>
        <w:spacing w:after="3" w:line="239" w:lineRule="auto"/>
        <w:ind w:left="705" w:firstLine="0"/>
      </w:pPr>
      <w:r>
        <w:t xml:space="preserve">сверху полное наименование ОУ, логотип ОУ; </w:t>
      </w:r>
    </w:p>
    <w:p w:rsidR="00FB2CE6" w:rsidRDefault="00EA5D7D" w:rsidP="00FB2CE6">
      <w:pPr>
        <w:spacing w:after="3" w:line="239" w:lineRule="auto"/>
        <w:ind w:left="705" w:firstLine="0"/>
      </w:pPr>
      <w:r>
        <w:t xml:space="preserve">название работы по центру; </w:t>
      </w:r>
    </w:p>
    <w:p w:rsidR="00FB2CE6" w:rsidRDefault="00FB2CE6" w:rsidP="00FB2CE6">
      <w:pPr>
        <w:spacing w:after="3" w:line="239" w:lineRule="auto"/>
        <w:ind w:left="705" w:firstLine="0"/>
      </w:pPr>
      <w:r>
        <w:t>ФИО, группа</w:t>
      </w:r>
      <w:r w:rsidR="00EA5D7D">
        <w:t xml:space="preserve"> автора </w:t>
      </w:r>
      <w:r>
        <w:t>и ФИО</w:t>
      </w:r>
      <w:r w:rsidR="00EA5D7D">
        <w:t xml:space="preserve"> </w:t>
      </w:r>
      <w:r>
        <w:t>преподавателя</w:t>
      </w:r>
      <w:r w:rsidR="00EA5D7D">
        <w:t xml:space="preserve"> после названия работы </w:t>
      </w:r>
      <w:r>
        <w:t>справа.</w:t>
      </w:r>
      <w:r w:rsidR="00EA5D7D">
        <w:t xml:space="preserve"> </w:t>
      </w:r>
    </w:p>
    <w:p w:rsidR="00CC121A" w:rsidRDefault="00EA5D7D" w:rsidP="00FB2CE6">
      <w:pPr>
        <w:spacing w:after="3" w:line="239" w:lineRule="auto"/>
        <w:ind w:left="705" w:firstLine="0"/>
      </w:pPr>
      <w:r>
        <w:t>Снизу слайда указывается населенный пункт, дата разра</w:t>
      </w:r>
      <w:r>
        <w:t>ботка.</w:t>
      </w:r>
    </w:p>
    <w:p w:rsidR="00FB2CE6" w:rsidRDefault="00FB2CE6" w:rsidP="00FB2CE6">
      <w:pPr>
        <w:spacing w:after="3" w:line="239" w:lineRule="auto"/>
        <w:ind w:left="705" w:firstLine="0"/>
      </w:pPr>
    </w:p>
    <w:p w:rsidR="00CC121A" w:rsidRDefault="00FB2CE6" w:rsidP="00FB2CE6">
      <w:pPr>
        <w:spacing w:after="573" w:line="259" w:lineRule="auto"/>
        <w:jc w:val="left"/>
      </w:pPr>
      <w:r>
        <w:t xml:space="preserve">               </w:t>
      </w:r>
      <w:r>
        <w:rPr>
          <w:noProof/>
        </w:rPr>
        <w:drawing>
          <wp:inline distT="0" distB="0" distL="0" distR="0" wp14:anchorId="4CD4E2C1" wp14:editId="06B6BE28">
            <wp:extent cx="4910455" cy="3638261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114" cy="36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E6" w:rsidRDefault="00FB2CE6">
      <w:pPr>
        <w:numPr>
          <w:ilvl w:val="0"/>
          <w:numId w:val="1"/>
        </w:numPr>
        <w:ind w:hanging="362"/>
      </w:pPr>
      <w:r>
        <w:rPr>
          <w:i/>
        </w:rPr>
        <w:t>На</w:t>
      </w:r>
      <w:r>
        <w:rPr>
          <w:i/>
        </w:rPr>
        <w:t xml:space="preserve"> </w:t>
      </w:r>
      <w:proofErr w:type="gramStart"/>
      <w:r>
        <w:rPr>
          <w:i/>
        </w:rPr>
        <w:t>пред</w:t>
      </w:r>
      <w:r>
        <w:rPr>
          <w:i/>
        </w:rPr>
        <w:t xml:space="preserve"> последнем слайде</w:t>
      </w:r>
      <w:proofErr w:type="gramEnd"/>
      <w:r>
        <w:t xml:space="preserve"> </w:t>
      </w:r>
      <w:r>
        <w:t>помещается глоссарий.</w:t>
      </w:r>
    </w:p>
    <w:p w:rsidR="00FB2CE6" w:rsidRDefault="00FB2CE6" w:rsidP="00FB2CE6">
      <w:pPr>
        <w:ind w:left="705" w:firstLine="0"/>
      </w:pPr>
      <w:r>
        <w:rPr>
          <w:i/>
        </w:rPr>
        <w:t>Глоссарий терминов</w:t>
      </w:r>
      <w:r>
        <w:t>. Наличие такого словаря весьма желательно. Чтобы не перегружать гиперссылками содержательную часть презентации, предпочтительнее оформить словарь терминов и определений на отдельном слайде (серии слайдов). Для обращения к словарю терминов на соответствующих страницах учебного материала целесообразно разместить соответствующую кнопку.</w:t>
      </w:r>
    </w:p>
    <w:p w:rsidR="00CC121A" w:rsidRDefault="00EA5D7D">
      <w:pPr>
        <w:numPr>
          <w:ilvl w:val="0"/>
          <w:numId w:val="1"/>
        </w:numPr>
        <w:ind w:hanging="362"/>
      </w:pPr>
      <w:r>
        <w:rPr>
          <w:i/>
        </w:rPr>
        <w:t>На последнем слайде</w:t>
      </w:r>
      <w:r>
        <w:t xml:space="preserve"> </w:t>
      </w:r>
      <w:r w:rsidR="00FB2CE6">
        <w:t>указывается: источники</w:t>
      </w:r>
      <w:r>
        <w:t>, список литературы</w:t>
      </w:r>
      <w:r w:rsidR="00FB2CE6">
        <w:t>.</w:t>
      </w:r>
    </w:p>
    <w:p w:rsidR="00FB2CE6" w:rsidRDefault="00EA5D7D">
      <w:pPr>
        <w:numPr>
          <w:ilvl w:val="0"/>
          <w:numId w:val="1"/>
        </w:numPr>
        <w:ind w:hanging="362"/>
      </w:pPr>
      <w:r>
        <w:rPr>
          <w:i/>
        </w:rPr>
        <w:t>Оптимальный объем</w:t>
      </w:r>
      <w:r>
        <w:t xml:space="preserve">. Объем презентации не должен быть менее 8-10 слайдов и не </w:t>
      </w:r>
      <w:r w:rsidR="00FB2CE6">
        <w:t>более 15</w:t>
      </w:r>
      <w:r>
        <w:t xml:space="preserve"> слайдов. </w:t>
      </w:r>
    </w:p>
    <w:p w:rsidR="00CC121A" w:rsidRDefault="00EA5D7D" w:rsidP="00FB2CE6">
      <w:pPr>
        <w:ind w:left="705" w:firstLine="0"/>
      </w:pPr>
      <w:r>
        <w:t xml:space="preserve">Зрительный ряд из большего числа слайдов вызывает утомление, отвлекает </w:t>
      </w:r>
      <w:r>
        <w:t>от сути рассматриваемой темы. Исключения составляют презентации, предназначенные для длительной демонстрации ознакомительного характера с большим количеством визуального материала. В этом случае объем презентации - из расчета не менее чем 1 мин. на один сл</w:t>
      </w:r>
      <w:r>
        <w:t xml:space="preserve">айд, а на слайды, содержащие ключевые моменты и основополагающие понятия - по 2 мин. </w:t>
      </w:r>
    </w:p>
    <w:p w:rsidR="00CC121A" w:rsidRDefault="00EA5D7D">
      <w:pPr>
        <w:numPr>
          <w:ilvl w:val="0"/>
          <w:numId w:val="1"/>
        </w:numPr>
        <w:ind w:hanging="362"/>
      </w:pPr>
      <w:r>
        <w:rPr>
          <w:i/>
        </w:rPr>
        <w:lastRenderedPageBreak/>
        <w:t xml:space="preserve">Учет особенности восприятия информации с экрана. </w:t>
      </w:r>
      <w:r>
        <w:t xml:space="preserve">В презентациях желательно свести </w:t>
      </w:r>
      <w:r>
        <w:rPr>
          <w:i/>
        </w:rPr>
        <w:t>текстовую информацию к минимуму</w:t>
      </w:r>
      <w:r>
        <w:t>, заменив ее схемами, диаграммами, рисунками, фотографиям</w:t>
      </w:r>
      <w:r>
        <w:t xml:space="preserve">и, </w:t>
      </w:r>
      <w:proofErr w:type="spellStart"/>
      <w:r>
        <w:t>анимациями</w:t>
      </w:r>
      <w:proofErr w:type="spellEnd"/>
      <w: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цифр.</w:t>
      </w:r>
    </w:p>
    <w:p w:rsidR="00CC121A" w:rsidRDefault="00EA5D7D">
      <w:pPr>
        <w:numPr>
          <w:ilvl w:val="0"/>
          <w:numId w:val="1"/>
        </w:numPr>
        <w:ind w:hanging="362"/>
      </w:pPr>
      <w:r>
        <w:t>Яркие картинки не должны противоречить реальным фактам. Недопустимо добиваться красочности, изменения масштабов изображений и т.п. в ущерб достоверности.</w:t>
      </w:r>
    </w:p>
    <w:p w:rsidR="00CC121A" w:rsidRDefault="00EA5D7D">
      <w:pPr>
        <w:ind w:left="0" w:firstLine="0"/>
      </w:pPr>
      <w:r>
        <w:t>1.2. Требования по оформлению презентации. Представление информации</w:t>
      </w:r>
    </w:p>
    <w:p w:rsidR="00CC121A" w:rsidRDefault="00EA5D7D">
      <w:pPr>
        <w:spacing w:after="96" w:line="259" w:lineRule="auto"/>
        <w:ind w:left="353" w:hanging="10"/>
        <w:jc w:val="left"/>
      </w:pPr>
      <w:r>
        <w:rPr>
          <w:i/>
          <w:color w:val="C00000"/>
        </w:rPr>
        <w:t>1.2.1. Объем и форма представле</w:t>
      </w:r>
      <w:r>
        <w:rPr>
          <w:i/>
          <w:color w:val="C00000"/>
        </w:rPr>
        <w:t>ния информации:</w:t>
      </w:r>
    </w:p>
    <w:p w:rsidR="00CC121A" w:rsidRDefault="00EA5D7D">
      <w:pPr>
        <w:numPr>
          <w:ilvl w:val="0"/>
          <w:numId w:val="1"/>
        </w:numPr>
        <w:ind w:hanging="362"/>
      </w:pPr>
      <w:r>
        <w:t>Рекомендуется сжатый, информационный способ изложения материала.</w:t>
      </w:r>
    </w:p>
    <w:p w:rsidR="00CC121A" w:rsidRDefault="00EA5D7D">
      <w:pPr>
        <w:numPr>
          <w:ilvl w:val="0"/>
          <w:numId w:val="1"/>
        </w:numPr>
        <w:ind w:hanging="362"/>
      </w:pPr>
      <w:r>
        <w:t>Не стоит заполнять один слайд слишком большим объемом информации: человек в среднем может единовременно запомнить не более трех фактов, выводов, определений.</w:t>
      </w:r>
    </w:p>
    <w:p w:rsidR="00CC121A" w:rsidRDefault="00EA5D7D">
      <w:pPr>
        <w:numPr>
          <w:ilvl w:val="0"/>
          <w:numId w:val="1"/>
        </w:numPr>
        <w:ind w:hanging="362"/>
      </w:pPr>
      <w:r>
        <w:t xml:space="preserve">Заголовки должны </w:t>
      </w:r>
      <w:r>
        <w:t>быть краткими и привлекать внимание аудитории.</w:t>
      </w:r>
    </w:p>
    <w:p w:rsidR="00CC121A" w:rsidRDefault="00EA5D7D">
      <w:pPr>
        <w:numPr>
          <w:ilvl w:val="0"/>
          <w:numId w:val="1"/>
        </w:numPr>
        <w:ind w:hanging="362"/>
      </w:pPr>
      <w:r>
        <w:t>В текстовых блоках необходимо использовать короткие слова и предложения.</w:t>
      </w:r>
    </w:p>
    <w:p w:rsidR="00CC121A" w:rsidRDefault="00EA5D7D">
      <w:pPr>
        <w:numPr>
          <w:ilvl w:val="0"/>
          <w:numId w:val="1"/>
        </w:numPr>
        <w:ind w:hanging="362"/>
      </w:pPr>
      <w:r>
        <w:t>Рекомендуется минимизировать количество предлогов, наречий, прилагательных.</w:t>
      </w:r>
    </w:p>
    <w:p w:rsidR="00CC121A" w:rsidRDefault="00EA5D7D">
      <w:pPr>
        <w:numPr>
          <w:ilvl w:val="0"/>
          <w:numId w:val="1"/>
        </w:numPr>
        <w:ind w:hanging="362"/>
      </w:pPr>
      <w:r>
        <w:t>Вся вербальная информация должна тщательно проверяться на от</w:t>
      </w:r>
      <w:r>
        <w:t>сутствие орфографических, грамматических и стилистических ошибок.</w:t>
      </w:r>
    </w:p>
    <w:p w:rsidR="00CC121A" w:rsidRDefault="00EA5D7D">
      <w:pPr>
        <w:numPr>
          <w:ilvl w:val="0"/>
          <w:numId w:val="1"/>
        </w:numPr>
        <w:spacing w:after="505"/>
        <w:ind w:hanging="362"/>
      </w:pPr>
      <w:r>
        <w:t>Презентация должна дополнять, иллюстрировать то, о чем идет речь, не должна полностью дублировать материал.</w:t>
      </w:r>
    </w:p>
    <w:p w:rsidR="00CC121A" w:rsidRDefault="00EA5D7D">
      <w:pPr>
        <w:pStyle w:val="1"/>
        <w:ind w:left="353"/>
      </w:pPr>
      <w:r>
        <w:t>1.2.2. Расположение информационных блоков на слайде</w:t>
      </w:r>
    </w:p>
    <w:p w:rsidR="00CC121A" w:rsidRDefault="00EA5D7D">
      <w:pPr>
        <w:numPr>
          <w:ilvl w:val="0"/>
          <w:numId w:val="2"/>
        </w:numPr>
        <w:ind w:hanging="362"/>
      </w:pPr>
      <w:r>
        <w:t>Структура слайда должна быть одинаковой на всей презент</w:t>
      </w:r>
      <w:r>
        <w:t>ации.</w:t>
      </w:r>
    </w:p>
    <w:p w:rsidR="00CC121A" w:rsidRDefault="00EA5D7D">
      <w:pPr>
        <w:numPr>
          <w:ilvl w:val="0"/>
          <w:numId w:val="2"/>
        </w:numPr>
        <w:ind w:hanging="362"/>
      </w:pPr>
      <w:r>
        <w:t>Наиболее важная информация должна располагаться в центре экрана.</w:t>
      </w:r>
    </w:p>
    <w:p w:rsidR="00CC121A" w:rsidRDefault="00EA5D7D">
      <w:pPr>
        <w:numPr>
          <w:ilvl w:val="0"/>
          <w:numId w:val="2"/>
        </w:numPr>
        <w:spacing w:after="10"/>
        <w:ind w:hanging="362"/>
      </w:pPr>
      <w:r>
        <w:t xml:space="preserve">Информационных блоков на слайде не должно быть слишком много </w:t>
      </w:r>
    </w:p>
    <w:p w:rsidR="00CC121A" w:rsidRDefault="00EA5D7D">
      <w:pPr>
        <w:ind w:left="714" w:firstLine="0"/>
      </w:pPr>
      <w:r>
        <w:t xml:space="preserve">(оптимально 3, максимум 5). Рекомендуемый размер одного информационного блока не более 1/2 размера слайда. </w:t>
      </w:r>
    </w:p>
    <w:p w:rsidR="00CC121A" w:rsidRDefault="00EA5D7D">
      <w:pPr>
        <w:numPr>
          <w:ilvl w:val="0"/>
          <w:numId w:val="2"/>
        </w:numPr>
        <w:spacing w:after="505"/>
        <w:ind w:hanging="362"/>
      </w:pPr>
      <w:r>
        <w:t>Поясняющая надп</w:t>
      </w:r>
      <w:r>
        <w:t>ись должна располагаться под рисунком (фотографией, диаграммой, схемой).</w:t>
      </w:r>
    </w:p>
    <w:p w:rsidR="00CC121A" w:rsidRDefault="00EA5D7D">
      <w:pPr>
        <w:pStyle w:val="1"/>
        <w:ind w:left="353"/>
      </w:pPr>
      <w:r>
        <w:t>1.2.3. Способы и правила выделения информации</w:t>
      </w:r>
    </w:p>
    <w:p w:rsidR="00CC121A" w:rsidRDefault="00EA5D7D">
      <w:pPr>
        <w:numPr>
          <w:ilvl w:val="0"/>
          <w:numId w:val="3"/>
        </w:numPr>
        <w:ind w:hanging="362"/>
      </w:pPr>
      <w:r>
        <w:t>Все информационные элементы (текст, изображения, диаграммы, элементы схем, таблицы) должны ясно и рельефно выделяться на фоне слайда.</w:t>
      </w:r>
    </w:p>
    <w:p w:rsidR="00CC121A" w:rsidRDefault="00EA5D7D">
      <w:pPr>
        <w:numPr>
          <w:ilvl w:val="0"/>
          <w:numId w:val="3"/>
        </w:numPr>
        <w:spacing w:after="665"/>
        <w:ind w:hanging="362"/>
      </w:pPr>
      <w:r>
        <w:t>Клю</w:t>
      </w:r>
      <w:r>
        <w:t>чевые слова в информационном блоке необходимо выделить (цветом, подчеркиванием, полужирным и курсивным начертанием, размером шрифта). Однако при выделении следует соблюдать меру — выделенные элементы не должны превышать 1/3-1/2 общего объема текста слайда.</w:t>
      </w:r>
    </w:p>
    <w:p w:rsidR="00CC121A" w:rsidRDefault="00EA5D7D">
      <w:pPr>
        <w:spacing w:after="266"/>
        <w:ind w:left="0" w:firstLine="0"/>
      </w:pPr>
      <w:r>
        <w:t>1.3. Требования по оформлению презентации. Оформление слайдов.</w:t>
      </w:r>
    </w:p>
    <w:p w:rsidR="00CC121A" w:rsidRDefault="00EA5D7D">
      <w:pPr>
        <w:pStyle w:val="1"/>
        <w:ind w:left="353"/>
      </w:pPr>
      <w:r>
        <w:t>1.3.1. Единый стиль презентации</w:t>
      </w:r>
    </w:p>
    <w:p w:rsidR="00CC121A" w:rsidRDefault="00EA5D7D">
      <w:pPr>
        <w:numPr>
          <w:ilvl w:val="0"/>
          <w:numId w:val="4"/>
        </w:numPr>
        <w:ind w:hanging="362"/>
      </w:pPr>
      <w:r>
        <w:t>Вся презентация должна быть выдержана в едином стиле, на базе одного шаблона.</w:t>
      </w:r>
    </w:p>
    <w:p w:rsidR="00CC121A" w:rsidRDefault="00EA5D7D">
      <w:pPr>
        <w:numPr>
          <w:ilvl w:val="0"/>
          <w:numId w:val="4"/>
        </w:numPr>
        <w:ind w:hanging="362"/>
      </w:pPr>
      <w:r>
        <w:lastRenderedPageBreak/>
        <w:t>Цветовая схема должна быть одинаковой на всех слайдах. Это создает у слушателей ощ</w:t>
      </w:r>
      <w:r>
        <w:t>ущение связности, преемственности, стильности, комфортности.</w:t>
      </w:r>
    </w:p>
    <w:p w:rsidR="00CC121A" w:rsidRDefault="00EA5D7D">
      <w:pPr>
        <w:numPr>
          <w:ilvl w:val="0"/>
          <w:numId w:val="4"/>
        </w:numPr>
        <w:ind w:hanging="362"/>
      </w:pPr>
      <w:r>
        <w:t>В стилевом оформлении презентации не рекомендуется использовать более 3 основных цветов и более 3 типов шрифта.</w:t>
      </w:r>
    </w:p>
    <w:p w:rsidR="00CC121A" w:rsidRDefault="00EA5D7D">
      <w:pPr>
        <w:numPr>
          <w:ilvl w:val="0"/>
          <w:numId w:val="4"/>
        </w:numPr>
        <w:ind w:hanging="362"/>
      </w:pPr>
      <w:r>
        <w:t>Оформление слайда не должно отвлекать внимание слушателей от его содержательной час</w:t>
      </w:r>
      <w:r>
        <w:t>ти.</w:t>
      </w:r>
    </w:p>
    <w:p w:rsidR="00CC121A" w:rsidRDefault="00EA5D7D">
      <w:pPr>
        <w:numPr>
          <w:ilvl w:val="0"/>
          <w:numId w:val="4"/>
        </w:numPr>
        <w:ind w:hanging="362"/>
      </w:pPr>
      <w:r>
        <w:t>Вспомогательная информация (управляющие кнопки) не должны преобладать над основной информацией.</w:t>
      </w:r>
    </w:p>
    <w:p w:rsidR="00CC121A" w:rsidRDefault="00EA5D7D">
      <w:pPr>
        <w:pStyle w:val="1"/>
        <w:ind w:left="353"/>
      </w:pPr>
      <w:r>
        <w:t>1.3.2. Правила использования цвета</w:t>
      </w:r>
    </w:p>
    <w:p w:rsidR="00CC121A" w:rsidRDefault="00EA5D7D">
      <w:pPr>
        <w:numPr>
          <w:ilvl w:val="0"/>
          <w:numId w:val="5"/>
        </w:numPr>
        <w:ind w:hanging="362"/>
      </w:pPr>
      <w:r>
        <w:t>При использовании цветов нужно учитывать особенностей восприятия цветов человеком:</w:t>
      </w:r>
    </w:p>
    <w:p w:rsidR="00CC121A" w:rsidRDefault="00EA5D7D">
      <w:pPr>
        <w:numPr>
          <w:ilvl w:val="1"/>
          <w:numId w:val="5"/>
        </w:numPr>
        <w:ind w:hanging="358"/>
      </w:pPr>
      <w:r>
        <w:t>стимулирующие (теплые) цвета способствуют возбуждению и действуют как раздражители (в порядке убывания интенсивности воздействия): красный, оранжевый, желтый;</w:t>
      </w:r>
    </w:p>
    <w:p w:rsidR="00CC121A" w:rsidRDefault="00EA5D7D">
      <w:pPr>
        <w:numPr>
          <w:ilvl w:val="1"/>
          <w:numId w:val="5"/>
        </w:numPr>
        <w:ind w:hanging="358"/>
      </w:pPr>
      <w:r>
        <w:t>дезинтегрирующие (холодные) цвета успокаивают, вызывают сонное состояние (в том же порядке): фиол</w:t>
      </w:r>
      <w:r>
        <w:t>етовый, синий, голубой, сине-зеленый; зеленый;</w:t>
      </w:r>
    </w:p>
    <w:p w:rsidR="00CC121A" w:rsidRDefault="00EA5D7D">
      <w:pPr>
        <w:numPr>
          <w:ilvl w:val="1"/>
          <w:numId w:val="5"/>
        </w:numPr>
        <w:ind w:hanging="358"/>
      </w:pPr>
      <w:r>
        <w:t>нейтральные цвета: светло-розовый, серо-голубой, желто-зеленый, коричневый;</w:t>
      </w:r>
    </w:p>
    <w:p w:rsidR="00CC121A" w:rsidRDefault="00EA5D7D">
      <w:pPr>
        <w:numPr>
          <w:ilvl w:val="1"/>
          <w:numId w:val="5"/>
        </w:numPr>
        <w:ind w:hanging="358"/>
      </w:pPr>
      <w:r>
        <w:t>сочетание двух цветов - цвета знака и цвета фона — существенно влияет на зрительный комфорт, причем некоторые пары цветов не только у</w:t>
      </w:r>
      <w:r>
        <w:t>томляют зрение, но и могут привести к стрессу (например, зеленые буквы на красном фоне);</w:t>
      </w:r>
    </w:p>
    <w:p w:rsidR="00CC121A" w:rsidRDefault="00EA5D7D">
      <w:pPr>
        <w:numPr>
          <w:ilvl w:val="1"/>
          <w:numId w:val="5"/>
        </w:numPr>
        <w:ind w:hanging="358"/>
      </w:pPr>
      <w:r>
        <w:t>наиболее хорошо воспринимаемые сочетания цветов шрифта и фона: белый на темно-синем, лимонно-желтый на пурпурном, черный на белом, желтый на синем.</w:t>
      </w:r>
    </w:p>
    <w:p w:rsidR="00CC121A" w:rsidRDefault="00EA5D7D">
      <w:pPr>
        <w:numPr>
          <w:ilvl w:val="0"/>
          <w:numId w:val="5"/>
        </w:numPr>
        <w:ind w:hanging="362"/>
      </w:pPr>
      <w:r>
        <w:t>На одном слайде рек</w:t>
      </w:r>
      <w:r>
        <w:t>омендуется использовать не более трех базовых цветов: один для фона, один для заголовка, один для текста.</w:t>
      </w:r>
    </w:p>
    <w:p w:rsidR="00CC121A" w:rsidRDefault="00EA5D7D">
      <w:pPr>
        <w:numPr>
          <w:ilvl w:val="0"/>
          <w:numId w:val="5"/>
        </w:numPr>
        <w:ind w:hanging="362"/>
      </w:pPr>
      <w:r>
        <w:t>Для фона и текста необходимо использовать контрастные цвета: текст должен хорошо читаться, но не резать глаза.</w:t>
      </w:r>
    </w:p>
    <w:p w:rsidR="00CC121A" w:rsidRDefault="00EA5D7D">
      <w:pPr>
        <w:numPr>
          <w:ilvl w:val="0"/>
          <w:numId w:val="5"/>
        </w:numPr>
        <w:spacing w:after="505"/>
        <w:ind w:hanging="362"/>
      </w:pPr>
      <w:r>
        <w:t>Следует обратить внимание на цвет гипер</w:t>
      </w:r>
      <w:r>
        <w:t>ссылок (до и после использования): их цвет должен заметно отличаться от цвета текста, но не контрастировать с ним.</w:t>
      </w:r>
    </w:p>
    <w:p w:rsidR="00CC121A" w:rsidRDefault="00EA5D7D">
      <w:pPr>
        <w:pStyle w:val="1"/>
        <w:ind w:left="353"/>
      </w:pPr>
      <w:r>
        <w:t>1.3.3. Правила использования фона</w:t>
      </w:r>
    </w:p>
    <w:p w:rsidR="00CC121A" w:rsidRDefault="00EA5D7D">
      <w:pPr>
        <w:numPr>
          <w:ilvl w:val="0"/>
          <w:numId w:val="6"/>
        </w:numPr>
        <w:ind w:hanging="362"/>
      </w:pPr>
      <w:r>
        <w:t>Фон является элементом заднего (второго) плана и поэтому должен выделять, оттенять, подчеркивать информацию</w:t>
      </w:r>
      <w:r>
        <w:t>, находящуюся на слайде, но не заслонять ее.</w:t>
      </w:r>
    </w:p>
    <w:p w:rsidR="00CC121A" w:rsidRDefault="00EA5D7D">
      <w:pPr>
        <w:numPr>
          <w:ilvl w:val="0"/>
          <w:numId w:val="6"/>
        </w:numPr>
        <w:ind w:hanging="362"/>
      </w:pPr>
      <w:r>
        <w:t>Для фона предпочтительны холодные тона</w:t>
      </w:r>
    </w:p>
    <w:p w:rsidR="00CC121A" w:rsidRDefault="00EA5D7D">
      <w:pPr>
        <w:numPr>
          <w:ilvl w:val="0"/>
          <w:numId w:val="6"/>
        </w:numPr>
        <w:spacing w:after="86"/>
        <w:ind w:hanging="362"/>
      </w:pPr>
      <w:r>
        <w:t>Для фона и текста используйте контрастные цвета, предпочтительнее однотонные.</w:t>
      </w:r>
    </w:p>
    <w:p w:rsidR="00CC121A" w:rsidRDefault="00EA5D7D">
      <w:pPr>
        <w:spacing w:after="100" w:line="259" w:lineRule="auto"/>
        <w:ind w:left="714" w:firstLine="0"/>
        <w:jc w:val="left"/>
      </w:pPr>
      <w:r>
        <w:t xml:space="preserve"> </w:t>
      </w:r>
    </w:p>
    <w:p w:rsidR="00CC121A" w:rsidRDefault="00EA5D7D">
      <w:pPr>
        <w:pStyle w:val="1"/>
        <w:ind w:left="353"/>
      </w:pPr>
      <w:r>
        <w:t>1.3.4. Правила использования информации в презентации</w:t>
      </w:r>
    </w:p>
    <w:p w:rsidR="00CC121A" w:rsidRDefault="00EA5D7D">
      <w:pPr>
        <w:numPr>
          <w:ilvl w:val="0"/>
          <w:numId w:val="7"/>
        </w:numPr>
        <w:ind w:hanging="362"/>
      </w:pPr>
      <w:r>
        <w:t xml:space="preserve">Использовать </w:t>
      </w:r>
      <w:r>
        <w:rPr>
          <w:i/>
          <w:color w:val="943634"/>
        </w:rPr>
        <w:t>шрифт</w:t>
      </w:r>
      <w:r>
        <w:t xml:space="preserve"> </w:t>
      </w:r>
      <w:bookmarkStart w:id="0" w:name="_GoBack"/>
      <w:bookmarkEnd w:id="0"/>
      <w:proofErr w:type="spellStart"/>
      <w:r w:rsidR="00083832">
        <w:t>Times</w:t>
      </w:r>
      <w:proofErr w:type="spellEnd"/>
      <w:r w:rsidR="00083832">
        <w:t xml:space="preserve"> </w:t>
      </w:r>
      <w:proofErr w:type="spellStart"/>
      <w:r w:rsidR="00083832">
        <w:t>New</w:t>
      </w:r>
      <w:proofErr w:type="spellEnd"/>
      <w:r w:rsidR="00083832">
        <w:t xml:space="preserve"> </w:t>
      </w:r>
      <w:proofErr w:type="spellStart"/>
      <w:r w:rsidR="00083832">
        <w:t>Roman</w:t>
      </w:r>
      <w:proofErr w:type="spellEnd"/>
      <w:r w:rsidR="00083832">
        <w:t xml:space="preserve"> </w:t>
      </w:r>
      <w:r>
        <w:t>Не рекомендуется смешивать разные типы шрифтов в одной презентации</w:t>
      </w:r>
    </w:p>
    <w:p w:rsidR="00CC121A" w:rsidRDefault="00EA5D7D">
      <w:pPr>
        <w:numPr>
          <w:ilvl w:val="0"/>
          <w:numId w:val="7"/>
        </w:numPr>
        <w:ind w:hanging="362"/>
      </w:pPr>
      <w:r>
        <w:t>Не рекомендуется: использовать переносы слов; использовать наклонное и вертикальное расположение подписей и текстовых блоков; текст слайда не д</w:t>
      </w:r>
      <w:r>
        <w:t xml:space="preserve">олжен повторять текст, который выступающий произносит вслух. </w:t>
      </w:r>
    </w:p>
    <w:p w:rsidR="00CC121A" w:rsidRDefault="00EA5D7D">
      <w:pPr>
        <w:numPr>
          <w:ilvl w:val="0"/>
          <w:numId w:val="7"/>
        </w:numPr>
        <w:ind w:hanging="362"/>
      </w:pPr>
      <w:r>
        <w:lastRenderedPageBreak/>
        <w:t xml:space="preserve">Не отрывайте части слов и запятые с переходом на новую строчку. </w:t>
      </w:r>
    </w:p>
    <w:p w:rsidR="00CC121A" w:rsidRDefault="00EA5D7D">
      <w:pPr>
        <w:numPr>
          <w:ilvl w:val="0"/>
          <w:numId w:val="7"/>
        </w:numPr>
        <w:ind w:hanging="362"/>
      </w:pPr>
      <w:r>
        <w:rPr>
          <w:i/>
          <w:color w:val="943634"/>
        </w:rPr>
        <w:t>Текст</w:t>
      </w:r>
      <w:r>
        <w:t xml:space="preserve"> должен быть читабельным (его должно быть легко прочитать с самого дальнего места). Рекомендуемые размеры шрифтов:</w:t>
      </w:r>
    </w:p>
    <w:p w:rsidR="00CC121A" w:rsidRDefault="00EA5D7D">
      <w:pPr>
        <w:numPr>
          <w:ilvl w:val="1"/>
          <w:numId w:val="7"/>
        </w:numPr>
        <w:ind w:hanging="358"/>
      </w:pPr>
      <w:r>
        <w:t xml:space="preserve">для заголовков - </w:t>
      </w:r>
      <w:r w:rsidR="00083832">
        <w:t xml:space="preserve">оптимально - 36 </w:t>
      </w:r>
      <w:proofErr w:type="spellStart"/>
      <w:r w:rsidR="00083832">
        <w:t>пт</w:t>
      </w:r>
      <w:proofErr w:type="spellEnd"/>
      <w:r>
        <w:t>;</w:t>
      </w:r>
    </w:p>
    <w:p w:rsidR="00CC121A" w:rsidRDefault="00EA5D7D">
      <w:pPr>
        <w:numPr>
          <w:ilvl w:val="1"/>
          <w:numId w:val="7"/>
        </w:numPr>
        <w:ind w:hanging="358"/>
      </w:pPr>
      <w:r>
        <w:t xml:space="preserve">для основного текста - </w:t>
      </w:r>
      <w:r w:rsidR="00083832">
        <w:t xml:space="preserve">оптимально - 24 </w:t>
      </w:r>
      <w:r w:rsidR="00083832">
        <w:t>пт</w:t>
      </w:r>
      <w:r>
        <w:t>.</w:t>
      </w:r>
    </w:p>
    <w:p w:rsidR="00083832" w:rsidRDefault="00083832">
      <w:pPr>
        <w:numPr>
          <w:ilvl w:val="1"/>
          <w:numId w:val="7"/>
        </w:numPr>
        <w:ind w:hanging="358"/>
      </w:pPr>
      <w:r>
        <w:t xml:space="preserve"> подпис</w:t>
      </w:r>
      <w:r>
        <w:t>и данных в диаграммах – 20 –</w:t>
      </w:r>
      <w:proofErr w:type="spellStart"/>
      <w:r>
        <w:t>пт</w:t>
      </w:r>
      <w:proofErr w:type="spellEnd"/>
      <w:r>
        <w:t xml:space="preserve">; </w:t>
      </w:r>
    </w:p>
    <w:p w:rsidR="00083832" w:rsidRDefault="00083832">
      <w:pPr>
        <w:numPr>
          <w:ilvl w:val="1"/>
          <w:numId w:val="7"/>
        </w:numPr>
        <w:ind w:hanging="358"/>
      </w:pPr>
      <w:r>
        <w:t xml:space="preserve">шрифт легенды – 20 – 24 </w:t>
      </w:r>
      <w:proofErr w:type="spellStart"/>
      <w:r>
        <w:t>пт</w:t>
      </w:r>
      <w:proofErr w:type="spellEnd"/>
      <w:r>
        <w:t xml:space="preserve">; </w:t>
      </w:r>
      <w:r>
        <w:t xml:space="preserve"> </w:t>
      </w:r>
    </w:p>
    <w:p w:rsidR="00083832" w:rsidRDefault="00083832">
      <w:pPr>
        <w:numPr>
          <w:ilvl w:val="1"/>
          <w:numId w:val="7"/>
        </w:numPr>
        <w:ind w:hanging="358"/>
      </w:pPr>
      <w:r>
        <w:t>информация в таблицах – 20 -</w:t>
      </w:r>
      <w:r>
        <w:t xml:space="preserve"> пт.</w:t>
      </w:r>
    </w:p>
    <w:p w:rsidR="00EA5D7D" w:rsidRDefault="00EA5D7D">
      <w:pPr>
        <w:numPr>
          <w:ilvl w:val="1"/>
          <w:numId w:val="7"/>
        </w:numPr>
        <w:ind w:hanging="358"/>
      </w:pPr>
      <w:r>
        <w:t>подпись рисунков-</w:t>
      </w:r>
      <w:r>
        <w:t>– 20 - пт.</w:t>
      </w:r>
    </w:p>
    <w:p w:rsidR="00CC121A" w:rsidRDefault="00EA5D7D">
      <w:pPr>
        <w:numPr>
          <w:ilvl w:val="0"/>
          <w:numId w:val="7"/>
        </w:numPr>
        <w:ind w:hanging="362"/>
      </w:pPr>
      <w:r>
        <w:t>Не следует злоупотреблять прописными буквами (они читаются хуже строчных), поэтому их допустимо ис</w:t>
      </w:r>
      <w:r>
        <w:t>пользовать только для смыслового выделения небольших фрагментов текста.</w:t>
      </w:r>
    </w:p>
    <w:p w:rsidR="00CC121A" w:rsidRDefault="00EA5D7D">
      <w:pPr>
        <w:numPr>
          <w:ilvl w:val="0"/>
          <w:numId w:val="7"/>
        </w:numPr>
        <w:ind w:hanging="362"/>
      </w:pPr>
      <w:r>
        <w:t xml:space="preserve">Наиболее важный материал, требующий обязательного усвоения, желательно выделить ярче для включения ассоциативной зрительной памяти. Для выделения информации следует использовать цвет, </w:t>
      </w:r>
      <w:r>
        <w:t>жирный и/или курсивный шрифт. Выделение подчеркиванием обычно ассоциируется с гиперссылкой, поэтому использовать его для иных целей не рекомендуется.</w:t>
      </w:r>
    </w:p>
    <w:p w:rsidR="00CC121A" w:rsidRDefault="00EA5D7D">
      <w:pPr>
        <w:numPr>
          <w:ilvl w:val="0"/>
          <w:numId w:val="7"/>
        </w:numPr>
        <w:ind w:hanging="362"/>
      </w:pPr>
      <w:r>
        <w:t>Шрифтовой контраст можно создать посредством: размера шрифта, толщины шрифта, начертания, формы, направлен</w:t>
      </w:r>
      <w:r>
        <w:t>ия и цвета.</w:t>
      </w:r>
    </w:p>
    <w:p w:rsidR="00CC121A" w:rsidRDefault="00EA5D7D">
      <w:pPr>
        <w:numPr>
          <w:ilvl w:val="0"/>
          <w:numId w:val="7"/>
        </w:numPr>
        <w:ind w:hanging="362"/>
      </w:pPr>
      <w:r>
        <w:rPr>
          <w:i/>
          <w:color w:val="943634"/>
        </w:rPr>
        <w:t>Списки</w:t>
      </w:r>
      <w:r>
        <w:t xml:space="preserve">. Маркированные и нумерованные списки используются при наличии перечислений. Возле каждого абзаца ставить маркер не стоит. Стоит обращать внимание, чтобы не было </w:t>
      </w:r>
      <w:proofErr w:type="spellStart"/>
      <w:r>
        <w:t>задваивания</w:t>
      </w:r>
      <w:proofErr w:type="spellEnd"/>
      <w:r>
        <w:t xml:space="preserve"> маркированных и нумерованных списков.</w:t>
      </w:r>
    </w:p>
    <w:p w:rsidR="00CC121A" w:rsidRDefault="00EA5D7D">
      <w:pPr>
        <w:numPr>
          <w:ilvl w:val="0"/>
          <w:numId w:val="7"/>
        </w:numPr>
        <w:ind w:hanging="362"/>
      </w:pPr>
      <w:proofErr w:type="gramStart"/>
      <w:r>
        <w:t>Выравнивание  списков</w:t>
      </w:r>
      <w:proofErr w:type="gramEnd"/>
      <w:r>
        <w:t xml:space="preserve"> и те</w:t>
      </w:r>
      <w:r>
        <w:t>кста – влево</w:t>
      </w:r>
    </w:p>
    <w:p w:rsidR="00CC121A" w:rsidRDefault="00EA5D7D">
      <w:pPr>
        <w:numPr>
          <w:ilvl w:val="0"/>
          <w:numId w:val="7"/>
        </w:numPr>
        <w:ind w:hanging="362"/>
      </w:pPr>
      <w:r>
        <w:rPr>
          <w:i/>
          <w:color w:val="943634"/>
        </w:rPr>
        <w:t>Изображение</w:t>
      </w:r>
      <w:r>
        <w:t>. Каждое изображение должно нести смысл: желательно избегать в презентации рисунков, не несущих смысловой нагрузки, если они не являются частью стилевого оформления.</w:t>
      </w:r>
    </w:p>
    <w:p w:rsidR="00CC121A" w:rsidRDefault="00EA5D7D">
      <w:pPr>
        <w:numPr>
          <w:ilvl w:val="0"/>
          <w:numId w:val="7"/>
        </w:numPr>
        <w:ind w:hanging="362"/>
      </w:pPr>
      <w:r>
        <w:t>Необходимо использовать изображения только хорошего качества. Восп</w:t>
      </w:r>
      <w:r>
        <w:t>риятие изображения должны быть четким.</w:t>
      </w:r>
    </w:p>
    <w:p w:rsidR="00CC121A" w:rsidRDefault="00EA5D7D">
      <w:pPr>
        <w:numPr>
          <w:ilvl w:val="0"/>
          <w:numId w:val="7"/>
        </w:numPr>
        <w:ind w:hanging="362"/>
      </w:pPr>
      <w:r>
        <w:t>Иллюстрации рекомендуется сопровождать пояснительным текстом, пояснительная надпись преимущественно располагается под рисунко</w:t>
      </w:r>
      <w:r>
        <w:t>м.</w:t>
      </w:r>
    </w:p>
    <w:p w:rsidR="00CC121A" w:rsidRDefault="00EA5D7D">
      <w:pPr>
        <w:numPr>
          <w:ilvl w:val="0"/>
          <w:numId w:val="7"/>
        </w:numPr>
        <w:ind w:hanging="362"/>
      </w:pPr>
      <w:r>
        <w:rPr>
          <w:i/>
          <w:color w:val="943634"/>
        </w:rPr>
        <w:t>Изображения</w:t>
      </w:r>
      <w:r>
        <w:t xml:space="preserve"> лучше помещать левее текста: поскольку мы читаем слева-направо, то взгляд зрителя вначале обращается на левую сторону слайда.</w:t>
      </w:r>
    </w:p>
    <w:p w:rsidR="00CC121A" w:rsidRDefault="00EA5D7D">
      <w:pPr>
        <w:numPr>
          <w:ilvl w:val="0"/>
          <w:numId w:val="7"/>
        </w:numPr>
        <w:spacing w:after="505"/>
        <w:ind w:hanging="362"/>
      </w:pPr>
      <w:r>
        <w:rPr>
          <w:i/>
          <w:color w:val="943634"/>
        </w:rPr>
        <w:t>Анимация</w:t>
      </w:r>
      <w:r>
        <w:t xml:space="preserve"> не должна быть слишком активной. Особенно нежелательны такие эффекты, как вылет, вращение, волна, побуквенное появление текста и т.д.</w:t>
      </w:r>
    </w:p>
    <w:p w:rsidR="00CC121A" w:rsidRDefault="00EA5D7D">
      <w:pPr>
        <w:pStyle w:val="1"/>
        <w:ind w:left="353"/>
      </w:pPr>
      <w:r>
        <w:t>1.3.5. Правила оформления текста</w:t>
      </w:r>
    </w:p>
    <w:p w:rsidR="00CC121A" w:rsidRDefault="00EA5D7D">
      <w:pPr>
        <w:numPr>
          <w:ilvl w:val="0"/>
          <w:numId w:val="8"/>
        </w:numPr>
        <w:ind w:hanging="362"/>
      </w:pPr>
      <w:r>
        <w:t>Точка в кон</w:t>
      </w:r>
      <w:r>
        <w:t xml:space="preserve">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 </w:t>
      </w:r>
    </w:p>
    <w:p w:rsidR="00CC121A" w:rsidRDefault="00EA5D7D">
      <w:pPr>
        <w:numPr>
          <w:ilvl w:val="0"/>
          <w:numId w:val="8"/>
        </w:numPr>
        <w:ind w:hanging="362"/>
      </w:pPr>
      <w:r>
        <w:t xml:space="preserve">Порядковый номер всех видов заголовков, набираемый в одной строке с текстом, должен </w:t>
      </w:r>
      <w:r>
        <w:t>быть отделен пробелом независимо от того, есть ли после номера точка.</w:t>
      </w:r>
    </w:p>
    <w:p w:rsidR="00CC121A" w:rsidRDefault="00EA5D7D">
      <w:pPr>
        <w:numPr>
          <w:ilvl w:val="0"/>
          <w:numId w:val="8"/>
        </w:numPr>
        <w:ind w:hanging="362"/>
      </w:pPr>
      <w:r>
        <w:t xml:space="preserve">Точка не ставится в конце подрисуночной подписи, в заголовке таблицы и внутри нее. </w:t>
      </w:r>
    </w:p>
    <w:p w:rsidR="00083832" w:rsidRDefault="00EA5D7D" w:rsidP="00DF0A54">
      <w:pPr>
        <w:numPr>
          <w:ilvl w:val="0"/>
          <w:numId w:val="8"/>
        </w:numPr>
        <w:ind w:hanging="362"/>
      </w:pPr>
      <w:r>
        <w:lastRenderedPageBreak/>
        <w:t xml:space="preserve">Перед </w:t>
      </w:r>
      <w:r>
        <w:t xml:space="preserve">знаком препинания пробел не ставится (исключение составляют открывающиеся парные знаки, например, скобки, кавычки). </w:t>
      </w:r>
    </w:p>
    <w:p w:rsidR="00CC121A" w:rsidRDefault="00EA5D7D" w:rsidP="00083832">
      <w:pPr>
        <w:numPr>
          <w:ilvl w:val="0"/>
          <w:numId w:val="8"/>
        </w:numPr>
        <w:ind w:hanging="362"/>
      </w:pPr>
      <w:r>
        <w:t xml:space="preserve">Индексы и показатели между собой и от предшествующих и последующих элементов набора </w:t>
      </w:r>
      <w:r>
        <w:t>не должны быть разделены пробелом (Н</w:t>
      </w:r>
      <w:r w:rsidRPr="00083832">
        <w:rPr>
          <w:vertAlign w:val="subscript"/>
        </w:rPr>
        <w:t>2</w:t>
      </w:r>
      <w:r>
        <w:t>О, м</w:t>
      </w:r>
      <w:r w:rsidRPr="00083832">
        <w:rPr>
          <w:vertAlign w:val="superscript"/>
        </w:rPr>
        <w:t>3</w:t>
      </w:r>
      <w:r>
        <w:t>/с)</w:t>
      </w:r>
    </w:p>
    <w:sectPr w:rsidR="00CC121A">
      <w:pgSz w:w="11900" w:h="16840"/>
      <w:pgMar w:top="1145" w:right="1126" w:bottom="122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4C7"/>
    <w:multiLevelType w:val="hybridMultilevel"/>
    <w:tmpl w:val="A75C07B0"/>
    <w:lvl w:ilvl="0" w:tplc="2C066E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12A6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A37B6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6274E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26F30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CC524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4AA68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4B2A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32C8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837A5"/>
    <w:multiLevelType w:val="hybridMultilevel"/>
    <w:tmpl w:val="EA729FB2"/>
    <w:lvl w:ilvl="0" w:tplc="ECF037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4BC74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D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CC00C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C6142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4B990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AAC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307C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A59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37D61"/>
    <w:multiLevelType w:val="hybridMultilevel"/>
    <w:tmpl w:val="6DC485C0"/>
    <w:lvl w:ilvl="0" w:tplc="8638A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219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2E1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E49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17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8B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E14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093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266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E4898"/>
    <w:multiLevelType w:val="hybridMultilevel"/>
    <w:tmpl w:val="88FC9138"/>
    <w:lvl w:ilvl="0" w:tplc="7422A4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BE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D4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4EE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437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01A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64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64A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00B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F4530"/>
    <w:multiLevelType w:val="hybridMultilevel"/>
    <w:tmpl w:val="2304A4C0"/>
    <w:lvl w:ilvl="0" w:tplc="C7C44A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4D8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0BB6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4E308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093FE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A7EB0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45B88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6EF38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27A30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C75F1"/>
    <w:multiLevelType w:val="hybridMultilevel"/>
    <w:tmpl w:val="FD403794"/>
    <w:lvl w:ilvl="0" w:tplc="7B2A6C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2BD9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0F2DC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E672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EDAC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67A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A3B4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625FC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D7A4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1145A"/>
    <w:multiLevelType w:val="hybridMultilevel"/>
    <w:tmpl w:val="0BA63576"/>
    <w:lvl w:ilvl="0" w:tplc="706446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01A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8ADCA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C9460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0BBC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475AC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C4A4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E8978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F5BE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303ED"/>
    <w:multiLevelType w:val="hybridMultilevel"/>
    <w:tmpl w:val="7A56D0BE"/>
    <w:lvl w:ilvl="0" w:tplc="C2EED3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EF00E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7EF2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04F0A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4BE5C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62570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685C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E26A2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4BB92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A"/>
    <w:rsid w:val="00083832"/>
    <w:rsid w:val="00C55BC9"/>
    <w:rsid w:val="00CC121A"/>
    <w:rsid w:val="00EA5D7D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5677"/>
  <w15:docId w15:val="{4C0A5986-696C-4FAE-8785-2A6E169B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49" w:lineRule="auto"/>
      <w:ind w:left="366" w:hanging="3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left="368" w:hanging="10"/>
      <w:outlineLvl w:val="0"/>
    </w:pPr>
    <w:rPr>
      <w:rFonts w:ascii="Times New Roman" w:eastAsia="Times New Roman" w:hAnsi="Times New Roman" w:cs="Times New Roman"/>
      <w:i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RePack by Diakov</cp:lastModifiedBy>
  <cp:revision>2</cp:revision>
  <dcterms:created xsi:type="dcterms:W3CDTF">2020-05-13T15:17:00Z</dcterms:created>
  <dcterms:modified xsi:type="dcterms:W3CDTF">2020-05-13T15:17:00Z</dcterms:modified>
</cp:coreProperties>
</file>