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12" w:rsidRPr="00850F12" w:rsidRDefault="00850F12" w:rsidP="00850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50F12" w:rsidRPr="00850F12" w:rsidRDefault="00850F12" w:rsidP="00850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50F12" w:rsidRPr="00850F12" w:rsidRDefault="00850F12" w:rsidP="00850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«КРАСНОЯРСКИЙ ГОСУДАРСТВЕННЫЙ МЕДИЦИНСКИЙ УНИВЕРСИТЕТ</w:t>
      </w:r>
    </w:p>
    <w:p w:rsidR="00850F12" w:rsidRPr="00850F12" w:rsidRDefault="00850F12" w:rsidP="00850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ИМЕНИ ПРОФЕССОРА В.Ф.ВОЙНО-ЯСЕНЕЦКОГО»</w:t>
      </w:r>
    </w:p>
    <w:p w:rsidR="00205550" w:rsidRPr="00850F12" w:rsidRDefault="00850F12" w:rsidP="00850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BE4F98" w:rsidP="00850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анес</w:t>
      </w:r>
      <w:r w:rsidR="00850F12" w:rsidRPr="00850F12">
        <w:rPr>
          <w:rFonts w:ascii="Times New Roman" w:hAnsi="Times New Roman" w:cs="Times New Roman"/>
          <w:sz w:val="28"/>
          <w:szCs w:val="28"/>
        </w:rPr>
        <w:t>тезиологи</w:t>
      </w:r>
      <w:proofErr w:type="gramStart"/>
      <w:r w:rsidR="00850F12" w:rsidRPr="00850F1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50F12" w:rsidRPr="00850F12">
        <w:rPr>
          <w:rFonts w:ascii="Times New Roman" w:hAnsi="Times New Roman" w:cs="Times New Roman"/>
          <w:sz w:val="28"/>
          <w:szCs w:val="28"/>
        </w:rPr>
        <w:t xml:space="preserve"> реаниматологии</w:t>
      </w: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205550" w:rsidP="00850F12">
      <w:pPr>
        <w:jc w:val="center"/>
        <w:rPr>
          <w:rFonts w:ascii="Times New Roman" w:hAnsi="Times New Roman" w:cs="Times New Roman"/>
          <w:sz w:val="56"/>
          <w:szCs w:val="56"/>
        </w:rPr>
      </w:pPr>
      <w:r w:rsidRPr="00850F12">
        <w:rPr>
          <w:rFonts w:ascii="Times New Roman" w:hAnsi="Times New Roman" w:cs="Times New Roman"/>
          <w:sz w:val="56"/>
          <w:szCs w:val="56"/>
        </w:rPr>
        <w:t>Реферат</w:t>
      </w:r>
    </w:p>
    <w:p w:rsidR="00205550" w:rsidRPr="00BE4F98" w:rsidRDefault="00205550" w:rsidP="00850F12">
      <w:pPr>
        <w:jc w:val="center"/>
        <w:rPr>
          <w:rFonts w:ascii="Times New Roman" w:hAnsi="Times New Roman" w:cs="Times New Roman"/>
          <w:sz w:val="44"/>
          <w:szCs w:val="44"/>
        </w:rPr>
      </w:pPr>
      <w:r w:rsidRPr="00850F12">
        <w:rPr>
          <w:rFonts w:ascii="Times New Roman" w:hAnsi="Times New Roman" w:cs="Times New Roman"/>
          <w:sz w:val="28"/>
          <w:szCs w:val="28"/>
        </w:rPr>
        <w:t>на тему</w:t>
      </w:r>
      <w:r w:rsidR="00205CC8">
        <w:rPr>
          <w:rFonts w:ascii="Times New Roman" w:hAnsi="Times New Roman" w:cs="Times New Roman"/>
          <w:sz w:val="28"/>
          <w:szCs w:val="28"/>
        </w:rPr>
        <w:t xml:space="preserve">: </w:t>
      </w:r>
      <w:r w:rsidR="00205CC8" w:rsidRPr="00205CC8">
        <w:rPr>
          <w:rFonts w:ascii="Times New Roman" w:hAnsi="Times New Roman" w:cs="Times New Roman"/>
          <w:sz w:val="40"/>
          <w:szCs w:val="40"/>
        </w:rPr>
        <w:t>ВИДЫ КОМ</w:t>
      </w: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850F12" w:rsidP="0020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Клин. Ординатор: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Е. </w:t>
      </w: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Прове</w:t>
      </w:r>
      <w:r w:rsidR="00850F12">
        <w:rPr>
          <w:rFonts w:ascii="Times New Roman" w:hAnsi="Times New Roman" w:cs="Times New Roman"/>
          <w:sz w:val="28"/>
          <w:szCs w:val="28"/>
        </w:rPr>
        <w:t xml:space="preserve">рил: к.м.н., доцент                                                             Ростовцев С. И. </w:t>
      </w: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Pr="00850F12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205550" w:rsidRDefault="00205550" w:rsidP="00205550">
      <w:pPr>
        <w:rPr>
          <w:rFonts w:ascii="Times New Roman" w:hAnsi="Times New Roman" w:cs="Times New Roman"/>
          <w:sz w:val="28"/>
          <w:szCs w:val="28"/>
        </w:rPr>
      </w:pPr>
    </w:p>
    <w:p w:rsidR="00BE4F98" w:rsidRDefault="00BE4F98" w:rsidP="00205550">
      <w:pPr>
        <w:rPr>
          <w:rFonts w:ascii="Times New Roman" w:hAnsi="Times New Roman" w:cs="Times New Roman"/>
          <w:sz w:val="24"/>
          <w:szCs w:val="24"/>
        </w:rPr>
      </w:pPr>
    </w:p>
    <w:p w:rsidR="00E74FF1" w:rsidRDefault="00E74FF1" w:rsidP="00205550">
      <w:pPr>
        <w:rPr>
          <w:rFonts w:ascii="Times New Roman" w:hAnsi="Times New Roman" w:cs="Times New Roman"/>
          <w:sz w:val="24"/>
          <w:szCs w:val="24"/>
        </w:rPr>
      </w:pPr>
    </w:p>
    <w:p w:rsidR="00E74FF1" w:rsidRDefault="00E74FF1" w:rsidP="002055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550" w:rsidRDefault="00850F12" w:rsidP="00850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</w:t>
      </w:r>
    </w:p>
    <w:p w:rsidR="00E74FF1" w:rsidRPr="00205550" w:rsidRDefault="00E74FF1" w:rsidP="00850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План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1.</w:t>
      </w:r>
      <w:r w:rsidRPr="00205550">
        <w:rPr>
          <w:rFonts w:ascii="Times New Roman" w:hAnsi="Times New Roman" w:cs="Times New Roman"/>
          <w:sz w:val="24"/>
          <w:szCs w:val="24"/>
        </w:rPr>
        <w:tab/>
        <w:t>Искусственная вентиляция легких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2.</w:t>
      </w:r>
      <w:r w:rsidRPr="00205550">
        <w:rPr>
          <w:rFonts w:ascii="Times New Roman" w:hAnsi="Times New Roman" w:cs="Times New Roman"/>
          <w:sz w:val="24"/>
          <w:szCs w:val="24"/>
        </w:rPr>
        <w:tab/>
        <w:t>Показания к ИВЛ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3.</w:t>
      </w:r>
      <w:r w:rsidRPr="00205550">
        <w:rPr>
          <w:rFonts w:ascii="Times New Roman" w:hAnsi="Times New Roman" w:cs="Times New Roman"/>
          <w:sz w:val="24"/>
          <w:szCs w:val="24"/>
        </w:rPr>
        <w:tab/>
        <w:t>Высокочастотная ИВЛ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Литература</w:t>
      </w: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1. Искусственная вентиляция легких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Искусственная вентиляция легких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— CMV) — метод, с помощью которого восстанавливаются и поддерживаются нарушенные функции легких — вентиляция и газообмен.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550">
        <w:rPr>
          <w:rFonts w:ascii="Times New Roman" w:hAnsi="Times New Roman" w:cs="Times New Roman"/>
          <w:sz w:val="24"/>
          <w:szCs w:val="24"/>
        </w:rPr>
        <w:t>Известно много способов ИВЛ — от самых простых («изо рта в рот», «изо рта в нос», с помощью дыхательного мешка, ручные) до сложных — механической вентиляции с точной регулировкой всех параметров дыхания.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Наибольшее распространение получили методы ИВЛ, при которых с помощью респиратора в дыхательные пути пациента вводят газовую смесь с заданным объемом или с заданным давлением. При этом в дыхательных путях и легких создается положительное давление. После окончания искусственного вдоха подача газовой смеси в легкие прекращается и происходит выдох, во время которого давление снижается. Эти методы получили название ИВЛ с перемежающимся положительным давлением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Intermittent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- IPPV). Во время спонтанного вдоха сокращение дыхательных мышц уменьшает внутригрудное давление и делает его ниже атмосферного, и воздух поступает в легкие. Объем газа, поступающего в легкие с каждым вдохом, определяется величиной отрицательного давления в дыхательных путях и зависит от силы дыхательных мышц, ригидности и податливости легких и грудной клетки. Во время спонтанного выдоха давление в дыхательных путях становится слабоположительным. Таким образом, вдох при спонтанном (самостоятельном) дыхании происходит при отрицательном давлении, а выдох — при положительном давлении в дыхательных путях. Так называемое среднее внутригрудное давление при спонтанном дыхании, рассчитанное по величине площади выше и ниже нулевой линии атмосферного давления, во время всего дыхательного цикла будет равно 0. При ИВЛ с перемежающимся положительным давлением среднее внутригрудное давление будет положительным, поскольку обе фазы дыхательного цикла — вдох и выдох — осуществляются с положительным давлением.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Физиологические аспекты ИВЛ. По сравнению со спонтанным дыханием при ИВЛ происходит инверсия фаз дыхания в связи с повышением давления в дыхательных путях во время вдоха. Рассматривая ИВЛ как физиологический процесс, можно отметить, что она сопровождается изменениями в дыхательных путях давления, объема и потока вдыхаемого газа во времени. К моменту завершения вдоха кривые объема и давления в легких достигают максимального значения.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Определенную роль играет форма кривой инспираторного потока: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постоянный поток (не изменяющийся во время всей фазы вдоха);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снижающийся — максимум скорости в начале вдоха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рампообразная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кривая);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возрастающий — максимум скорости в конце вдоха;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синусоидальный поток — максимум скорости в середине вдоха.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lastRenderedPageBreak/>
        <w:t>Графическая регистрация давления, объема и потока вдыхаемого газа позволяет наглядно представить преимущества различных типов аппаратов, выбрать те или иные режимы и оценить изменения механики дыхания в ходе ИВЛ. От типа кривой потока вдыхаемого газа зависит давление в дыхательных путях. Наибольшее давление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Рпик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) создается при возрастающем потоке в конце вдоха. Эту форму кривой потока, как и синусоидальную, в современных респираторах применяют редко. Наибольшие преимущества создает снижающийся поток с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рампообразной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кривой, особенно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вспомогательной ИВЛ (ВИВЛ). Этот тип кривой способствует наилучшему распределению вдыхаемого газа в легких при нарушениях в них вентиляционно-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перфузионных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Внутрилегочное распределение вдыхаемого газа при ИВЛ и спонтанном дыхании различно. При ИВЛ периферические сегменты легких вентилируются менее интенсивно, чем перибронхиальные области; увеличивается мертвое пространство; ритмичное изменение объемов или давлений вызывает более интенсивную вентиляцию заполненных воздухом областей легких 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гиповентиляцию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других отделов. Тем не менее, легкие здорового человека хорошо вентилируются при самых различных параметрах самостоятельного дыхания.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При патологических состояниях, требующих ИВЛ, условия распределения вдыхаемого газа исходно неблагоприятны. ИВЛ в этих случаях может уменьшить неравномерность вентиляции и улучшить распределение вдыхаемого газа. Однако нужно помнить, что неадекватно выбранные параметры ИВЛ могут привести к увеличению неравномерности вентиляции, выраженному росту физиологического мертвого пространства, падению эффективности процедуры, повреждению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легочных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эпителия 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ателектазированию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 увеличению легочного шунта. Повышение давления в дыхательных путях может привести к снижению МОС и гипотензии. Этот отрицательный эффект часто возникает при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неустраненной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Трансмуральное давление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Ртм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) определяется разностью давления в альвеолах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Ральв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) и внутригрудных сосудах (рис. 4.3). При ИВЛ введение в здоровые легкие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какого-либо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ДО газовой смеси в норме приведет к повышению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Ральв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. Одновременно происходит передача этого давления на легочные капилляры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Ральв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быстро уравновешивается с </w:t>
      </w:r>
      <w:proofErr w:type="spellStart"/>
      <w:proofErr w:type="gramStart"/>
      <w:r w:rsidRPr="0020555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эти показатели становятся равными.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Ртм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будет равно 0. Если податливость легких вследствие отека или другой легочной патологии ограничена, введение в легкие того же объема газовой смеси приведет к повышению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Ральв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Передача же положительного давления на легочные капилляры будет ограничена 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повысится на меньшую величину. Таким образом, разность давления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Ральв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будет положительной.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Ртм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на поверхность альвеолярно-капиллярной мембраны при этом приведет к сжатию сердечных и внутригрудных сосудов. При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нулевом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Ртм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диаметр этих сосудов не изменится.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2. Показания к ИВЛ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ИВЛ в различных модификациях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во всех случаях, когда имеются острые нарушения дыхания, приводящие к гипоксемии и (или) гиперкапнии и дыхательному </w:t>
      </w:r>
      <w:r w:rsidRPr="00205550">
        <w:rPr>
          <w:rFonts w:ascii="Times New Roman" w:hAnsi="Times New Roman" w:cs="Times New Roman"/>
          <w:sz w:val="24"/>
          <w:szCs w:val="24"/>
        </w:rPr>
        <w:lastRenderedPageBreak/>
        <w:t>ацидозу. Классическими критериями перевода больных на ИВЛ являются РаО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&lt; 50 мм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при оксигенотерапии, РаСО2 &gt; 60 мм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и рН &lt; 7,3. Анализ газового состава артериальной крови — наиболее точный метод оценки функции легких, но, к сожалению, не всегда возможен, особенно в экстренных ситуациях. В этих случаях показаниями к ИВЛ служат клинические признаки острых нарушений дыхания: выраженная одышка, сопровождающаяся цианозом; резкое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; участие вспомогательной дыхательной мускулатуры грудной клетки и передней брюшной стенки в акте дыхания; патологические ритмы дыхания. Перевод больного на ИВЛ необходим при дыхательной недостаточности, сопровождающейся возбуждением, и тем более при коме, землистом цвете кожных покровов, повышенной потливости или изменении величины зрачков.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при лечении ОДН имеет определение резервов дыхания. При критическом их снижении (ДО&lt;5 мл/кг, ЖЕЛ&lt;15 мл/кг, ФЖЕЛ&lt;10 мл/кг, ОМП/ДО&gt;60 %)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ИВЛ.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Чрезвычайно экстренными показаниями к ИВЛ являются апноэ,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агональное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дыхание, тяжелая степень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 остановка кровообращения.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Искусственную вентиляцию легких проводят: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во всех случаях тяжелого шока, нестабильности гемодинамики, прогрессирующем отеке легких и дыхательной недостаточности, вызванной бронхолегочной инфекцией;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при черепно-мозговой травме с признаками нарушения дыхания и/или сознания (показания расширены из-за необходимости лечения отека мозга с помощью гипервентиляции и достаточного обеспечения кислородом);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при тяжелой травме грудной клетки и легких, приводящей к нарушению дыхания и гипоксии;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• в случае передозировки лекарственных препаратов и отравления седативными средствами (немедленно, так как даже незначительная гипоксия 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гиповентиляция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ухудшают прогноз);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при неэффективности консервативной терапии ОДН, вызванной астматическим статусом или обострением ХОЗЛ;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• при РДСВ (главным ориентиром является падение РаО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>, не устраняемое оксигенотерапией);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• больным с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гиповентиляционным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синдромом (центрального происхождения или при нарушениях нейромышечной передачи), а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если необходима мышечная релаксация (эпилептический статус, столбняк, судороги и др.).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Пролонгированная интубация трахеи.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Длительная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ИВЛ через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трубку возможна в течение 5—7 суток и более. Применяют как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оротрахеальную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назотрахеальную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интубацию. При длительной ИВЛ предпочтительнее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, так как легче переносится больным и не ограничивает прием воды и пищи. Интубацию через рот, как правило, проводят по экстренным показаниям (кома, остановка сердца и др.). При интубации через рот более высок риск повреждения зубов и гортани, аспирации. </w:t>
      </w:r>
      <w:r w:rsidRPr="00205550">
        <w:rPr>
          <w:rFonts w:ascii="Times New Roman" w:hAnsi="Times New Roman" w:cs="Times New Roman"/>
          <w:sz w:val="24"/>
          <w:szCs w:val="24"/>
        </w:rPr>
        <w:lastRenderedPageBreak/>
        <w:t xml:space="preserve">Возможными осложнениями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назотрахеалыюй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интубации могут быть: носовое кровотечение, введение трубки в пищевод, синусит вследствие сдавления костей носовых пазух. Поддерживать проходимость носовой трубки более сложно, так как она длиннее и уже ротовой. Смена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трубки должна проводиться не реже чем через 72 часа. Все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интубационные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трубки снабжены манжетами, раздувание которых создает герметичность системы аппарат — легкие. Однако следует помнить, что недостаточно раздутые манжеты приводят к утечке газовой смеси и уменьшению объема вентиляции, установленного врачом на респираторе.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Более опасным осложнением может быть аспирация секрета из ротоглотки в нижние дыхательные пути. Мягкие, легко сжимаемые манжеты, предназначенные для сведения к минимуму риска некроза трахеи, не исключают риска аспирации. Раздувание манжет должно быть очень осторожным до полного отсутствия утечки воздуха. При большом давлении в манжете возможен некроз слизистой оболочки трахеи. При выборе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интубационных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трубок следует отдавать предпочтение трубкам с манжетой эллиптической формы с большей поверхностью окклюзии трахеи.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Сроки замены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трубки на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трахеостомическую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должны устанавливаться строго индивидуально. Наш опыт подтверждает возможность длительной интубации (до 2—3 недель). Однако по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первых 5—7 дней необходимо взвесить все показания и противопоказания к наложению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трахеостомы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Если срок ИВЛ должен по расчетам закончиться в ближайшее время, можно оставить трубку еще на несколько дней. Если же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в ближайшее время по причине тяжелого состояния больного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невозможна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, следует наложить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трахеостому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В случаях длительной ИВЛ, если санация трахеобронхиального дерева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затруднена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 активность больного снижена, неизбежно возникает вопрос о проведении ИВЛ через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трахеостому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следует относиться как к серьезному хирургическому вмешательству. Предварительная интубация трахеи — одно из важных условий безопасности операции.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Трахеостомию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производят, как правило, под общей анестезией. Перед операцией необходимо подготовить ларингоскоп и набор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интубационных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трубок, мешок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, отсос. После введения канюли в трахею отсасывают содержимое, раздувают уплотняющую манжетку до прекращения утечки газов при вдохе и проводят аускультацию легких. Не рекомендуется раздувать манжету, если сохранено спонтанное дыхание и нет угрозы аспирации. Канюлю заменяют, как правило, каждые 2—4 дня. Первую смену канюли целесообразно отложить до сформирования канала к 5—7-му дню.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Процедуру осуществляют осторожно, имея наготове набор для интубации. Смена канюли безопасна, если во время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на стенку трахеи наложены провизорные швы. Подтягивание за эти швы намного облегчает проведение процедуры.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Трахеостомическую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рану обрабатывают раствором антисептика и накладывают стерильную повязку. Секрет из трахеи отсасывают каждый час, при необходимости чаще. Давление разрежения в отсасывающей системе должно быть не более 150 мм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Для отсасывания секрета используют пластиковый катетер длиной 40 см с одним отверстием на конце. Катетер соединяют с У-образным коннектором, подключают отсос, затем вводят катетер через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lastRenderedPageBreak/>
        <w:t>интубационную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трахеостомическую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трубку в правый бронх, закрывают свободное отверстие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У-образного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коннектора и вращательным движением вынимают катетер. Длительность отсасывания не должна превышать 5—10 секунд. Затем процедуру повторяют для левого бронха.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Прекращение вентиляции на время отсасывания секрета может усугубить гипоксемию и гиперкапнию. Для устранения этих нежелательных явлений предложен метод отсасывания секрета из трахеи без прекращения ИВЛ или при замене ее высокочастотной (ВЧИВЛ).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методы ИВЛ. Интубация трахеи и ИВЛ при лечении ОДН в последние четыре десятилетия считаются стандартными процедурами. Однако интубация трахеи связана с такими осложнениями, как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нозокомиальная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пневмония, синуситы, травмы гортани и трахеи, стенозы, кровотечения из верхних дыхательных путей. ИВЛ с интубацией трахеи называют инвазивными методами лечения ОДН.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В конце 80-х годов XX столетия для длительной вентиляции легких у больных со стабильно тяжелой формой дыхательной недостаточности при нейромышечных заболеваниях,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кифосколиозе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идиопатической центральной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был предложен новый метод респираторной поддержки —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или вспомогательной, ИВЛ с помощью носовых и лицевых масок (ВИВЛ). При ВИВЛ не требуется наложения искусственных дыхательных путей — интубации трахеи,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трахеостомы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, что существенно снижает риск инфекционных и «механических» осложнений. В 90-х годах появились первые сообщения о применении ВИВЛ у больных с ОДН. Исследователи отмечали высокую эффективность метода.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Использование ВИВЛ у больных с ХОЗЛ способствовало снижению смертельных исходов, сокращению сроков пребывания больных в стационаре, уменьшению потребности в интубации трахеи. Однако показания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длительной ВИВЛ нельзя считать окончательно установленными. Критерии отбора больных для ВИВЛ при ОДН не унифицированы.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3. Высокочастотная ИВЛ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Высокочастотной принято считать ИВЛ с частотой дыхательных циклов более 60 в минуту. Такая величина выбрана потому, что при указанной частоте переключения фаз дыхательных циклов проявляется основное свойство ВЧ ИВЛ — постоянное положительное давление (ППД) в дыхательных путях. Естественно, что пределы частоты, от которых проявляется это свойство, довольно широки и зависят от MOB, растяжимости легких и грудной клетки, скорости и способа вдувания дыхательной смеси и других причин. Однако в подавляющем большинстве случаев именно при частоте дыхательных циклов 60 в минуту в дыхательных путях больного создается ППД. Указанная величина удобна для перевода частоты вентиляции в герцы, что целесообразно для расчетов в более высоких диапазонах и сравнения получаемых результатов с зарубежными аналогами. Диапазон частоты дыхательных циклов очень широк — от 60 до 7200 в минуту (1—120 </w:t>
      </w:r>
      <w:r w:rsidRPr="00205550">
        <w:rPr>
          <w:rFonts w:ascii="Times New Roman" w:hAnsi="Times New Roman" w:cs="Times New Roman"/>
          <w:sz w:val="24"/>
          <w:szCs w:val="24"/>
        </w:rPr>
        <w:lastRenderedPageBreak/>
        <w:t xml:space="preserve">Гц), однако верхним пределом частоты ВЧ ИВЛ считают 300 в минуту (5 Гц). При более высоких частотах нецелесообразно применять пассивное механическое переключение фаз дыхательных циклов из-за больших потерь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время переключения, возникает необходимость использования активных способов прерывания вдуваемого газа или генерирования его колебаний. Кроме того, при частоте ВЧ ИВЛ свыше 5 Гц становятся практически незначимыми величины амплитудного давления в трахее.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Причиной образования ППД в дыхательных путях при ВЧ ИВЛ является эффект «прерванного выдоха». Очевидно, что при неизмененных прочих параметрах учащение дыхательных циклов приводит к росту постоянного положительного и максимального давлений при уменьшении амплитуды давления в дыхательных путях. Увеличение или уменьшение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вызывает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изменения давления. Укорочение времени вдоха приводит к уменьшению ППД и увеличению максимального и амплитудного давления в дыхательных путях.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В настоящее время наиболее распространены три способа ВЧ ИВЛ: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объемный,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осцилляторный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и струйный.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550">
        <w:rPr>
          <w:rFonts w:ascii="Times New Roman" w:hAnsi="Times New Roman" w:cs="Times New Roman"/>
          <w:sz w:val="24"/>
          <w:szCs w:val="24"/>
        </w:rPr>
        <w:t>Объемная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ВЧ ИВЛ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— HFPPV) с заданным потоком или заданным ДО часто обозначается как ВЧ ИВЛ под положительным давлением. Частота дыхательных циклов обычно составляет 60—110 в минуту, продолжительность фазы вдувания не превышает 30 % длительности цикла. Альвеолярная вентиляция достигается при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сниженных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ДО и указанной частоте. Увеличивается ФОЕ, создаются условия для равномерного распределения дыхательной смеси в легких (рис. 4.10).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объемная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ВЧ ИВЛ не может заменить традиционную ИВЛ и находит ограниченное применение: при операциях на легких с наличием бронхоплевральных свищей, для облегчения адаптации больных к другим режимам ИВЛ, при отключении респиратора.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Осцилляторная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ВЧ ИВЛ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— HFO, HFLO) представляет собой модификацию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апноэтического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«диффузионного» дыхания. Несмотря на отсутствие дыхательных движений, с помощью этого метода достигается высокая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артериальной крови, но при этом нарушается элиминация СО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>, что ведет к дыхательному ацидозу. Применяется при апноэ и невозможности быстрой интубации трахеи с целью устранения гипоксии.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550">
        <w:rPr>
          <w:rFonts w:ascii="Times New Roman" w:hAnsi="Times New Roman" w:cs="Times New Roman"/>
          <w:sz w:val="24"/>
          <w:szCs w:val="24"/>
        </w:rPr>
        <w:t>Струйная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ВЧ ИВЛ (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ventilation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— HFJV) — наиболее распространенный метод. При этом регулируются три параметра: частота вентиляции, рабочее давление, т.е. давление дыхательной смеси, подаваемой в шланг пациента, и отношение вдох/выдох.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Существуют два основных способа ВЧ ИВЛ: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инжекционный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чрескатетерный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В основу инжекционного способа положен эффект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Вентури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: струя кислорода, подаваемая под давлением 1—4 кгс/см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через инжекционную канюлю, создает вокруг последней разрежение, вследствие чего происходит подсос атмосферного воздуха. С помощью коннекторов инжектор соединяется с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эндотрахеальной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трубкой. Через дополнительный </w:t>
      </w:r>
      <w:r w:rsidRPr="00205550">
        <w:rPr>
          <w:rFonts w:ascii="Times New Roman" w:hAnsi="Times New Roman" w:cs="Times New Roman"/>
          <w:sz w:val="24"/>
          <w:szCs w:val="24"/>
        </w:rPr>
        <w:lastRenderedPageBreak/>
        <w:t xml:space="preserve">патрубок инжектора осуществляются подсос атмосферного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 сброс выдыхаемой газовой смеси. Это позволяет реализовать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струйную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ВЧ ИВЛ при негерметичном дыхательном контуре.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Степень увеличения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данном методе зависит от диаметра и длины инжекционной канюли, величины рабочего давления, частоты вентиляции, аэродинамического сопротивления дыхательных путей. При постоянном потоке для получения газовой смеси с содержанием 60—40 % кислорода коэффициент инжекции (относительное количество подсасываемого воздуха по отношению к расходу кислорода) необходимо соответственно увеличить от 1 до 3.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Таким образом, ВЧ ИВЛ проводится при негерметичном дыхательном контуре через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трубку, катетер или иглу, вставленные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чрескожным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доступом в трахею. Больные легко адаптируются к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струйной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ВЧ ИВЛ при сохраненном самостоятельном дыхании. Метод может быть использован при наличии бронхоплевральных свищей.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Несмотря на широкое применение методов ВЧ ИВЛ, они в основном применяются как вспомогательные методы при проведении респираторной терапии. Как самостоятельный вид ВЧ ИВЛ для поддержания газообмена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нецелесообразна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. Дробное применение сеансов этого метода длительностью 40 минут может быть рекомендовано всем больным, которым проводится ИВЛ свыше 24 часов.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Комбинация ВЧ ИВЛ с традиционной ИВЛ — прерывистая ВЧ ИВЛ — является перспективным методом поддержания адекватного газообмена и профилактики легочных осложнений в послеоперационном периоде.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Суть метода заключается в том, что в режим ВЧ ИВЛ вводятся паузы, обеспечивающие снижение давления в дыхательных путях до необходимой величины. Эти паузы соответствуют фазе выдоха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традиционной ИВЛ. Паузы создаются путем отключения электромагнитного преобразователя аппарата ВЧ ИВЛ на 2—3 с 6—10 раз в минуту под контролем уровня газов в крови.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550">
        <w:rPr>
          <w:rFonts w:ascii="Times New Roman" w:hAnsi="Times New Roman" w:cs="Times New Roman"/>
          <w:sz w:val="24"/>
          <w:szCs w:val="24"/>
        </w:rPr>
        <w:t>В восстановительном периоде, особенно при «отлучении» больных от респиратора после длительной многодневной ИВЛ, имеются все показания к проведению сеансов ВЧ ИВЛ, часто в комбинации с ВИВЛ.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Как в процессе ИВЛ, так и на этапе «отлучения» и после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экстубации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режим ПДКВ. Количество сеансов ВЧ ИВЛ может быть различным — от 2—3 до 10 и более в сутки. Вследствие более рациональной вентиляции и улучшения физических свойств легких повышается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артериальной крови. Обычно больные хорошо переносят этот режим, влияние на гемодинамику в целом благоприятное. Однако указанные эффекты непродолжительны, для их закрепления требуются повторные сеансы респираторной терапии, являющиеся своеобразным методом физиотерапии легких.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Показаниями к применению ВЧ ИВЛ также служат невозможность экстренной интубации трахеи, профилактика гипоксемии при смене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интубационной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трубки, транспортировка тяжелобольных, нуждающихся в ИВЛ. Для ВЧ ИВЛ применяются респираторы ЕУ-А («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Дрегер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»), отечественные серии «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Спирон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», «Ассистент» и др.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Недостатками методов ВЧ ИВЛ являются сложность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согревания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 увлажнения дыхательной смеси, большой расход кислорода. Возникают определенные трудности с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мониторированием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 ВФК, определением истинного давления в дыхательных путях,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и </w:t>
      </w:r>
      <w:r w:rsidRPr="00205550">
        <w:rPr>
          <w:rFonts w:ascii="Times New Roman" w:hAnsi="Times New Roman" w:cs="Times New Roman"/>
          <w:sz w:val="24"/>
          <w:szCs w:val="24"/>
        </w:rPr>
        <w:lastRenderedPageBreak/>
        <w:t>MOB. Очень высокая частота вдохов (более 200—300 в минуту) или удлинение вдоха приводят к уменьшению альвеолярной вентиляции, а слишком короткий выдох способствует увеличению ПДКВ с более выраженным влиянием на гемодинамику и риском баротравмы. ВЧ ИВЛ не рекомендуется применять для лечения тяжелых форм распространенных пневмоний и РДСВ. Следует помнить о том, что большие потоки кислорода и воздуха при затрудненном выдохе могут вызвать тяжелую баротравму легких.</w:t>
      </w: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ЛИТЕРАТУРА</w:t>
      </w: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</w:p>
    <w:p w:rsidR="00205550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1.</w:t>
      </w:r>
      <w:r w:rsidRPr="00205550">
        <w:rPr>
          <w:rFonts w:ascii="Times New Roman" w:hAnsi="Times New Roman" w:cs="Times New Roman"/>
          <w:sz w:val="24"/>
          <w:szCs w:val="24"/>
        </w:rPr>
        <w:tab/>
        <w:t xml:space="preserve">«Неотложная медицинская помощь», под ред. Дж. Э.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Тинтиналли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Кроума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, Э. Руиза, Перевод с английского д-ра мед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аук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В.И.Кандрора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д. м. н.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М.В.Неверовой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д-ра мед. наук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А.В.Сучкова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к. м. н.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А.В.Низового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550">
        <w:rPr>
          <w:rFonts w:ascii="Times New Roman" w:hAnsi="Times New Roman" w:cs="Times New Roman"/>
          <w:sz w:val="24"/>
          <w:szCs w:val="24"/>
        </w:rPr>
        <w:t>Ю.Л.Амченкова</w:t>
      </w:r>
      <w:proofErr w:type="spellEnd"/>
      <w:r w:rsidRPr="00205550">
        <w:rPr>
          <w:rFonts w:ascii="Times New Roman" w:hAnsi="Times New Roman" w:cs="Times New Roman"/>
          <w:sz w:val="24"/>
          <w:szCs w:val="24"/>
        </w:rPr>
        <w:t>; под ред. Д.м.н. В.Т. Ивашкина, Д.М.Н. П.Г. Брюсова; Москва «Медицина» 2015</w:t>
      </w:r>
    </w:p>
    <w:p w:rsidR="00AC5E23" w:rsidRPr="00205550" w:rsidRDefault="00205550" w:rsidP="00205550">
      <w:pPr>
        <w:rPr>
          <w:rFonts w:ascii="Times New Roman" w:hAnsi="Times New Roman" w:cs="Times New Roman"/>
          <w:sz w:val="24"/>
          <w:szCs w:val="24"/>
        </w:rPr>
      </w:pPr>
      <w:r w:rsidRPr="00205550">
        <w:rPr>
          <w:rFonts w:ascii="Times New Roman" w:hAnsi="Times New Roman" w:cs="Times New Roman"/>
          <w:sz w:val="24"/>
          <w:szCs w:val="24"/>
        </w:rPr>
        <w:t>2.</w:t>
      </w:r>
      <w:r w:rsidRPr="00205550">
        <w:rPr>
          <w:rFonts w:ascii="Times New Roman" w:hAnsi="Times New Roman" w:cs="Times New Roman"/>
          <w:sz w:val="24"/>
          <w:szCs w:val="24"/>
        </w:rPr>
        <w:tab/>
        <w:t>Интенсивная терапия. Реанимация. Первая помощь: Учебное пособие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>од ред. В.Д. Малышева. — М.: Медицина.— 2015.— 464 с.: ил.— Учеб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5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05550">
        <w:rPr>
          <w:rFonts w:ascii="Times New Roman" w:hAnsi="Times New Roman" w:cs="Times New Roman"/>
          <w:sz w:val="24"/>
          <w:szCs w:val="24"/>
        </w:rPr>
        <w:t>ит. Для слушателей системы последипломного образования.— ISBN 5-225-04560-Х</w:t>
      </w:r>
    </w:p>
    <w:sectPr w:rsidR="00AC5E23" w:rsidRPr="0020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0"/>
    <w:rsid w:val="00205550"/>
    <w:rsid w:val="00205CC8"/>
    <w:rsid w:val="00850F12"/>
    <w:rsid w:val="00AC5E23"/>
    <w:rsid w:val="00BE4F98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2019-12-22T17:19:00Z</cp:lastPrinted>
  <dcterms:created xsi:type="dcterms:W3CDTF">2019-11-25T18:22:00Z</dcterms:created>
  <dcterms:modified xsi:type="dcterms:W3CDTF">2019-12-22T17:19:00Z</dcterms:modified>
</cp:coreProperties>
</file>