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685F" w14:textId="025E4934" w:rsidR="00EB55AB" w:rsidRDefault="00651993" w:rsidP="00651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DD7">
        <w:rPr>
          <w:rFonts w:ascii="Times New Roman" w:hAnsi="Times New Roman" w:cs="Times New Roman"/>
          <w:sz w:val="24"/>
          <w:szCs w:val="24"/>
        </w:rPr>
        <w:t>Строение проводящей системы сердца. Механизмы развития аритмий. Аритмии при синдроме ВПВ.</w:t>
      </w:r>
    </w:p>
    <w:p w14:paraId="2AC6F549" w14:textId="69EC821E" w:rsidR="006C33A3" w:rsidRPr="00CA4911" w:rsidRDefault="006C33A3" w:rsidP="006C3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 xml:space="preserve">Вазоспастическая стенокардия. Этиология, патогенез. Особенности терапии. Дифференциальный диагноз при болях в груди.  </w:t>
      </w:r>
    </w:p>
    <w:p w14:paraId="59D7F14E" w14:textId="3148B9DA" w:rsidR="00651993" w:rsidRDefault="00651993" w:rsidP="00651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DD7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ИБС и ГЭРБ. </w:t>
      </w:r>
    </w:p>
    <w:p w14:paraId="4E0EAAD3" w14:textId="334A65B5" w:rsidR="00CA4911" w:rsidRDefault="00CA4911" w:rsidP="00651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 xml:space="preserve"> Симптоматические гипертонии – гипертиреоз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гипотериоз</w:t>
      </w:r>
      <w:proofErr w:type="spellEnd"/>
      <w:r w:rsidRPr="006C33A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31FC02" w14:textId="0DC7F378" w:rsidR="00CA4911" w:rsidRPr="00CA4911" w:rsidRDefault="00CA4911" w:rsidP="00CA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911">
        <w:rPr>
          <w:rFonts w:ascii="Times New Roman" w:hAnsi="Times New Roman" w:cs="Times New Roman"/>
          <w:sz w:val="24"/>
          <w:szCs w:val="24"/>
        </w:rPr>
        <w:t>Классификация антиаритмических препаратов.</w:t>
      </w:r>
    </w:p>
    <w:p w14:paraId="623739E0" w14:textId="6732933F" w:rsidR="00651993" w:rsidRDefault="00651993" w:rsidP="00651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5DD7">
        <w:rPr>
          <w:rFonts w:ascii="Times New Roman" w:hAnsi="Times New Roman" w:cs="Times New Roman"/>
          <w:sz w:val="24"/>
          <w:szCs w:val="24"/>
        </w:rPr>
        <w:t>Рестриктивная</w:t>
      </w:r>
      <w:proofErr w:type="spellEnd"/>
      <w:r w:rsidRPr="0019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D7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195DD7">
        <w:rPr>
          <w:rFonts w:ascii="Times New Roman" w:hAnsi="Times New Roman" w:cs="Times New Roman"/>
          <w:sz w:val="24"/>
          <w:szCs w:val="24"/>
        </w:rPr>
        <w:t>. Амилоидоз сердца.</w:t>
      </w:r>
    </w:p>
    <w:p w14:paraId="4EEF5669" w14:textId="77777777" w:rsidR="00CA4911" w:rsidRPr="00CA4911" w:rsidRDefault="00CA4911" w:rsidP="00CA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911">
        <w:rPr>
          <w:rFonts w:ascii="Times New Roman" w:hAnsi="Times New Roman" w:cs="Times New Roman"/>
          <w:sz w:val="24"/>
          <w:szCs w:val="24"/>
        </w:rPr>
        <w:t xml:space="preserve">Сердечные гликозиды при ХСН. Показания и противопоказания. Клиническая </w:t>
      </w:r>
      <w:proofErr w:type="spellStart"/>
      <w:r w:rsidRPr="00CA4911">
        <w:rPr>
          <w:rFonts w:ascii="Times New Roman" w:hAnsi="Times New Roman" w:cs="Times New Roman"/>
          <w:sz w:val="24"/>
          <w:szCs w:val="24"/>
        </w:rPr>
        <w:t>факмакология</w:t>
      </w:r>
      <w:proofErr w:type="spellEnd"/>
      <w:r w:rsidRPr="00CA4911">
        <w:rPr>
          <w:rFonts w:ascii="Times New Roman" w:hAnsi="Times New Roman" w:cs="Times New Roman"/>
          <w:sz w:val="24"/>
          <w:szCs w:val="24"/>
        </w:rPr>
        <w:t xml:space="preserve">. Признаки </w:t>
      </w:r>
      <w:proofErr w:type="spellStart"/>
      <w:r w:rsidRPr="00CA4911">
        <w:rPr>
          <w:rFonts w:ascii="Times New Roman" w:hAnsi="Times New Roman" w:cs="Times New Roman"/>
          <w:sz w:val="24"/>
          <w:szCs w:val="24"/>
        </w:rPr>
        <w:t>гликозидной</w:t>
      </w:r>
      <w:proofErr w:type="spellEnd"/>
      <w:r w:rsidRPr="00CA4911">
        <w:rPr>
          <w:rFonts w:ascii="Times New Roman" w:hAnsi="Times New Roman" w:cs="Times New Roman"/>
          <w:sz w:val="24"/>
          <w:szCs w:val="24"/>
        </w:rPr>
        <w:t xml:space="preserve"> интоксикации.  </w:t>
      </w:r>
    </w:p>
    <w:p w14:paraId="234CA76B" w14:textId="77777777" w:rsidR="00CA4911" w:rsidRPr="00195DD7" w:rsidRDefault="00CA4911" w:rsidP="00CA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DD7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</w:t>
      </w:r>
      <w:proofErr w:type="spellStart"/>
      <w:r w:rsidRPr="00195DD7">
        <w:rPr>
          <w:rFonts w:ascii="Times New Roman" w:hAnsi="Times New Roman" w:cs="Times New Roman"/>
          <w:sz w:val="24"/>
          <w:szCs w:val="24"/>
        </w:rPr>
        <w:t>синкопальных</w:t>
      </w:r>
      <w:proofErr w:type="spellEnd"/>
      <w:r w:rsidRPr="00195DD7">
        <w:rPr>
          <w:rFonts w:ascii="Times New Roman" w:hAnsi="Times New Roman" w:cs="Times New Roman"/>
          <w:sz w:val="24"/>
          <w:szCs w:val="24"/>
        </w:rPr>
        <w:t xml:space="preserve"> состояний. Подходы к терапии.</w:t>
      </w:r>
    </w:p>
    <w:p w14:paraId="215D0326" w14:textId="77777777" w:rsidR="00CA4911" w:rsidRDefault="00CA4911" w:rsidP="00CA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DD7">
        <w:rPr>
          <w:rFonts w:ascii="Times New Roman" w:hAnsi="Times New Roman" w:cs="Times New Roman"/>
          <w:sz w:val="24"/>
          <w:szCs w:val="24"/>
        </w:rPr>
        <w:t xml:space="preserve">Электрофизиологические методы лечения в кардиологии (РЧА, ЭКС, </w:t>
      </w:r>
      <w:proofErr w:type="spellStart"/>
      <w:r w:rsidRPr="00195DD7">
        <w:rPr>
          <w:rFonts w:ascii="Times New Roman" w:hAnsi="Times New Roman" w:cs="Times New Roman"/>
          <w:sz w:val="24"/>
          <w:szCs w:val="24"/>
        </w:rPr>
        <w:t>ресинхронизирующая</w:t>
      </w:r>
      <w:proofErr w:type="spellEnd"/>
      <w:r w:rsidRPr="00195DD7">
        <w:rPr>
          <w:rFonts w:ascii="Times New Roman" w:hAnsi="Times New Roman" w:cs="Times New Roman"/>
          <w:sz w:val="24"/>
          <w:szCs w:val="24"/>
        </w:rPr>
        <w:t xml:space="preserve"> терапия). Понятие, показания, эффективность</w:t>
      </w:r>
    </w:p>
    <w:p w14:paraId="1A47C8CE" w14:textId="406F8FC5" w:rsidR="00CA4911" w:rsidRDefault="00CA4911" w:rsidP="00651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Диуретики при ХСН. Группы диуретиков. Механизм действия. Показания и противопоказания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791817" w14:textId="77777777" w:rsidR="00CA4911" w:rsidRPr="00195DD7" w:rsidRDefault="00CA4911" w:rsidP="00CA4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DD7">
        <w:rPr>
          <w:rFonts w:ascii="Times New Roman" w:hAnsi="Times New Roman" w:cs="Times New Roman"/>
          <w:sz w:val="24"/>
          <w:szCs w:val="24"/>
        </w:rPr>
        <w:t>Расслаивающая аневризма аорты. Дифференциальная диагностика с острым инфарктом миокарда. Неотложная помощь.</w:t>
      </w:r>
    </w:p>
    <w:p w14:paraId="12EB4A04" w14:textId="02B0E588" w:rsidR="00CA4911" w:rsidRDefault="00123D28" w:rsidP="00651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CA4911" w:rsidRPr="006C33A3">
        <w:rPr>
          <w:rFonts w:ascii="Times New Roman" w:hAnsi="Times New Roman" w:cs="Times New Roman"/>
          <w:sz w:val="24"/>
          <w:szCs w:val="24"/>
        </w:rPr>
        <w:t xml:space="preserve">АПФ и Бра пир сердечной недостаточности.  </w:t>
      </w:r>
    </w:p>
    <w:p w14:paraId="7EAB1846" w14:textId="44A3E51A" w:rsidR="00CA4911" w:rsidRDefault="00CA4911" w:rsidP="00CA4911">
      <w:pPr>
        <w:rPr>
          <w:rFonts w:ascii="Times New Roman" w:hAnsi="Times New Roman" w:cs="Times New Roman"/>
          <w:sz w:val="24"/>
          <w:szCs w:val="24"/>
        </w:rPr>
      </w:pPr>
    </w:p>
    <w:p w14:paraId="5E98FF0B" w14:textId="2E7D38B7" w:rsidR="00CA4911" w:rsidRDefault="00CA4911" w:rsidP="00CA4911">
      <w:pPr>
        <w:rPr>
          <w:rFonts w:ascii="Times New Roman" w:hAnsi="Times New Roman" w:cs="Times New Roman"/>
          <w:sz w:val="24"/>
          <w:szCs w:val="24"/>
        </w:rPr>
      </w:pPr>
    </w:p>
    <w:p w14:paraId="14F597A7" w14:textId="2CC7ACF9" w:rsidR="00CA4911" w:rsidRDefault="00CA4911" w:rsidP="00CA4911">
      <w:pPr>
        <w:rPr>
          <w:rFonts w:ascii="Times New Roman" w:hAnsi="Times New Roman" w:cs="Times New Roman"/>
          <w:sz w:val="24"/>
          <w:szCs w:val="24"/>
        </w:rPr>
      </w:pPr>
    </w:p>
    <w:p w14:paraId="034394FE" w14:textId="77777777" w:rsidR="00CA4911" w:rsidRPr="00CA4911" w:rsidRDefault="00CA4911" w:rsidP="00CA4911">
      <w:pPr>
        <w:rPr>
          <w:rFonts w:ascii="Times New Roman" w:hAnsi="Times New Roman" w:cs="Times New Roman"/>
          <w:sz w:val="24"/>
          <w:szCs w:val="24"/>
        </w:rPr>
      </w:pPr>
    </w:p>
    <w:sectPr w:rsidR="00CA4911" w:rsidRPr="00C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31673"/>
    <w:multiLevelType w:val="hybridMultilevel"/>
    <w:tmpl w:val="3A2E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93"/>
    <w:rsid w:val="00123D28"/>
    <w:rsid w:val="00195DD7"/>
    <w:rsid w:val="00651993"/>
    <w:rsid w:val="006C33A3"/>
    <w:rsid w:val="00CA4911"/>
    <w:rsid w:val="00E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86A"/>
  <w15:chartTrackingRefBased/>
  <w15:docId w15:val="{EE1A5FB7-E092-42F5-864B-A1812442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Наталья Гордеева</cp:lastModifiedBy>
  <cp:revision>3</cp:revision>
  <dcterms:created xsi:type="dcterms:W3CDTF">2020-04-17T08:58:00Z</dcterms:created>
  <dcterms:modified xsi:type="dcterms:W3CDTF">2020-04-17T08:58:00Z</dcterms:modified>
</cp:coreProperties>
</file>