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B" w:rsidRPr="006D573B" w:rsidRDefault="006D573B" w:rsidP="006D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УТВЕРЖДАЮ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Проректор по учебной работе </w:t>
      </w:r>
      <w:proofErr w:type="spellStart"/>
      <w:r w:rsidRPr="006D573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D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6D573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6D57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73B">
        <w:rPr>
          <w:rFonts w:ascii="Times New Roman" w:hAnsi="Times New Roman" w:cs="Times New Roman"/>
          <w:sz w:val="24"/>
          <w:szCs w:val="24"/>
        </w:rPr>
        <w:t>роф.В.Ф</w:t>
      </w:r>
      <w:proofErr w:type="spellEnd"/>
      <w:r w:rsidRPr="006D573B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Pr="006D573B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</w:p>
    <w:p w:rsidR="006D573B" w:rsidRPr="006D573B" w:rsidRDefault="006D573B" w:rsidP="006D5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Соловьева И.А. ______________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«___»_________2020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3B" w:rsidRDefault="006D573B" w:rsidP="006D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3B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  <w:proofErr w:type="gramStart"/>
      <w:r w:rsidRPr="006D573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D5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3B">
        <w:rPr>
          <w:rFonts w:ascii="Times New Roman" w:hAnsi="Times New Roman" w:cs="Times New Roman"/>
          <w:b/>
          <w:sz w:val="24"/>
          <w:szCs w:val="24"/>
        </w:rPr>
        <w:t>ПРОПЕДЕВТИКЕ ВНУТРЕННИХ БОЛЕЗНЕЙ</w:t>
      </w:r>
    </w:p>
    <w:p w:rsidR="006D573B" w:rsidRPr="006D573B" w:rsidRDefault="006D573B" w:rsidP="006D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3B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6D573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D573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D57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6D573B" w:rsidRPr="006D573B" w:rsidRDefault="006D573B">
      <w:pPr>
        <w:rPr>
          <w:rFonts w:ascii="Times New Roman" w:hAnsi="Times New Roman" w:cs="Times New Roman"/>
          <w:sz w:val="24"/>
          <w:szCs w:val="24"/>
        </w:rPr>
      </w:pP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1. Сбор анамнеза настоящего заболевания при острых и хронических заболеваниях внутренних органов. </w:t>
      </w: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2. Сбор анамнеза жизни больного. </w:t>
      </w: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3. Жалобы и их патогенез при заболеваниях органов дыхания. </w:t>
      </w: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4. Диагностическое значение сравнительной и топографической перкуссии легких. </w:t>
      </w:r>
      <w:r w:rsidR="00407708" w:rsidRPr="006D573B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407708" w:rsidRPr="006D573B">
        <w:rPr>
          <w:rFonts w:ascii="Times New Roman" w:hAnsi="Times New Roman" w:cs="Times New Roman"/>
          <w:sz w:val="24"/>
          <w:szCs w:val="24"/>
        </w:rPr>
        <w:t>перкуторных</w:t>
      </w:r>
      <w:proofErr w:type="spellEnd"/>
      <w:r w:rsidR="00407708" w:rsidRPr="006D573B">
        <w:rPr>
          <w:rFonts w:ascii="Times New Roman" w:hAnsi="Times New Roman" w:cs="Times New Roman"/>
          <w:sz w:val="24"/>
          <w:szCs w:val="24"/>
        </w:rPr>
        <w:t xml:space="preserve"> звуков. Их характеристика. Изменение при патологии.</w:t>
      </w: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5. Голосовое дрожание и </w:t>
      </w:r>
      <w:proofErr w:type="spellStart"/>
      <w:r w:rsidRPr="006D573B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Pr="006D573B">
        <w:rPr>
          <w:rFonts w:ascii="Times New Roman" w:hAnsi="Times New Roman" w:cs="Times New Roman"/>
          <w:sz w:val="24"/>
          <w:szCs w:val="24"/>
        </w:rPr>
        <w:t>: происхождение, диагностическое значение</w:t>
      </w:r>
      <w:r w:rsidR="00407708" w:rsidRPr="006D573B">
        <w:rPr>
          <w:rFonts w:ascii="Times New Roman" w:hAnsi="Times New Roman" w:cs="Times New Roman"/>
          <w:sz w:val="24"/>
          <w:szCs w:val="24"/>
        </w:rPr>
        <w:t xml:space="preserve"> при различной патологии</w:t>
      </w:r>
      <w:r w:rsidRPr="006D5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6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 Везикулярное дыхание: виды, происхождение, изменения при патологии.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7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 Бронхиальное дыхание: происхождение, изменения при патологии.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8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 Классификация побочных дыхательных шумов, их происхождение, характеристика, диагностическое значение.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9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.Хрипы: виды, происхождение, диагностическое значение.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10</w:t>
      </w:r>
      <w:r w:rsidR="00F001DE" w:rsidRPr="006D573B">
        <w:rPr>
          <w:rFonts w:ascii="Times New Roman" w:hAnsi="Times New Roman" w:cs="Times New Roman"/>
          <w:sz w:val="24"/>
          <w:szCs w:val="24"/>
        </w:rPr>
        <w:t>.Крепитация и шум трения плевры: происхожден</w:t>
      </w:r>
      <w:r w:rsidRPr="006D573B">
        <w:rPr>
          <w:rFonts w:ascii="Times New Roman" w:hAnsi="Times New Roman" w:cs="Times New Roman"/>
          <w:sz w:val="24"/>
          <w:szCs w:val="24"/>
        </w:rPr>
        <w:t>ие, диагностическое значение. 11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исследования функции внешнего дыхания.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долевого уплотнения легочной ткани.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13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очагового уплотнения легочной ткани.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14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</w:t>
      </w:r>
      <w:r w:rsidR="006D573B" w:rsidRPr="006D573B">
        <w:rPr>
          <w:rFonts w:ascii="Times New Roman" w:hAnsi="Times New Roman" w:cs="Times New Roman"/>
          <w:sz w:val="24"/>
          <w:szCs w:val="24"/>
        </w:rPr>
        <w:t>ы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 скопления жидкости</w:t>
      </w:r>
      <w:r w:rsidR="006D573B" w:rsidRPr="006D573B">
        <w:rPr>
          <w:rFonts w:ascii="Times New Roman" w:hAnsi="Times New Roman" w:cs="Times New Roman"/>
          <w:sz w:val="24"/>
          <w:szCs w:val="24"/>
        </w:rPr>
        <w:t xml:space="preserve"> и воздуха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 в плевральной полости.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эмфиземы легких.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16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 Синдром полости в легких.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 Синдром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обтурационного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ателектаза.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18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.Жалобы и их патогенез при заболеваниях сердца.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19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измерения артериального давления. Правила измерения. Нормативы.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20</w:t>
      </w:r>
      <w:r w:rsidR="00F001DE" w:rsidRPr="006D573B">
        <w:rPr>
          <w:rFonts w:ascii="Times New Roman" w:hAnsi="Times New Roman" w:cs="Times New Roman"/>
          <w:sz w:val="24"/>
          <w:szCs w:val="24"/>
        </w:rPr>
        <w:t>.Диагностическое значение исследования пульса</w:t>
      </w:r>
      <w:r w:rsidRPr="006D573B">
        <w:rPr>
          <w:rFonts w:ascii="Times New Roman" w:hAnsi="Times New Roman" w:cs="Times New Roman"/>
          <w:sz w:val="24"/>
          <w:szCs w:val="24"/>
        </w:rPr>
        <w:t>. Патологические виды пульса. 21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перкуссии сердца.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.Тоны сердца: происхождение, отличие между собой. </w:t>
      </w:r>
      <w:proofErr w:type="gramStart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Точки аускультации сердца. </w:t>
      </w:r>
      <w:r w:rsidRPr="006D573B">
        <w:rPr>
          <w:rFonts w:ascii="Times New Roman" w:hAnsi="Times New Roman" w:cs="Times New Roman"/>
          <w:sz w:val="24"/>
          <w:szCs w:val="24"/>
        </w:rPr>
        <w:t>23</w:t>
      </w:r>
      <w:r w:rsidR="00F001DE" w:rsidRPr="006D573B">
        <w:rPr>
          <w:rFonts w:ascii="Times New Roman" w:hAnsi="Times New Roman" w:cs="Times New Roman"/>
          <w:sz w:val="24"/>
          <w:szCs w:val="24"/>
        </w:rPr>
        <w:t>.Экстракардиальные шумы: виды, происхожден</w:t>
      </w:r>
      <w:r w:rsidRPr="006D573B">
        <w:rPr>
          <w:rFonts w:ascii="Times New Roman" w:hAnsi="Times New Roman" w:cs="Times New Roman"/>
          <w:sz w:val="24"/>
          <w:szCs w:val="24"/>
        </w:rPr>
        <w:t>ие, диагностическое значение. 24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.Функциональные шумы: происхождение, характеристика, отличие от органических. </w:t>
      </w:r>
      <w:r w:rsidRPr="006D573B">
        <w:rPr>
          <w:rFonts w:ascii="Times New Roman" w:hAnsi="Times New Roman" w:cs="Times New Roman"/>
          <w:sz w:val="24"/>
          <w:szCs w:val="24"/>
        </w:rPr>
        <w:t>25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митрального стеноза. </w:t>
      </w:r>
      <w:proofErr w:type="gramEnd"/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26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недостаточности митрального клапана.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27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некроза миокарда.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28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стенокардии.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29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сердечной недостаточности.</w:t>
      </w:r>
    </w:p>
    <w:p w:rsidR="00F001DE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</w:t>
      </w:r>
      <w:r w:rsidR="00407708" w:rsidRPr="006D573B">
        <w:rPr>
          <w:rFonts w:ascii="Times New Roman" w:hAnsi="Times New Roman" w:cs="Times New Roman"/>
          <w:sz w:val="24"/>
          <w:szCs w:val="24"/>
        </w:rPr>
        <w:t>30</w:t>
      </w:r>
      <w:r w:rsidRPr="006D573B">
        <w:rPr>
          <w:rFonts w:ascii="Times New Roman" w:hAnsi="Times New Roman" w:cs="Times New Roman"/>
          <w:sz w:val="24"/>
          <w:szCs w:val="24"/>
        </w:rPr>
        <w:t>.Синдром артериальной гипертензии.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31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недостаточности клапана аорты.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стеноза устья аорты.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33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трикуспидальной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недостаточности.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34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осмотра и пальпации области сердца при пороках.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.ЭКГ. Принцип метода. Критерии </w:t>
      </w:r>
      <w:proofErr w:type="gramStart"/>
      <w:r w:rsidR="00F001DE" w:rsidRPr="006D573B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ЭКГ. ЭКГ-отведения. Определение электрической оси сердца.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36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.ЭКГ. Нарушения ритма и проводимости.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37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.ЭКГ. Гипертрофия миокарда.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38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.ЭКГ-диагностика ишемии и острого инфаркта миокарда.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39</w:t>
      </w:r>
      <w:r w:rsidR="00F001DE" w:rsidRPr="006D573B">
        <w:rPr>
          <w:rFonts w:ascii="Times New Roman" w:hAnsi="Times New Roman" w:cs="Times New Roman"/>
          <w:sz w:val="24"/>
          <w:szCs w:val="24"/>
        </w:rPr>
        <w:t>.Жалобы и их патогенез при заболеваниях желудочно-кишечного тракта.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40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осмотра полости рта и живота.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41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анализа кала.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.Диагностическое значение инструментальных методов исследования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желудочнокишечного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тракта (аспирационно-зондовое исследование желудочной секреции,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интрагастральная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рН-метрия, эндоскопия, биопсия)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43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гастрита с пониженной секреторной функцией.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неосложненной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язвы.</w:t>
      </w:r>
    </w:p>
    <w:p w:rsidR="00B52C04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45</w:t>
      </w:r>
      <w:r w:rsidR="00F001DE" w:rsidRPr="006D573B">
        <w:rPr>
          <w:rFonts w:ascii="Times New Roman" w:hAnsi="Times New Roman" w:cs="Times New Roman"/>
          <w:sz w:val="24"/>
          <w:szCs w:val="24"/>
        </w:rPr>
        <w:t>.Жалобы и методы исследования при заболеваниях пищевод</w:t>
      </w:r>
      <w:r w:rsidR="00B52C04">
        <w:rPr>
          <w:rFonts w:ascii="Times New Roman" w:hAnsi="Times New Roman" w:cs="Times New Roman"/>
          <w:sz w:val="24"/>
          <w:szCs w:val="24"/>
        </w:rPr>
        <w:t>а. Синдром поражения пищевода.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46</w:t>
      </w:r>
      <w:r w:rsidR="00F001DE" w:rsidRPr="006D573B">
        <w:rPr>
          <w:rFonts w:ascii="Times New Roman" w:hAnsi="Times New Roman" w:cs="Times New Roman"/>
          <w:sz w:val="24"/>
          <w:szCs w:val="24"/>
        </w:rPr>
        <w:t>. Рентгенологические синдромы поражения пищевода, желудка и кишечника.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47</w:t>
      </w:r>
      <w:r w:rsidR="00F001DE" w:rsidRPr="006D573B">
        <w:rPr>
          <w:rFonts w:ascii="Times New Roman" w:hAnsi="Times New Roman" w:cs="Times New Roman"/>
          <w:sz w:val="24"/>
          <w:szCs w:val="24"/>
        </w:rPr>
        <w:t>.Жалобы и их патогенез при заболеваниях п</w:t>
      </w:r>
      <w:r w:rsidRPr="006D573B">
        <w:rPr>
          <w:rFonts w:ascii="Times New Roman" w:hAnsi="Times New Roman" w:cs="Times New Roman"/>
          <w:sz w:val="24"/>
          <w:szCs w:val="24"/>
        </w:rPr>
        <w:t>ечени и желчевыводящих путей. 48</w:t>
      </w:r>
      <w:r w:rsidR="00F001DE" w:rsidRPr="006D573B">
        <w:rPr>
          <w:rFonts w:ascii="Times New Roman" w:hAnsi="Times New Roman" w:cs="Times New Roman"/>
          <w:sz w:val="24"/>
          <w:szCs w:val="24"/>
        </w:rPr>
        <w:t>.Диагностическое значение перкуссии, пальпации печени и селезенки.</w:t>
      </w:r>
    </w:p>
    <w:p w:rsidR="00407708" w:rsidRPr="006D573B" w:rsidRDefault="00F001DE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 xml:space="preserve"> </w:t>
      </w:r>
      <w:r w:rsidR="00407708" w:rsidRPr="006D573B">
        <w:rPr>
          <w:rFonts w:ascii="Times New Roman" w:hAnsi="Times New Roman" w:cs="Times New Roman"/>
          <w:sz w:val="24"/>
          <w:szCs w:val="24"/>
        </w:rPr>
        <w:t>4</w:t>
      </w:r>
      <w:r w:rsidRPr="006D573B">
        <w:rPr>
          <w:rFonts w:ascii="Times New Roman" w:hAnsi="Times New Roman" w:cs="Times New Roman"/>
          <w:sz w:val="24"/>
          <w:szCs w:val="24"/>
        </w:rPr>
        <w:t xml:space="preserve">9.Диагностическое значение лабораторных и инструментальных методов исследования при заболеваниях </w:t>
      </w:r>
      <w:proofErr w:type="spellStart"/>
      <w:r w:rsidRPr="006D573B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6D573B">
        <w:rPr>
          <w:rFonts w:ascii="Times New Roman" w:hAnsi="Times New Roman" w:cs="Times New Roman"/>
          <w:sz w:val="24"/>
          <w:szCs w:val="24"/>
        </w:rPr>
        <w:t xml:space="preserve"> системы (дуоденальное зондирование, ультразвуковое исследование, лапароскопия). 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0.Синдром паренхиматозной желтухи. 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1.Синдром механической желтухи. 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2.Синдром печеночной недостаточности. 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3.Синдром портальной гипертензии. </w:t>
      </w:r>
    </w:p>
    <w:p w:rsidR="00F001DE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>4.Синдром поражения поджелудочной железы.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5.Лабораторные и инструментальные методы исследования поджелудочной железы. 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>6.Жалобы и их патогенез при заболеваниях почек и мочевыводящих путей.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>7.Нефритический синдром.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8.Нефротический синдром. </w:t>
      </w:r>
    </w:p>
    <w:p w:rsidR="00407708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5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9.Синдромы острой и хронической почечной недостаточности. </w:t>
      </w:r>
    </w:p>
    <w:p w:rsidR="00B52C04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Гипертонический синдром при заболеваниях почек.</w:t>
      </w:r>
    </w:p>
    <w:p w:rsidR="00B52C04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Отечный синдром. Дифференциальная диагностика</w:t>
      </w:r>
    </w:p>
    <w:p w:rsidR="00407708" w:rsidRPr="006D573B" w:rsidRDefault="00407708">
      <w:pPr>
        <w:rPr>
          <w:rFonts w:ascii="Times New Roman" w:hAnsi="Times New Roman" w:cs="Times New Roman"/>
          <w:sz w:val="24"/>
          <w:szCs w:val="24"/>
        </w:rPr>
      </w:pPr>
      <w:r w:rsidRPr="006D573B">
        <w:rPr>
          <w:rFonts w:ascii="Times New Roman" w:hAnsi="Times New Roman" w:cs="Times New Roman"/>
          <w:sz w:val="24"/>
          <w:szCs w:val="24"/>
        </w:rPr>
        <w:t>6</w:t>
      </w:r>
      <w:r w:rsidR="00B52C04">
        <w:rPr>
          <w:rFonts w:ascii="Times New Roman" w:hAnsi="Times New Roman" w:cs="Times New Roman"/>
          <w:sz w:val="24"/>
          <w:szCs w:val="24"/>
        </w:rPr>
        <w:t>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.Методы исследования функции почек.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.Жалобы и их патогенез у больных с заболеваниями системы крови.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.Общеанемический синдром. Синдром тканевого дефицита железа.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гемолитической желтухи и анемии.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.Острый лейкоз.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.Хронический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>.</w:t>
      </w:r>
      <w:r w:rsidR="00407708" w:rsidRPr="006D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07708" w:rsidRPr="006D573B">
        <w:rPr>
          <w:rFonts w:ascii="Times New Roman" w:hAnsi="Times New Roman" w:cs="Times New Roman"/>
          <w:sz w:val="24"/>
          <w:szCs w:val="24"/>
        </w:rPr>
        <w:t xml:space="preserve">.Хронический </w:t>
      </w:r>
      <w:proofErr w:type="spellStart"/>
      <w:r w:rsidR="00407708" w:rsidRPr="006D573B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.Жалобы и их патогенез при заболеваниях эндокринной системы.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.Методы исследования структуры и функции щитовидной железы. </w:t>
      </w:r>
      <w:bookmarkStart w:id="0" w:name="_GoBack"/>
      <w:bookmarkEnd w:id="0"/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тиреотоксикоза.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 гипотиреоза. </w:t>
      </w:r>
    </w:p>
    <w:p w:rsidR="00407708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001DE" w:rsidRPr="006D573B">
        <w:rPr>
          <w:rFonts w:ascii="Times New Roman" w:hAnsi="Times New Roman" w:cs="Times New Roman"/>
          <w:sz w:val="24"/>
          <w:szCs w:val="24"/>
        </w:rPr>
        <w:t>.Синдром хронической гипергликемии.</w:t>
      </w:r>
    </w:p>
    <w:p w:rsidR="00F001DE" w:rsidRPr="006D573B" w:rsidRDefault="00B5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001DE" w:rsidRPr="006D573B">
        <w:rPr>
          <w:rFonts w:ascii="Times New Roman" w:hAnsi="Times New Roman" w:cs="Times New Roman"/>
          <w:sz w:val="24"/>
          <w:szCs w:val="24"/>
        </w:rPr>
        <w:t xml:space="preserve">.Синдромы </w:t>
      </w:r>
      <w:proofErr w:type="spellStart"/>
      <w:r w:rsidR="00F001DE" w:rsidRPr="006D573B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="00F001DE" w:rsidRPr="006D573B">
        <w:rPr>
          <w:rFonts w:ascii="Times New Roman" w:hAnsi="Times New Roman" w:cs="Times New Roman"/>
          <w:sz w:val="24"/>
          <w:szCs w:val="24"/>
        </w:rPr>
        <w:t xml:space="preserve"> и гипогликемии. </w:t>
      </w:r>
    </w:p>
    <w:p w:rsidR="006D573B" w:rsidRPr="006D573B" w:rsidRDefault="006D573B">
      <w:pPr>
        <w:rPr>
          <w:rFonts w:ascii="Times New Roman" w:hAnsi="Times New Roman" w:cs="Times New Roman"/>
          <w:sz w:val="24"/>
          <w:szCs w:val="24"/>
        </w:rPr>
      </w:pPr>
    </w:p>
    <w:p w:rsidR="00C003F8" w:rsidRDefault="006D57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пропедевтики внутренних болезней и терапии            </w:t>
      </w:r>
    </w:p>
    <w:p w:rsidR="006D573B" w:rsidRDefault="006D5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проф. Харьков Е.И.</w:t>
      </w:r>
      <w:r w:rsidR="00C003F8">
        <w:rPr>
          <w:rFonts w:ascii="Times New Roman" w:hAnsi="Times New Roman" w:cs="Times New Roman"/>
          <w:sz w:val="24"/>
          <w:szCs w:val="24"/>
        </w:rPr>
        <w:t>__________________</w:t>
      </w:r>
    </w:p>
    <w:p w:rsidR="00C003F8" w:rsidRDefault="006D5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лечебного факультета  </w:t>
      </w:r>
      <w:r w:rsidR="00C003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573B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к.м.н., доц.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Газенкампф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А. А.__________________</w:t>
      </w:r>
    </w:p>
    <w:p w:rsidR="00C003F8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003F8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003F8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003F8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003F8" w:rsidRDefault="00C003F8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003F8" w:rsidRPr="00C003F8" w:rsidRDefault="00C003F8">
      <w:pPr>
        <w:rPr>
          <w:rFonts w:ascii="Times New Roman" w:hAnsi="Times New Roman" w:cs="Times New Roman"/>
          <w:sz w:val="24"/>
          <w:szCs w:val="24"/>
        </w:rPr>
      </w:pPr>
    </w:p>
    <w:sectPr w:rsidR="00C003F8" w:rsidRPr="00C0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E"/>
    <w:rsid w:val="00407708"/>
    <w:rsid w:val="006D573B"/>
    <w:rsid w:val="00B52C04"/>
    <w:rsid w:val="00C003F8"/>
    <w:rsid w:val="00E73D3F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2020-05-13T03:54:00Z</dcterms:created>
  <dcterms:modified xsi:type="dcterms:W3CDTF">2020-05-15T12:16:00Z</dcterms:modified>
</cp:coreProperties>
</file>