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12F" w:rsidRDefault="004C712F" w:rsidP="004C712F">
      <w:pPr>
        <w:spacing w:line="272" w:lineRule="auto"/>
        <w:ind w:right="-259"/>
        <w:jc w:val="center"/>
        <w:rPr>
          <w:sz w:val="20"/>
          <w:szCs w:val="20"/>
        </w:rPr>
      </w:pPr>
      <w:r>
        <w:rPr>
          <w:rFonts w:ascii="Times New Roman" w:eastAsia="Times New Roman" w:hAnsi="Times New Roman" w:cs="Times New Roman"/>
          <w:sz w:val="24"/>
          <w:szCs w:val="24"/>
        </w:rPr>
        <w:t>ФГБОУ ВО КрасГМУим. проф. В.Ф. Войно-Ясенецкого Минздрава России Фармацевтический колледж</w:t>
      </w:r>
    </w:p>
    <w:p w:rsidR="004C712F" w:rsidRDefault="004C712F" w:rsidP="004C712F">
      <w:pPr>
        <w:spacing w:line="251" w:lineRule="exact"/>
        <w:rPr>
          <w:sz w:val="20"/>
          <w:szCs w:val="20"/>
        </w:rPr>
      </w:pPr>
    </w:p>
    <w:p w:rsidR="004C712F" w:rsidRDefault="004C712F" w:rsidP="004C712F">
      <w:pPr>
        <w:ind w:right="-259"/>
        <w:jc w:val="center"/>
        <w:rPr>
          <w:sz w:val="20"/>
          <w:szCs w:val="20"/>
        </w:rPr>
      </w:pPr>
      <w:r>
        <w:rPr>
          <w:rFonts w:ascii="Times New Roman" w:eastAsia="Times New Roman" w:hAnsi="Times New Roman" w:cs="Times New Roman"/>
          <w:b/>
          <w:bCs/>
          <w:i/>
          <w:iCs/>
          <w:sz w:val="48"/>
          <w:szCs w:val="48"/>
        </w:rPr>
        <w:t>ДНЕВНИК</w:t>
      </w:r>
    </w:p>
    <w:p w:rsidR="004C712F" w:rsidRDefault="004C712F" w:rsidP="004C712F">
      <w:pPr>
        <w:spacing w:line="13" w:lineRule="exact"/>
        <w:rPr>
          <w:sz w:val="20"/>
          <w:szCs w:val="20"/>
        </w:rPr>
      </w:pPr>
    </w:p>
    <w:p w:rsidR="004C712F" w:rsidRDefault="004C712F" w:rsidP="004C712F">
      <w:pPr>
        <w:ind w:right="-259"/>
        <w:jc w:val="center"/>
        <w:rPr>
          <w:sz w:val="20"/>
          <w:szCs w:val="20"/>
        </w:rPr>
      </w:pPr>
      <w:r>
        <w:rPr>
          <w:rFonts w:ascii="Times New Roman" w:eastAsia="Times New Roman" w:hAnsi="Times New Roman" w:cs="Times New Roman"/>
          <w:b/>
          <w:bCs/>
          <w:sz w:val="36"/>
          <w:szCs w:val="36"/>
        </w:rPr>
        <w:t>производственной практики</w:t>
      </w:r>
    </w:p>
    <w:p w:rsidR="0049679E" w:rsidRDefault="0049679E" w:rsidP="004C712F">
      <w:pPr>
        <w:ind w:left="260"/>
        <w:jc w:val="both"/>
        <w:rPr>
          <w:rFonts w:ascii="Times New Roman" w:eastAsia="Times New Roman" w:hAnsi="Times New Roman" w:cs="Times New Roman"/>
          <w:sz w:val="28"/>
          <w:szCs w:val="28"/>
        </w:rPr>
      </w:pPr>
    </w:p>
    <w:p w:rsidR="004C712F" w:rsidRDefault="004C712F" w:rsidP="004C712F">
      <w:pPr>
        <w:ind w:left="260"/>
        <w:jc w:val="both"/>
        <w:rPr>
          <w:sz w:val="20"/>
          <w:szCs w:val="20"/>
        </w:rPr>
      </w:pPr>
      <w:r>
        <w:rPr>
          <w:rFonts w:ascii="Times New Roman" w:eastAsia="Times New Roman" w:hAnsi="Times New Roman" w:cs="Times New Roman"/>
          <w:sz w:val="28"/>
          <w:szCs w:val="28"/>
        </w:rPr>
        <w:t>МДК</w:t>
      </w:r>
      <w:r>
        <w:rPr>
          <w:sz w:val="20"/>
          <w:szCs w:val="20"/>
        </w:rPr>
        <w:t xml:space="preserve"> </w:t>
      </w:r>
      <w:r>
        <w:rPr>
          <w:rFonts w:ascii="Times New Roman" w:eastAsia="Times New Roman" w:hAnsi="Times New Roman" w:cs="Times New Roman"/>
          <w:sz w:val="28"/>
          <w:szCs w:val="28"/>
        </w:rPr>
        <w:t>03.01 Организация деятельности аптеки и ее структурных подразделений.</w:t>
      </w:r>
    </w:p>
    <w:p w:rsidR="004C712F" w:rsidRDefault="004C712F" w:rsidP="004C712F">
      <w:pPr>
        <w:spacing w:line="257" w:lineRule="auto"/>
        <w:ind w:left="260"/>
        <w:jc w:val="both"/>
        <w:rPr>
          <w:sz w:val="20"/>
          <w:szCs w:val="20"/>
        </w:rPr>
      </w:pPr>
      <w:r>
        <w:rPr>
          <w:rFonts w:ascii="Times New Roman" w:eastAsia="Times New Roman" w:hAnsi="Times New Roman" w:cs="Times New Roman"/>
          <w:sz w:val="28"/>
          <w:szCs w:val="28"/>
        </w:rPr>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4C712F" w:rsidRDefault="004C712F" w:rsidP="004C712F">
      <w:pPr>
        <w:spacing w:line="302" w:lineRule="exact"/>
        <w:rPr>
          <w:sz w:val="20"/>
          <w:szCs w:val="20"/>
        </w:rPr>
      </w:pPr>
    </w:p>
    <w:p w:rsidR="004C712F" w:rsidRDefault="004C712F" w:rsidP="0049679E">
      <w:pPr>
        <w:spacing w:line="310" w:lineRule="auto"/>
        <w:ind w:left="260" w:right="40"/>
        <w:rPr>
          <w:sz w:val="20"/>
          <w:szCs w:val="20"/>
        </w:rPr>
      </w:pPr>
      <w:r>
        <w:rPr>
          <w:rFonts w:ascii="Times New Roman" w:eastAsia="Times New Roman" w:hAnsi="Times New Roman" w:cs="Times New Roman"/>
          <w:sz w:val="28"/>
          <w:szCs w:val="28"/>
        </w:rPr>
        <w:t>Ф.И.О</w:t>
      </w:r>
      <w:r w:rsidR="004967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w:t>
      </w:r>
      <w:r w:rsidR="0049679E">
        <w:rPr>
          <w:rFonts w:ascii="Times New Roman" w:eastAsia="Times New Roman" w:hAnsi="Times New Roman" w:cs="Times New Roman"/>
          <w:sz w:val="28"/>
          <w:szCs w:val="28"/>
          <w:u w:val="single"/>
        </w:rPr>
        <w:t xml:space="preserve">Антонян Айк </w:t>
      </w:r>
      <w:r w:rsidR="0049679E" w:rsidRPr="0049679E">
        <w:rPr>
          <w:rFonts w:ascii="Times New Roman" w:eastAsia="Times New Roman" w:hAnsi="Times New Roman" w:cs="Times New Roman"/>
          <w:sz w:val="28"/>
          <w:szCs w:val="28"/>
          <w:u w:val="single"/>
        </w:rPr>
        <w:t>Хажакович</w:t>
      </w:r>
      <w:r w:rsidR="0049679E">
        <w:rPr>
          <w:rFonts w:ascii="Times New Roman" w:eastAsia="Times New Roman" w:hAnsi="Times New Roman" w:cs="Times New Roman"/>
          <w:sz w:val="28"/>
          <w:szCs w:val="28"/>
          <w:u w:val="single"/>
        </w:rPr>
        <w:t>__________________________</w:t>
      </w:r>
      <w:r>
        <w:rPr>
          <w:rFonts w:ascii="Times New Roman" w:eastAsia="Times New Roman" w:hAnsi="Times New Roman" w:cs="Times New Roman"/>
          <w:sz w:val="28"/>
          <w:szCs w:val="28"/>
        </w:rPr>
        <w:t xml:space="preserve"> </w:t>
      </w:r>
    </w:p>
    <w:p w:rsidR="004C712F" w:rsidRDefault="004C712F" w:rsidP="0049679E">
      <w:pPr>
        <w:spacing w:after="0"/>
        <w:ind w:left="260"/>
        <w:rPr>
          <w:sz w:val="20"/>
          <w:szCs w:val="20"/>
        </w:rPr>
      </w:pPr>
      <w:r>
        <w:rPr>
          <w:rFonts w:ascii="Times New Roman" w:eastAsia="Times New Roman" w:hAnsi="Times New Roman" w:cs="Times New Roman"/>
          <w:sz w:val="28"/>
          <w:szCs w:val="28"/>
        </w:rPr>
        <w:t>Место прохождения практики __</w:t>
      </w:r>
      <w:r w:rsidR="0049679E" w:rsidRPr="0049679E">
        <w:rPr>
          <w:rFonts w:ascii="Times New Roman" w:eastAsia="Times New Roman" w:hAnsi="Times New Roman" w:cs="Times New Roman"/>
          <w:sz w:val="28"/>
          <w:szCs w:val="28"/>
          <w:u w:val="single"/>
        </w:rPr>
        <w:t xml:space="preserve">АО Губернские аптеки Аптека </w:t>
      </w:r>
      <w:r w:rsidR="0049679E">
        <w:rPr>
          <w:rFonts w:ascii="Times New Roman" w:eastAsia="Times New Roman" w:hAnsi="Times New Roman" w:cs="Times New Roman"/>
          <w:sz w:val="28"/>
          <w:szCs w:val="28"/>
          <w:u w:val="single"/>
        </w:rPr>
        <w:t>«</w:t>
      </w:r>
      <w:r w:rsidR="0049679E" w:rsidRPr="0049679E">
        <w:rPr>
          <w:rFonts w:ascii="Times New Roman" w:eastAsia="Times New Roman" w:hAnsi="Times New Roman" w:cs="Times New Roman"/>
          <w:sz w:val="28"/>
          <w:szCs w:val="28"/>
          <w:u w:val="single"/>
        </w:rPr>
        <w:t>Фармация</w:t>
      </w:r>
      <w:r w:rsidR="0049679E">
        <w:rPr>
          <w:rFonts w:ascii="Times New Roman" w:eastAsia="Times New Roman" w:hAnsi="Times New Roman" w:cs="Times New Roman"/>
          <w:sz w:val="28"/>
          <w:szCs w:val="28"/>
          <w:u w:val="single"/>
        </w:rPr>
        <w:t>»</w:t>
      </w:r>
      <w:r w:rsidRPr="0049679E">
        <w:rPr>
          <w:rFonts w:ascii="Times New Roman" w:eastAsia="Times New Roman" w:hAnsi="Times New Roman" w:cs="Times New Roman"/>
          <w:sz w:val="28"/>
          <w:szCs w:val="28"/>
          <w:u w:val="single"/>
        </w:rPr>
        <w:t>_________________________________</w:t>
      </w:r>
      <w:r w:rsidR="005D37D6">
        <w:rPr>
          <w:rFonts w:ascii="Times New Roman" w:eastAsia="Times New Roman" w:hAnsi="Times New Roman" w:cs="Times New Roman"/>
          <w:sz w:val="28"/>
          <w:szCs w:val="28"/>
          <w:u w:val="single"/>
        </w:rPr>
        <w:t>___________</w:t>
      </w:r>
    </w:p>
    <w:p w:rsidR="004C712F" w:rsidRDefault="0049679E" w:rsidP="0049679E">
      <w:pPr>
        <w:spacing w:after="0"/>
        <w:ind w:left="8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C712F">
        <w:rPr>
          <w:rFonts w:ascii="Times New Roman" w:eastAsia="Times New Roman" w:hAnsi="Times New Roman" w:cs="Times New Roman"/>
          <w:sz w:val="28"/>
          <w:szCs w:val="28"/>
        </w:rPr>
        <w:t>(медицинская/фармацевтическая организация, отделение)</w:t>
      </w:r>
    </w:p>
    <w:p w:rsidR="0049679E" w:rsidRDefault="0049679E" w:rsidP="0049679E">
      <w:pPr>
        <w:spacing w:after="0"/>
        <w:ind w:left="820"/>
        <w:rPr>
          <w:sz w:val="20"/>
          <w:szCs w:val="20"/>
        </w:rPr>
      </w:pPr>
    </w:p>
    <w:p w:rsidR="004C712F" w:rsidRDefault="004C712F" w:rsidP="00B909A7">
      <w:pPr>
        <w:numPr>
          <w:ilvl w:val="0"/>
          <w:numId w:val="36"/>
        </w:numPr>
        <w:tabs>
          <w:tab w:val="left" w:pos="460"/>
        </w:tabs>
        <w:spacing w:after="0" w:line="240" w:lineRule="auto"/>
        <w:ind w:left="460" w:hanging="198"/>
        <w:rPr>
          <w:rFonts w:eastAsia="Times New Roman"/>
          <w:sz w:val="28"/>
          <w:szCs w:val="28"/>
        </w:rPr>
      </w:pPr>
      <w:r>
        <w:rPr>
          <w:rFonts w:ascii="Times New Roman" w:eastAsia="Times New Roman" w:hAnsi="Times New Roman" w:cs="Times New Roman"/>
          <w:sz w:val="28"/>
          <w:szCs w:val="28"/>
        </w:rPr>
        <w:t>«__</w:t>
      </w:r>
      <w:r w:rsidR="0049679E" w:rsidRPr="0049679E">
        <w:rPr>
          <w:rFonts w:ascii="Times New Roman" w:eastAsia="Times New Roman" w:hAnsi="Times New Roman" w:cs="Times New Roman"/>
          <w:sz w:val="28"/>
          <w:szCs w:val="28"/>
          <w:u w:val="single"/>
        </w:rPr>
        <w:t>16</w:t>
      </w:r>
      <w:r>
        <w:rPr>
          <w:rFonts w:ascii="Times New Roman" w:eastAsia="Times New Roman" w:hAnsi="Times New Roman" w:cs="Times New Roman"/>
          <w:sz w:val="28"/>
          <w:szCs w:val="28"/>
        </w:rPr>
        <w:t>__» ___</w:t>
      </w:r>
      <w:r w:rsidR="0049679E" w:rsidRPr="005D37D6">
        <w:rPr>
          <w:rFonts w:ascii="Times New Roman" w:eastAsia="Times New Roman" w:hAnsi="Times New Roman" w:cs="Times New Roman"/>
          <w:sz w:val="28"/>
          <w:szCs w:val="28"/>
          <w:u w:val="single"/>
        </w:rPr>
        <w:t>марта</w:t>
      </w:r>
      <w:r>
        <w:rPr>
          <w:rFonts w:ascii="Times New Roman" w:eastAsia="Times New Roman" w:hAnsi="Times New Roman" w:cs="Times New Roman"/>
          <w:sz w:val="28"/>
          <w:szCs w:val="28"/>
        </w:rPr>
        <w:t xml:space="preserve">_ </w:t>
      </w:r>
      <w:r w:rsidRPr="0049679E">
        <w:rPr>
          <w:rFonts w:ascii="Times New Roman" w:eastAsia="Times New Roman" w:hAnsi="Times New Roman" w:cs="Times New Roman"/>
          <w:sz w:val="28"/>
          <w:szCs w:val="28"/>
          <w:u w:val="single"/>
        </w:rPr>
        <w:t>20</w:t>
      </w:r>
      <w:r w:rsidR="0049679E" w:rsidRPr="0049679E">
        <w:rPr>
          <w:rFonts w:ascii="Times New Roman" w:eastAsia="Times New Roman" w:hAnsi="Times New Roman" w:cs="Times New Roman"/>
          <w:sz w:val="28"/>
          <w:szCs w:val="28"/>
          <w:u w:val="single"/>
        </w:rPr>
        <w:t>20</w:t>
      </w:r>
      <w:r>
        <w:rPr>
          <w:rFonts w:ascii="Times New Roman" w:eastAsia="Times New Roman" w:hAnsi="Times New Roman" w:cs="Times New Roman"/>
          <w:sz w:val="28"/>
          <w:szCs w:val="28"/>
        </w:rPr>
        <w:t>___ г.  по  «_</w:t>
      </w:r>
      <w:r w:rsidR="0049679E" w:rsidRPr="0049679E">
        <w:rPr>
          <w:rFonts w:ascii="Times New Roman" w:eastAsia="Times New Roman" w:hAnsi="Times New Roman" w:cs="Times New Roman"/>
          <w:sz w:val="28"/>
          <w:szCs w:val="28"/>
          <w:u w:val="single"/>
        </w:rPr>
        <w:t>28</w:t>
      </w:r>
      <w:r>
        <w:rPr>
          <w:rFonts w:ascii="Times New Roman" w:eastAsia="Times New Roman" w:hAnsi="Times New Roman" w:cs="Times New Roman"/>
          <w:sz w:val="28"/>
          <w:szCs w:val="28"/>
        </w:rPr>
        <w:t>_» ____</w:t>
      </w:r>
      <w:r w:rsidR="0049679E" w:rsidRPr="0049679E">
        <w:rPr>
          <w:rFonts w:ascii="Times New Roman" w:eastAsia="Times New Roman" w:hAnsi="Times New Roman" w:cs="Times New Roman"/>
          <w:sz w:val="28"/>
          <w:szCs w:val="28"/>
          <w:u w:val="single"/>
        </w:rPr>
        <w:t>марта</w:t>
      </w:r>
      <w:r>
        <w:rPr>
          <w:rFonts w:ascii="Times New Roman" w:eastAsia="Times New Roman" w:hAnsi="Times New Roman" w:cs="Times New Roman"/>
          <w:sz w:val="28"/>
          <w:szCs w:val="28"/>
        </w:rPr>
        <w:t>_</w:t>
      </w:r>
      <w:r w:rsidR="004967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w:t>
      </w:r>
      <w:r w:rsidRPr="0049679E">
        <w:rPr>
          <w:rFonts w:ascii="Times New Roman" w:eastAsia="Times New Roman" w:hAnsi="Times New Roman" w:cs="Times New Roman"/>
          <w:sz w:val="28"/>
          <w:szCs w:val="28"/>
          <w:u w:val="single"/>
        </w:rPr>
        <w:t>20</w:t>
      </w:r>
      <w:r w:rsidR="0049679E" w:rsidRPr="0049679E">
        <w:rPr>
          <w:rFonts w:ascii="Times New Roman" w:eastAsia="Times New Roman" w:hAnsi="Times New Roman" w:cs="Times New Roman"/>
          <w:sz w:val="28"/>
          <w:szCs w:val="28"/>
          <w:u w:val="single"/>
        </w:rPr>
        <w:t>20</w:t>
      </w:r>
      <w:r>
        <w:rPr>
          <w:rFonts w:ascii="Times New Roman" w:eastAsia="Times New Roman" w:hAnsi="Times New Roman" w:cs="Times New Roman"/>
          <w:sz w:val="28"/>
          <w:szCs w:val="28"/>
        </w:rPr>
        <w:t>__ г.</w:t>
      </w:r>
    </w:p>
    <w:p w:rsidR="004C712F" w:rsidRDefault="004C712F" w:rsidP="004C712F">
      <w:pPr>
        <w:spacing w:line="357" w:lineRule="exact"/>
        <w:rPr>
          <w:sz w:val="20"/>
          <w:szCs w:val="20"/>
        </w:rPr>
      </w:pPr>
    </w:p>
    <w:p w:rsidR="004C712F" w:rsidRDefault="004C712F" w:rsidP="004C712F">
      <w:pPr>
        <w:ind w:left="260"/>
        <w:rPr>
          <w:sz w:val="20"/>
          <w:szCs w:val="20"/>
        </w:rPr>
      </w:pPr>
      <w:r>
        <w:rPr>
          <w:rFonts w:ascii="Times New Roman" w:eastAsia="Times New Roman" w:hAnsi="Times New Roman" w:cs="Times New Roman"/>
          <w:sz w:val="28"/>
          <w:szCs w:val="28"/>
        </w:rPr>
        <w:t>Руководители практики:</w:t>
      </w:r>
    </w:p>
    <w:p w:rsidR="004C712F" w:rsidRPr="0049679E" w:rsidRDefault="0049679E" w:rsidP="004C712F">
      <w:pPr>
        <w:ind w:left="260"/>
        <w:rPr>
          <w:sz w:val="20"/>
          <w:szCs w:val="20"/>
          <w:u w:val="single"/>
        </w:rPr>
      </w:pPr>
      <w:r>
        <w:rPr>
          <w:rFonts w:ascii="Times New Roman" w:eastAsia="Times New Roman" w:hAnsi="Times New Roman" w:cs="Times New Roman"/>
          <w:sz w:val="28"/>
          <w:szCs w:val="28"/>
        </w:rPr>
        <w:t>Общий – Ф.И.О. __________</w:t>
      </w:r>
      <w:r>
        <w:rPr>
          <w:rFonts w:ascii="Times New Roman" w:eastAsia="Times New Roman" w:hAnsi="Times New Roman" w:cs="Times New Roman"/>
          <w:sz w:val="28"/>
          <w:szCs w:val="28"/>
          <w:u w:val="single"/>
        </w:rPr>
        <w:t>Созарева С.Г. (зав. аптекой)____</w:t>
      </w:r>
    </w:p>
    <w:p w:rsidR="004C712F" w:rsidRDefault="004C712F" w:rsidP="004C712F">
      <w:pPr>
        <w:spacing w:line="357" w:lineRule="exact"/>
        <w:rPr>
          <w:sz w:val="20"/>
          <w:szCs w:val="20"/>
        </w:rPr>
      </w:pPr>
    </w:p>
    <w:p w:rsidR="004C712F" w:rsidRPr="0049679E" w:rsidRDefault="004C712F" w:rsidP="004C712F">
      <w:pPr>
        <w:ind w:left="260"/>
        <w:rPr>
          <w:sz w:val="20"/>
          <w:szCs w:val="20"/>
          <w:u w:val="single"/>
        </w:rPr>
      </w:pPr>
      <w:r>
        <w:rPr>
          <w:rFonts w:ascii="Times New Roman" w:eastAsia="Times New Roman" w:hAnsi="Times New Roman" w:cs="Times New Roman"/>
          <w:sz w:val="28"/>
          <w:szCs w:val="28"/>
        </w:rPr>
        <w:t xml:space="preserve">Непосредственный – Ф.И.О. </w:t>
      </w:r>
      <w:r w:rsidR="0049679E">
        <w:rPr>
          <w:rFonts w:ascii="Times New Roman" w:eastAsia="Times New Roman" w:hAnsi="Times New Roman" w:cs="Times New Roman"/>
          <w:sz w:val="28"/>
          <w:szCs w:val="28"/>
        </w:rPr>
        <w:t>__</w:t>
      </w:r>
      <w:r w:rsidR="0049679E">
        <w:rPr>
          <w:rFonts w:ascii="Times New Roman" w:eastAsia="Times New Roman" w:hAnsi="Times New Roman" w:cs="Times New Roman"/>
          <w:sz w:val="28"/>
          <w:szCs w:val="28"/>
          <w:u w:val="single"/>
        </w:rPr>
        <w:t>Вербиловская О.М. (зав. отделом)</w:t>
      </w:r>
    </w:p>
    <w:p w:rsidR="004C712F" w:rsidRDefault="004C712F" w:rsidP="004C712F">
      <w:pPr>
        <w:spacing w:line="357" w:lineRule="exact"/>
        <w:rPr>
          <w:sz w:val="20"/>
          <w:szCs w:val="20"/>
        </w:rPr>
      </w:pPr>
    </w:p>
    <w:p w:rsidR="004C712F" w:rsidRPr="0049679E" w:rsidRDefault="0049679E" w:rsidP="004C712F">
      <w:pPr>
        <w:ind w:left="260"/>
        <w:rPr>
          <w:sz w:val="20"/>
          <w:szCs w:val="20"/>
          <w:u w:val="single"/>
        </w:rPr>
      </w:pPr>
      <w:r>
        <w:rPr>
          <w:rFonts w:ascii="Times New Roman" w:eastAsia="Times New Roman" w:hAnsi="Times New Roman" w:cs="Times New Roman"/>
          <w:sz w:val="28"/>
          <w:szCs w:val="28"/>
        </w:rPr>
        <w:t xml:space="preserve">Методический – Ф.И.О. </w:t>
      </w:r>
      <w:r w:rsidR="004C71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_____________</w:t>
      </w:r>
      <w:r>
        <w:rPr>
          <w:rFonts w:ascii="Times New Roman" w:eastAsia="Times New Roman" w:hAnsi="Times New Roman" w:cs="Times New Roman"/>
          <w:sz w:val="28"/>
          <w:szCs w:val="28"/>
          <w:u w:val="single"/>
        </w:rPr>
        <w:t>Казакова Е.Н__________</w:t>
      </w:r>
    </w:p>
    <w:p w:rsidR="004C712F" w:rsidRDefault="004C712F" w:rsidP="004C712F">
      <w:pPr>
        <w:ind w:right="-259"/>
        <w:jc w:val="center"/>
        <w:rPr>
          <w:sz w:val="20"/>
          <w:szCs w:val="20"/>
        </w:rPr>
      </w:pPr>
      <w:r>
        <w:rPr>
          <w:rFonts w:ascii="Times New Roman" w:eastAsia="Times New Roman" w:hAnsi="Times New Roman" w:cs="Times New Roman"/>
          <w:sz w:val="28"/>
          <w:szCs w:val="28"/>
        </w:rPr>
        <w:t>Красноярск</w:t>
      </w:r>
    </w:p>
    <w:p w:rsidR="004C712F" w:rsidRDefault="004C712F" w:rsidP="004C712F">
      <w:pPr>
        <w:spacing w:line="48" w:lineRule="exact"/>
        <w:rPr>
          <w:sz w:val="20"/>
          <w:szCs w:val="20"/>
        </w:rPr>
      </w:pPr>
    </w:p>
    <w:p w:rsidR="004C712F" w:rsidRPr="0049679E" w:rsidRDefault="004C712F" w:rsidP="0049679E">
      <w:pPr>
        <w:ind w:right="-259"/>
        <w:jc w:val="center"/>
        <w:rPr>
          <w:rFonts w:ascii="Times New Roman" w:hAnsi="Times New Roman" w:cs="Times New Roman"/>
          <w:sz w:val="28"/>
          <w:szCs w:val="28"/>
          <w:u w:val="single"/>
        </w:rPr>
        <w:sectPr w:rsidR="004C712F" w:rsidRPr="0049679E">
          <w:pgSz w:w="11900" w:h="16838"/>
          <w:pgMar w:top="1104" w:right="846" w:bottom="431" w:left="1440" w:header="0" w:footer="0" w:gutter="0"/>
          <w:cols w:space="720" w:equalWidth="0">
            <w:col w:w="9620"/>
          </w:cols>
        </w:sectPr>
      </w:pPr>
      <w:r w:rsidRPr="0049679E">
        <w:rPr>
          <w:rFonts w:ascii="Times New Roman" w:eastAsia="Times New Roman" w:hAnsi="Times New Roman" w:cs="Times New Roman"/>
          <w:sz w:val="28"/>
          <w:szCs w:val="28"/>
        </w:rPr>
        <w:t>20</w:t>
      </w:r>
      <w:r w:rsidR="0049679E" w:rsidRPr="0049679E">
        <w:rPr>
          <w:rFonts w:ascii="Times New Roman" w:eastAsia="Times New Roman" w:hAnsi="Times New Roman" w:cs="Times New Roman"/>
          <w:sz w:val="28"/>
          <w:szCs w:val="28"/>
          <w:u w:val="single"/>
        </w:rPr>
        <w:t>20</w:t>
      </w:r>
      <w:r w:rsidR="0049679E" w:rsidRPr="0049679E">
        <w:rPr>
          <w:rFonts w:ascii="Times New Roman" w:hAnsi="Times New Roman" w:cs="Times New Roman"/>
          <w:sz w:val="28"/>
          <w:szCs w:val="28"/>
        </w:rPr>
        <w:t>г.</w:t>
      </w:r>
    </w:p>
    <w:p w:rsidR="00004B7F" w:rsidRPr="001447CD" w:rsidRDefault="00D83F0A">
      <w:pPr>
        <w:pStyle w:val="a0"/>
        <w:spacing w:after="0" w:line="100" w:lineRule="atLeast"/>
        <w:jc w:val="center"/>
        <w:rPr>
          <w:color w:val="auto"/>
        </w:rPr>
      </w:pPr>
      <w:r w:rsidRPr="001447CD">
        <w:rPr>
          <w:rFonts w:ascii="Times New Roman" w:hAnsi="Times New Roman" w:cs="Times New Roman"/>
          <w:b/>
          <w:color w:val="auto"/>
          <w:sz w:val="28"/>
          <w:szCs w:val="28"/>
        </w:rPr>
        <w:lastRenderedPageBreak/>
        <w:t xml:space="preserve">Методические указания к производственной практике для студентов курс </w:t>
      </w:r>
      <w:r w:rsidR="00C411B1" w:rsidRPr="001447CD">
        <w:rPr>
          <w:rFonts w:ascii="Times New Roman" w:hAnsi="Times New Roman" w:cs="Times New Roman"/>
          <w:b/>
          <w:color w:val="auto"/>
          <w:sz w:val="28"/>
          <w:szCs w:val="28"/>
          <w:lang w:val="en-US"/>
        </w:rPr>
        <w:t>III</w:t>
      </w:r>
      <w:r w:rsidRPr="001447CD">
        <w:rPr>
          <w:rFonts w:ascii="Times New Roman" w:hAnsi="Times New Roman" w:cs="Times New Roman"/>
          <w:b/>
          <w:color w:val="auto"/>
          <w:sz w:val="28"/>
          <w:szCs w:val="28"/>
        </w:rPr>
        <w:t xml:space="preserve"> (3-я практика)</w:t>
      </w:r>
    </w:p>
    <w:p w:rsidR="00004B7F" w:rsidRPr="001447CD" w:rsidRDefault="00004B7F">
      <w:pPr>
        <w:pStyle w:val="a0"/>
        <w:spacing w:after="0" w:line="100" w:lineRule="atLeast"/>
        <w:jc w:val="center"/>
        <w:rPr>
          <w:color w:val="auto"/>
        </w:rPr>
      </w:pPr>
    </w:p>
    <w:p w:rsidR="00004B7F" w:rsidRPr="001447CD" w:rsidRDefault="00C411B1" w:rsidP="00C411B1">
      <w:pPr>
        <w:pStyle w:val="a0"/>
        <w:spacing w:after="0" w:line="100" w:lineRule="atLeast"/>
        <w:jc w:val="center"/>
        <w:rPr>
          <w:b/>
          <w:color w:val="auto"/>
        </w:rPr>
      </w:pPr>
      <w:r w:rsidRPr="001447CD">
        <w:rPr>
          <w:rFonts w:ascii="Times New Roman" w:hAnsi="Times New Roman"/>
          <w:b/>
          <w:color w:val="auto"/>
          <w:sz w:val="28"/>
          <w:szCs w:val="28"/>
        </w:rPr>
        <w:t>Организация деятельности аптеки и ее структурных подразделений</w:t>
      </w:r>
    </w:p>
    <w:p w:rsidR="00C411B1" w:rsidRPr="001447CD" w:rsidRDefault="00C411B1">
      <w:pPr>
        <w:pStyle w:val="a0"/>
        <w:spacing w:after="0" w:line="100" w:lineRule="atLeast"/>
        <w:jc w:val="both"/>
        <w:rPr>
          <w:rFonts w:ascii="Times New Roman" w:hAnsi="Times New Roman" w:cs="Times New Roman"/>
          <w:b/>
          <w:color w:val="auto"/>
          <w:sz w:val="28"/>
          <w:szCs w:val="28"/>
        </w:rPr>
      </w:pPr>
    </w:p>
    <w:p w:rsidR="00004B7F" w:rsidRPr="001447CD" w:rsidRDefault="00D83F0A">
      <w:pPr>
        <w:pStyle w:val="a0"/>
        <w:spacing w:after="0" w:line="100" w:lineRule="atLeast"/>
        <w:jc w:val="both"/>
        <w:rPr>
          <w:color w:val="auto"/>
        </w:rPr>
      </w:pPr>
      <w:r w:rsidRPr="001447CD">
        <w:rPr>
          <w:rFonts w:ascii="Times New Roman" w:hAnsi="Times New Roman" w:cs="Times New Roman"/>
          <w:b/>
          <w:color w:val="auto"/>
          <w:sz w:val="28"/>
          <w:szCs w:val="28"/>
        </w:rPr>
        <w:t>Содержание дневника</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1. Цели и задачи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3. Тематический план.</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4. График прохождения практики.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5. Инструктаж по технике безопасности.</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6. Содержание и объем проведенной работы.</w:t>
      </w:r>
    </w:p>
    <w:p w:rsidR="00004B7F" w:rsidRPr="001447CD" w:rsidRDefault="00D83F0A">
      <w:pPr>
        <w:pStyle w:val="a0"/>
        <w:spacing w:after="0" w:line="100" w:lineRule="atLeast"/>
        <w:jc w:val="both"/>
        <w:rPr>
          <w:color w:val="auto"/>
        </w:rPr>
      </w:pPr>
      <w:r w:rsidRPr="001447CD">
        <w:rPr>
          <w:rFonts w:ascii="Times New Roman" w:hAnsi="Times New Roman" w:cs="Times New Roman"/>
          <w:color w:val="auto"/>
          <w:sz w:val="28"/>
          <w:szCs w:val="28"/>
        </w:rPr>
        <w:t>7. Отчет (цифровой, текстовой).</w:t>
      </w:r>
    </w:p>
    <w:p w:rsidR="00004B7F" w:rsidRPr="001447CD" w:rsidRDefault="00004B7F">
      <w:pPr>
        <w:pStyle w:val="a0"/>
        <w:spacing w:after="0" w:line="100" w:lineRule="atLeast"/>
        <w:jc w:val="both"/>
        <w:rPr>
          <w:color w:val="auto"/>
        </w:rPr>
      </w:pPr>
    </w:p>
    <w:p w:rsidR="00004B7F" w:rsidRPr="001447CD" w:rsidRDefault="00D83F0A">
      <w:pPr>
        <w:pStyle w:val="a0"/>
        <w:widowControl w:val="0"/>
        <w:spacing w:after="240" w:line="100" w:lineRule="atLeast"/>
        <w:rPr>
          <w:color w:val="auto"/>
        </w:rPr>
      </w:pPr>
      <w:r w:rsidRPr="001447CD">
        <w:rPr>
          <w:rFonts w:ascii="Times New Roman" w:hAnsi="Times New Roman"/>
          <w:b/>
          <w:bCs/>
          <w:color w:val="auto"/>
          <w:sz w:val="28"/>
          <w:szCs w:val="28"/>
          <w:u w:val="single"/>
        </w:rPr>
        <w:t>1.</w:t>
      </w:r>
      <w:r w:rsidRPr="001447CD">
        <w:rPr>
          <w:rFonts w:ascii="Times New Roman" w:hAnsi="Times New Roman"/>
          <w:b/>
          <w:color w:val="auto"/>
          <w:sz w:val="28"/>
          <w:szCs w:val="28"/>
          <w:u w:val="single"/>
        </w:rPr>
        <w:t xml:space="preserve"> Ц</w:t>
      </w:r>
      <w:r w:rsidRPr="001447CD">
        <w:rPr>
          <w:rFonts w:ascii="Times New Roman" w:hAnsi="Times New Roman"/>
          <w:b/>
          <w:bCs/>
          <w:color w:val="auto"/>
          <w:sz w:val="28"/>
          <w:szCs w:val="28"/>
          <w:u w:val="single"/>
        </w:rPr>
        <w:t>ель и задачи прохождения производственной (учебной) практики</w:t>
      </w:r>
    </w:p>
    <w:p w:rsidR="00004B7F" w:rsidRPr="001447CD" w:rsidRDefault="00D83F0A">
      <w:pPr>
        <w:pStyle w:val="PlainText1"/>
        <w:ind w:firstLine="709"/>
        <w:jc w:val="both"/>
        <w:rPr>
          <w:color w:val="auto"/>
        </w:rPr>
      </w:pPr>
      <w:r w:rsidRPr="001447CD">
        <w:rPr>
          <w:rFonts w:ascii="Times New Roman" w:hAnsi="Times New Roman"/>
          <w:b/>
          <w:color w:val="auto"/>
          <w:sz w:val="28"/>
          <w:szCs w:val="28"/>
        </w:rPr>
        <w:t xml:space="preserve">Цель </w:t>
      </w:r>
      <w:r w:rsidRPr="001447CD">
        <w:rPr>
          <w:rFonts w:ascii="Times New Roman" w:hAnsi="Times New Roman"/>
          <w:color w:val="auto"/>
          <w:sz w:val="28"/>
          <w:szCs w:val="28"/>
        </w:rPr>
        <w:t xml:space="preserve">производственной практики состоит в </w:t>
      </w:r>
      <w:r w:rsidRPr="001447CD">
        <w:rPr>
          <w:rFonts w:ascii="Times New Roman" w:hAnsi="Times New Roman"/>
          <w:color w:val="auto"/>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004B7F" w:rsidRPr="001447CD" w:rsidRDefault="00D83F0A" w:rsidP="00C411B1">
      <w:pPr>
        <w:pStyle w:val="a0"/>
        <w:widowControl w:val="0"/>
        <w:shd w:val="clear" w:color="auto" w:fill="FFFFFF"/>
        <w:spacing w:after="0" w:line="288" w:lineRule="auto"/>
        <w:jc w:val="both"/>
        <w:rPr>
          <w:color w:val="auto"/>
        </w:rPr>
      </w:pPr>
      <w:r w:rsidRPr="001447CD">
        <w:rPr>
          <w:rFonts w:ascii="Times New Roman" w:hAnsi="Times New Roman"/>
          <w:b/>
          <w:color w:val="auto"/>
          <w:sz w:val="28"/>
          <w:szCs w:val="28"/>
        </w:rPr>
        <w:t xml:space="preserve">         Задачами</w:t>
      </w:r>
      <w:r w:rsidRPr="001447CD">
        <w:rPr>
          <w:rFonts w:ascii="Times New Roman" w:hAnsi="Times New Roman"/>
          <w:color w:val="auto"/>
          <w:sz w:val="28"/>
          <w:szCs w:val="28"/>
        </w:rPr>
        <w:t xml:space="preserve"> являются: </w:t>
      </w:r>
    </w:p>
    <w:p w:rsidR="00004B7F" w:rsidRPr="001447CD" w:rsidRDefault="00D83F0A" w:rsidP="00B909A7">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Ознакомление со структурой аптеки и организацией работы фармацевтического персонала;</w:t>
      </w:r>
    </w:p>
    <w:p w:rsidR="00004B7F" w:rsidRPr="001447CD" w:rsidRDefault="00D83F0A" w:rsidP="00B909A7">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основ социально-личностной компетенции путем приобретения студентом навыков межличностного общения с фармацевтическим персоналом и клиентами аптечных организаций;</w:t>
      </w:r>
    </w:p>
    <w:p w:rsidR="00004B7F" w:rsidRPr="001447CD" w:rsidRDefault="00D83F0A" w:rsidP="00B909A7">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Формирование умений и практического опыта  формирования розничных цен на товары аптечного ассортимента, учета денежных средств и товарно-материальных ценностей в аптечных организациях</w:t>
      </w:r>
    </w:p>
    <w:p w:rsidR="00004B7F" w:rsidRPr="001447CD" w:rsidRDefault="00D83F0A" w:rsidP="00B909A7">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 xml:space="preserve">Обучение студентов </w:t>
      </w:r>
      <w:r w:rsidR="00E556C7" w:rsidRPr="001447CD">
        <w:rPr>
          <w:rFonts w:ascii="Times New Roman" w:hAnsi="Times New Roman" w:cs="Times New Roman"/>
          <w:color w:val="auto"/>
          <w:sz w:val="28"/>
          <w:szCs w:val="28"/>
        </w:rPr>
        <w:t>проведению экономического анализа</w:t>
      </w:r>
      <w:r w:rsidRPr="001447CD">
        <w:rPr>
          <w:rFonts w:ascii="Times New Roman" w:hAnsi="Times New Roman" w:cs="Times New Roman"/>
          <w:color w:val="auto"/>
          <w:sz w:val="28"/>
          <w:szCs w:val="28"/>
        </w:rPr>
        <w:t>.</w:t>
      </w:r>
    </w:p>
    <w:p w:rsidR="00004B7F" w:rsidRPr="001447CD" w:rsidRDefault="00D83F0A" w:rsidP="00B909A7">
      <w:pPr>
        <w:pStyle w:val="a0"/>
        <w:widowControl w:val="0"/>
        <w:numPr>
          <w:ilvl w:val="0"/>
          <w:numId w:val="1"/>
        </w:numPr>
        <w:shd w:val="clear" w:color="auto" w:fill="FFFFFF"/>
        <w:tabs>
          <w:tab w:val="clear" w:pos="708"/>
          <w:tab w:val="left" w:pos="284"/>
          <w:tab w:val="left" w:pos="426"/>
          <w:tab w:val="left" w:pos="1134"/>
        </w:tabs>
        <w:spacing w:after="0" w:line="240" w:lineRule="auto"/>
        <w:ind w:left="284" w:hanging="284"/>
        <w:jc w:val="both"/>
        <w:rPr>
          <w:rFonts w:ascii="Times New Roman" w:hAnsi="Times New Roman" w:cs="Times New Roman"/>
          <w:color w:val="auto"/>
          <w:sz w:val="28"/>
          <w:szCs w:val="28"/>
        </w:rPr>
      </w:pPr>
      <w:r w:rsidRPr="001447CD">
        <w:rPr>
          <w:rFonts w:ascii="Times New Roman" w:hAnsi="Times New Roman" w:cs="Times New Roman"/>
          <w:color w:val="auto"/>
          <w:sz w:val="28"/>
          <w:szCs w:val="28"/>
        </w:rPr>
        <w:t>Соблюдение санитарно-гигиенического режима фармацевта, охраны труда, техники безопасности и пожарной безопасности.</w:t>
      </w:r>
    </w:p>
    <w:p w:rsidR="00004B7F" w:rsidRPr="001447CD" w:rsidRDefault="00004B7F">
      <w:pPr>
        <w:pStyle w:val="a0"/>
        <w:widowControl w:val="0"/>
        <w:shd w:val="clear" w:color="auto" w:fill="FFFFFF"/>
        <w:tabs>
          <w:tab w:val="left" w:pos="426"/>
          <w:tab w:val="left" w:pos="1134"/>
        </w:tabs>
        <w:spacing w:before="60" w:after="60" w:line="288" w:lineRule="auto"/>
        <w:jc w:val="both"/>
        <w:rPr>
          <w:color w:val="auto"/>
        </w:rPr>
      </w:pPr>
    </w:p>
    <w:p w:rsidR="00004B7F" w:rsidRPr="001447CD" w:rsidRDefault="00D83F0A">
      <w:pPr>
        <w:pStyle w:val="a0"/>
        <w:spacing w:after="0" w:line="100" w:lineRule="atLeast"/>
        <w:jc w:val="both"/>
        <w:rPr>
          <w:color w:val="auto"/>
        </w:rPr>
      </w:pPr>
      <w:r w:rsidRPr="001447CD">
        <w:rPr>
          <w:rFonts w:ascii="Times New Roman" w:hAnsi="Times New Roman" w:cs="Times New Roman"/>
          <w:b/>
          <w:color w:val="auto"/>
          <w:sz w:val="28"/>
          <w:szCs w:val="28"/>
        </w:rPr>
        <w:t>2. Знания, умения, практический опыт, которыми должен овладеть студент после прохождения практики.</w:t>
      </w:r>
    </w:p>
    <w:p w:rsidR="00C411B1" w:rsidRPr="001447CD" w:rsidRDefault="00C411B1">
      <w:pPr>
        <w:pStyle w:val="affc"/>
        <w:spacing w:after="0" w:line="100" w:lineRule="atLeast"/>
        <w:jc w:val="both"/>
        <w:rPr>
          <w:rFonts w:ascii="Times New Roman" w:hAnsi="Times New Roman"/>
          <w:b/>
          <w:color w:val="auto"/>
          <w:sz w:val="28"/>
          <w:szCs w:val="28"/>
        </w:rPr>
      </w:pPr>
    </w:p>
    <w:p w:rsidR="00004B7F" w:rsidRPr="001447CD" w:rsidRDefault="00D83F0A">
      <w:pPr>
        <w:pStyle w:val="affc"/>
        <w:spacing w:after="0" w:line="100" w:lineRule="atLeast"/>
        <w:jc w:val="both"/>
        <w:rPr>
          <w:color w:val="auto"/>
        </w:rPr>
      </w:pPr>
      <w:r w:rsidRPr="001447CD">
        <w:rPr>
          <w:rFonts w:ascii="Times New Roman" w:hAnsi="Times New Roman"/>
          <w:b/>
          <w:color w:val="auto"/>
          <w:sz w:val="28"/>
          <w:szCs w:val="28"/>
        </w:rPr>
        <w:t>Приобрести практический опыт:</w:t>
      </w:r>
    </w:p>
    <w:p w:rsidR="00C411B1" w:rsidRPr="001447CD" w:rsidRDefault="00BA299A" w:rsidP="00B909A7">
      <w:pPr>
        <w:pStyle w:val="43"/>
        <w:numPr>
          <w:ilvl w:val="0"/>
          <w:numId w:val="2"/>
        </w:numPr>
        <w:tabs>
          <w:tab w:val="clear" w:pos="708"/>
          <w:tab w:val="left" w:pos="426"/>
        </w:tabs>
        <w:spacing w:line="100" w:lineRule="atLeast"/>
        <w:ind w:left="426" w:right="780" w:hanging="426"/>
        <w:jc w:val="both"/>
        <w:rPr>
          <w:b/>
          <w:color w:val="auto"/>
          <w:sz w:val="28"/>
          <w:szCs w:val="28"/>
        </w:rPr>
      </w:pPr>
      <w:r w:rsidRPr="001447CD">
        <w:rPr>
          <w:color w:val="auto"/>
          <w:sz w:val="28"/>
          <w:szCs w:val="28"/>
          <w:lang w:eastAsia="ru-RU"/>
        </w:rPr>
        <w:t>проведения экономического анализа отдельных производственных показателей деятельности аптечных организаций.</w:t>
      </w:r>
    </w:p>
    <w:p w:rsidR="00004B7F" w:rsidRPr="001447CD" w:rsidRDefault="00D83F0A">
      <w:pPr>
        <w:pStyle w:val="43"/>
        <w:spacing w:line="100" w:lineRule="atLeast"/>
        <w:ind w:right="780"/>
        <w:jc w:val="both"/>
        <w:rPr>
          <w:color w:val="auto"/>
        </w:rPr>
      </w:pPr>
      <w:r w:rsidRPr="001447CD">
        <w:rPr>
          <w:b/>
          <w:color w:val="auto"/>
          <w:sz w:val="28"/>
          <w:szCs w:val="28"/>
        </w:rPr>
        <w:t>Освоить умения:</w:t>
      </w:r>
    </w:p>
    <w:p w:rsidR="00BA299A" w:rsidRPr="001447CD" w:rsidRDefault="00BA299A" w:rsidP="00B909A7">
      <w:pPr>
        <w:pStyle w:val="affc"/>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организовывать работу структурных подразделений аптеки.</w:t>
      </w:r>
    </w:p>
    <w:p w:rsidR="00BA299A" w:rsidRPr="001447CD" w:rsidRDefault="00BA299A" w:rsidP="00B909A7">
      <w:pPr>
        <w:pStyle w:val="affc"/>
        <w:numPr>
          <w:ilvl w:val="0"/>
          <w:numId w:val="3"/>
        </w:numPr>
        <w:tabs>
          <w:tab w:val="clear" w:pos="708"/>
          <w:tab w:val="left" w:pos="426"/>
        </w:tabs>
        <w:spacing w:after="0" w:line="100" w:lineRule="atLeast"/>
        <w:ind w:left="426" w:hanging="426"/>
        <w:rPr>
          <w:rFonts w:ascii="Times New Roman" w:hAnsi="Times New Roman"/>
          <w:color w:val="auto"/>
          <w:sz w:val="28"/>
          <w:szCs w:val="28"/>
          <w:lang w:eastAsia="ru-RU"/>
        </w:rPr>
      </w:pPr>
      <w:r w:rsidRPr="001447CD">
        <w:rPr>
          <w:rFonts w:ascii="Times New Roman" w:hAnsi="Times New Roman"/>
          <w:color w:val="auto"/>
          <w:sz w:val="28"/>
          <w:szCs w:val="28"/>
          <w:lang w:eastAsia="ru-RU"/>
        </w:rPr>
        <w:t>организовать прием, хранение, учет, отпуск лекарственных средств и товаров аптечного ассортимента в организациях оптовой и розничной торговли.</w:t>
      </w:r>
    </w:p>
    <w:p w:rsidR="00BA299A" w:rsidRPr="001447CD" w:rsidRDefault="00BA299A" w:rsidP="00B909A7">
      <w:pPr>
        <w:pStyle w:val="affc"/>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lastRenderedPageBreak/>
        <w:t>разрешать конфликтные ситуации.</w:t>
      </w:r>
    </w:p>
    <w:p w:rsidR="00BA299A" w:rsidRPr="001447CD" w:rsidRDefault="00BA299A" w:rsidP="00B909A7">
      <w:pPr>
        <w:pStyle w:val="affc"/>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BA299A" w:rsidRPr="001447CD" w:rsidRDefault="00BA299A" w:rsidP="00B909A7">
      <w:pPr>
        <w:pStyle w:val="affc"/>
        <w:numPr>
          <w:ilvl w:val="0"/>
          <w:numId w:val="3"/>
        </w:numPr>
        <w:tabs>
          <w:tab w:val="clear" w:pos="708"/>
          <w:tab w:val="left" w:pos="426"/>
        </w:tabs>
        <w:spacing w:after="0" w:line="100" w:lineRule="atLeast"/>
        <w:ind w:left="426" w:hanging="426"/>
        <w:rPr>
          <w:rFonts w:ascii="Times New Roman" w:hAnsi="Times New Roman"/>
          <w:color w:val="auto"/>
          <w:sz w:val="28"/>
          <w:szCs w:val="28"/>
        </w:rPr>
      </w:pPr>
      <w:r w:rsidRPr="001447CD">
        <w:rPr>
          <w:rFonts w:ascii="Times New Roman" w:hAnsi="Times New Roman"/>
          <w:color w:val="auto"/>
          <w:sz w:val="28"/>
          <w:szCs w:val="28"/>
        </w:rPr>
        <w:t>защищать свои права в соответствии с трудовым законодательством.</w:t>
      </w:r>
    </w:p>
    <w:p w:rsidR="00641136" w:rsidRPr="001447CD" w:rsidRDefault="00BA299A" w:rsidP="00BA299A">
      <w:pPr>
        <w:pStyle w:val="a0"/>
        <w:widowControl w:val="0"/>
        <w:tabs>
          <w:tab w:val="right" w:leader="underscore" w:pos="9639"/>
        </w:tabs>
        <w:spacing w:after="0" w:line="240" w:lineRule="auto"/>
        <w:rPr>
          <w:rFonts w:ascii="Times New Roman" w:hAnsi="Times New Roman"/>
          <w:b/>
          <w:bCs/>
          <w:color w:val="auto"/>
          <w:sz w:val="28"/>
          <w:szCs w:val="28"/>
        </w:rPr>
      </w:pPr>
      <w:r w:rsidRPr="001447CD">
        <w:rPr>
          <w:rFonts w:ascii="Times New Roman" w:hAnsi="Times New Roman"/>
          <w:b/>
          <w:bCs/>
          <w:color w:val="auto"/>
          <w:sz w:val="28"/>
          <w:szCs w:val="28"/>
        </w:rPr>
        <w:t>знать:</w:t>
      </w:r>
    </w:p>
    <w:p w:rsidR="00004B7F"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федеральные целевые программы в сфере здравоохранения, государственное регулирование фармацевтической деятельности;</w:t>
      </w:r>
    </w:p>
    <w:p w:rsidR="00BA299A"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b/>
          <w:color w:val="auto"/>
          <w:sz w:val="28"/>
          <w:szCs w:val="28"/>
          <w:shd w:val="clear" w:color="auto" w:fill="FFFFFF"/>
        </w:rPr>
      </w:pPr>
      <w:r w:rsidRPr="001447CD">
        <w:rPr>
          <w:rFonts w:ascii="Times New Roman" w:hAnsi="Times New Roman"/>
          <w:color w:val="auto"/>
          <w:sz w:val="28"/>
          <w:szCs w:val="28"/>
          <w:shd w:val="clear" w:color="auto" w:fill="FFFFFF"/>
        </w:rPr>
        <w:t>организационно-правовые формы аптечных организаций;</w:t>
      </w:r>
    </w:p>
    <w:p w:rsidR="00BA299A"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виды материальной ответственности;</w:t>
      </w:r>
    </w:p>
    <w:p w:rsidR="00BA299A"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bCs/>
          <w:color w:val="auto"/>
          <w:sz w:val="28"/>
          <w:szCs w:val="28"/>
          <w:shd w:val="clear" w:color="auto" w:fill="FFFFFF"/>
        </w:rPr>
      </w:pPr>
      <w:r w:rsidRPr="001447CD">
        <w:rPr>
          <w:rFonts w:ascii="Times New Roman" w:hAnsi="Times New Roman"/>
          <w:bCs/>
          <w:color w:val="auto"/>
          <w:sz w:val="28"/>
          <w:szCs w:val="28"/>
          <w:shd w:val="clear" w:color="auto" w:fill="FFFFFF"/>
        </w:rPr>
        <w:t>принципы ценообразования, учета денежных средств и товарно-материальных ценностей в аптеке;</w:t>
      </w:r>
    </w:p>
    <w:p w:rsidR="00BA299A"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порядок оплаты труда;</w:t>
      </w:r>
    </w:p>
    <w:p w:rsidR="00BA299A" w:rsidRPr="001447CD" w:rsidRDefault="00BA299A" w:rsidP="00B909A7">
      <w:pPr>
        <w:pStyle w:val="affc"/>
        <w:numPr>
          <w:ilvl w:val="0"/>
          <w:numId w:val="4"/>
        </w:numPr>
        <w:tabs>
          <w:tab w:val="clear" w:pos="708"/>
          <w:tab w:val="left" w:pos="426"/>
        </w:tabs>
        <w:spacing w:after="0" w:line="100" w:lineRule="atLeast"/>
        <w:ind w:left="426" w:hanging="426"/>
        <w:rPr>
          <w:rFonts w:ascii="Times New Roman" w:hAnsi="Times New Roman"/>
          <w:color w:val="auto"/>
          <w:sz w:val="28"/>
          <w:szCs w:val="28"/>
          <w:shd w:val="clear" w:color="auto" w:fill="FFFFFF"/>
        </w:rPr>
      </w:pPr>
      <w:r w:rsidRPr="001447CD">
        <w:rPr>
          <w:rFonts w:ascii="Times New Roman" w:hAnsi="Times New Roman"/>
          <w:color w:val="auto"/>
          <w:sz w:val="28"/>
          <w:szCs w:val="28"/>
          <w:shd w:val="clear" w:color="auto" w:fill="FFFFFF"/>
        </w:rPr>
        <w:t>планирование основных экономических показателей;</w:t>
      </w:r>
    </w:p>
    <w:p w:rsidR="00BA299A" w:rsidRPr="001447CD" w:rsidRDefault="00BA299A" w:rsidP="00B909A7">
      <w:pPr>
        <w:pStyle w:val="affc"/>
        <w:numPr>
          <w:ilvl w:val="0"/>
          <w:numId w:val="4"/>
        </w:numPr>
        <w:tabs>
          <w:tab w:val="clear" w:pos="708"/>
          <w:tab w:val="left" w:pos="426"/>
        </w:tabs>
        <w:spacing w:after="0" w:line="100" w:lineRule="atLeast"/>
        <w:ind w:left="426" w:hanging="426"/>
        <w:rPr>
          <w:color w:val="auto"/>
          <w:sz w:val="28"/>
          <w:szCs w:val="28"/>
        </w:rPr>
      </w:pPr>
      <w:r w:rsidRPr="001447CD">
        <w:rPr>
          <w:rFonts w:ascii="Times New Roman" w:hAnsi="Times New Roman"/>
          <w:color w:val="auto"/>
          <w:sz w:val="28"/>
          <w:szCs w:val="28"/>
          <w:shd w:val="clear" w:color="auto" w:fill="FFFFFF"/>
        </w:rPr>
        <w:t>законодательные акты и другие нормативные документы, регулирующие правоотношения в процессе профессиональной деятельности.</w:t>
      </w:r>
    </w:p>
    <w:p w:rsidR="00004B7F" w:rsidRPr="001447CD" w:rsidRDefault="00004B7F">
      <w:pPr>
        <w:pStyle w:val="affc"/>
        <w:spacing w:after="0" w:line="100" w:lineRule="atLeast"/>
        <w:rPr>
          <w:color w:val="auto"/>
        </w:rPr>
      </w:pPr>
    </w:p>
    <w:p w:rsidR="00004B7F" w:rsidRPr="001447CD" w:rsidRDefault="00004B7F">
      <w:pPr>
        <w:pStyle w:val="a0"/>
        <w:spacing w:after="0" w:line="100" w:lineRule="atLeast"/>
        <w:jc w:val="both"/>
        <w:rPr>
          <w:color w:val="auto"/>
        </w:rPr>
      </w:pPr>
    </w:p>
    <w:p w:rsidR="00004B7F" w:rsidRPr="001447CD" w:rsidRDefault="00004B7F">
      <w:pPr>
        <w:pStyle w:val="a0"/>
        <w:widowControl w:val="0"/>
        <w:shd w:val="clear" w:color="auto" w:fill="FFFFFF"/>
        <w:tabs>
          <w:tab w:val="left" w:pos="426"/>
          <w:tab w:val="left" w:pos="1134"/>
        </w:tabs>
        <w:spacing w:before="60" w:after="60" w:line="288" w:lineRule="auto"/>
        <w:jc w:val="both"/>
        <w:rPr>
          <w:color w:val="auto"/>
        </w:rPr>
      </w:pPr>
    </w:p>
    <w:p w:rsidR="00004B7F" w:rsidRPr="001447CD" w:rsidRDefault="00D83F0A" w:rsidP="00CE0446">
      <w:pPr>
        <w:pStyle w:val="a0"/>
        <w:pageBreakBefore/>
        <w:spacing w:after="120" w:line="100" w:lineRule="atLeast"/>
        <w:ind w:left="227"/>
        <w:jc w:val="both"/>
        <w:rPr>
          <w:color w:val="auto"/>
        </w:rPr>
      </w:pPr>
      <w:r w:rsidRPr="001447CD">
        <w:rPr>
          <w:rFonts w:ascii="Times New Roman" w:hAnsi="Times New Roman" w:cs="Times New Roman"/>
          <w:b/>
          <w:color w:val="auto"/>
          <w:sz w:val="28"/>
          <w:szCs w:val="28"/>
          <w:u w:val="single"/>
        </w:rPr>
        <w:lastRenderedPageBreak/>
        <w:t>3. Тематический план</w:t>
      </w:r>
    </w:p>
    <w:tbl>
      <w:tblPr>
        <w:tblW w:w="0" w:type="auto"/>
        <w:tblInd w:w="-36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tblPr>
      <w:tblGrid>
        <w:gridCol w:w="2231"/>
        <w:gridCol w:w="5529"/>
        <w:gridCol w:w="1057"/>
        <w:gridCol w:w="1121"/>
      </w:tblGrid>
      <w:tr w:rsidR="00004B7F" w:rsidRPr="001447CD">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rsidP="00CE0446">
            <w:pPr>
              <w:pStyle w:val="a0"/>
              <w:spacing w:after="120" w:line="100" w:lineRule="atLeast"/>
              <w:ind w:left="227"/>
              <w:jc w:val="both"/>
              <w:rPr>
                <w:color w:val="auto"/>
              </w:rPr>
            </w:pPr>
            <w:r w:rsidRPr="001447CD">
              <w:rPr>
                <w:rFonts w:ascii="Times New Roman" w:hAnsi="Times New Roman" w:cs="Times New Roman"/>
                <w:b/>
                <w:color w:val="auto"/>
                <w:sz w:val="24"/>
                <w:szCs w:val="24"/>
              </w:rPr>
              <w:t>№</w:t>
            </w:r>
          </w:p>
        </w:tc>
        <w:tc>
          <w:tcPr>
            <w:tcW w:w="6238"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rsidP="00CE0446">
            <w:pPr>
              <w:pStyle w:val="a0"/>
              <w:spacing w:after="120" w:line="100" w:lineRule="atLeast"/>
              <w:ind w:left="227"/>
              <w:jc w:val="both"/>
              <w:rPr>
                <w:color w:val="auto"/>
              </w:rPr>
            </w:pPr>
            <w:r w:rsidRPr="001447CD">
              <w:rPr>
                <w:rFonts w:ascii="Times New Roman" w:hAnsi="Times New Roman" w:cs="Times New Roman"/>
                <w:b/>
                <w:color w:val="auto"/>
                <w:sz w:val="24"/>
                <w:szCs w:val="24"/>
              </w:rPr>
              <w:t>Наименование разделов и тем практики</w:t>
            </w:r>
          </w:p>
        </w:tc>
        <w:tc>
          <w:tcPr>
            <w:tcW w:w="111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rsidP="00CE0446">
            <w:pPr>
              <w:pStyle w:val="a0"/>
              <w:spacing w:after="120" w:line="100" w:lineRule="atLeast"/>
              <w:ind w:left="227"/>
              <w:jc w:val="both"/>
              <w:rPr>
                <w:color w:val="auto"/>
              </w:rPr>
            </w:pPr>
            <w:r w:rsidRPr="001447CD">
              <w:rPr>
                <w:rFonts w:ascii="Times New Roman" w:hAnsi="Times New Roman" w:cs="Times New Roman"/>
                <w:b/>
                <w:color w:val="auto"/>
                <w:sz w:val="24"/>
                <w:szCs w:val="24"/>
              </w:rPr>
              <w:t>Количество</w:t>
            </w:r>
          </w:p>
        </w:tc>
      </w:tr>
      <w:tr w:rsidR="00004B7F" w:rsidRPr="001447CD">
        <w:trPr>
          <w:cantSplit/>
        </w:trPr>
        <w:tc>
          <w:tcPr>
            <w:tcW w:w="1079"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004B7F">
            <w:pPr>
              <w:pStyle w:val="a0"/>
              <w:spacing w:after="0" w:line="100" w:lineRule="atLeast"/>
              <w:rPr>
                <w:color w:val="auto"/>
              </w:rPr>
            </w:pPr>
          </w:p>
        </w:tc>
        <w:tc>
          <w:tcPr>
            <w:tcW w:w="6238"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1447CD" w:rsidRDefault="00004B7F">
            <w:pPr>
              <w:pStyle w:val="a0"/>
              <w:spacing w:after="0" w:line="100" w:lineRule="atLeast"/>
              <w:rPr>
                <w:color w:val="auto"/>
              </w:rPr>
            </w:pP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5B0953">
            <w:pPr>
              <w:pStyle w:val="a0"/>
              <w:spacing w:after="0" w:line="100" w:lineRule="atLeast"/>
              <w:ind w:left="227" w:hanging="193"/>
              <w:jc w:val="both"/>
              <w:rPr>
                <w:color w:val="auto"/>
              </w:rPr>
            </w:pPr>
            <w:r w:rsidRPr="001447CD">
              <w:rPr>
                <w:rFonts w:ascii="Times New Roman" w:hAnsi="Times New Roman" w:cs="Times New Roman"/>
                <w:b/>
                <w:color w:val="auto"/>
                <w:sz w:val="24"/>
                <w:szCs w:val="24"/>
              </w:rPr>
              <w:t>Д</w:t>
            </w:r>
            <w:r w:rsidR="00D83F0A" w:rsidRPr="001447CD">
              <w:rPr>
                <w:rFonts w:ascii="Times New Roman" w:hAnsi="Times New Roman" w:cs="Times New Roman"/>
                <w:b/>
                <w:color w:val="auto"/>
                <w:sz w:val="24"/>
                <w:szCs w:val="24"/>
              </w:rPr>
              <w:t>ней</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1447CD" w:rsidRDefault="00D83F0A">
            <w:pPr>
              <w:pStyle w:val="a0"/>
              <w:spacing w:after="0" w:line="100" w:lineRule="atLeast"/>
              <w:ind w:left="34"/>
              <w:jc w:val="both"/>
              <w:rPr>
                <w:color w:val="auto"/>
              </w:rPr>
            </w:pPr>
            <w:r w:rsidRPr="001447CD">
              <w:rPr>
                <w:rFonts w:ascii="Times New Roman" w:hAnsi="Times New Roman" w:cs="Times New Roman"/>
                <w:b/>
                <w:color w:val="auto"/>
                <w:sz w:val="24"/>
                <w:szCs w:val="24"/>
              </w:rPr>
              <w:t>часов</w:t>
            </w:r>
          </w:p>
        </w:tc>
      </w:tr>
      <w:tr w:rsidR="00004B7F" w:rsidRPr="001447CD" w:rsidTr="00786D35">
        <w:trPr>
          <w:cantSplit/>
          <w:trHeight w:val="654"/>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Порядок ценообразования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18</w:t>
            </w:r>
          </w:p>
        </w:tc>
      </w:tr>
      <w:tr w:rsidR="00004B7F" w:rsidRPr="001447CD" w:rsidTr="00786D35">
        <w:trPr>
          <w:cantSplit/>
          <w:trHeight w:val="846"/>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2.</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Порядок осуществления налично-денежных расчетов с покупателями.</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12</w:t>
            </w:r>
          </w:p>
        </w:tc>
      </w:tr>
      <w:tr w:rsidR="00004B7F" w:rsidRPr="001447CD" w:rsidTr="00786D35">
        <w:trPr>
          <w:cantSplit/>
          <w:trHeight w:val="547"/>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3.</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Порядок  составления товарного отчета.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 xml:space="preserve"> 6</w:t>
            </w:r>
          </w:p>
        </w:tc>
      </w:tr>
      <w:tr w:rsidR="00004B7F" w:rsidRPr="001447CD" w:rsidTr="00786D35">
        <w:trPr>
          <w:cantSplit/>
          <w:trHeight w:val="697"/>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4.</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Ведение предметно-количественного учета.</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 xml:space="preserve"> 6</w:t>
            </w:r>
          </w:p>
        </w:tc>
      </w:tr>
      <w:tr w:rsidR="00004B7F" w:rsidRPr="001447CD" w:rsidTr="00786D35">
        <w:trPr>
          <w:cantSplit/>
          <w:trHeight w:val="848"/>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5.</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Порядок проведения инвентаризации товарно-материальных ценностей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3</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18</w:t>
            </w:r>
          </w:p>
        </w:tc>
      </w:tr>
      <w:tr w:rsidR="00004B7F" w:rsidRPr="001447CD" w:rsidTr="00786D35">
        <w:trPr>
          <w:cantSplit/>
          <w:trHeight w:val="549"/>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6.</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Порядок оплаты труда в аптечных организациях.</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color w:val="auto"/>
                <w:sz w:val="28"/>
                <w:szCs w:val="28"/>
              </w:rPr>
              <w:t>12</w:t>
            </w:r>
          </w:p>
        </w:tc>
      </w:tr>
      <w:tr w:rsidR="00004B7F" w:rsidRPr="001447CD">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004B7F">
            <w:pPr>
              <w:pStyle w:val="a0"/>
              <w:spacing w:after="0" w:line="100" w:lineRule="atLeast"/>
              <w:ind w:left="227"/>
              <w:jc w:val="both"/>
              <w:rPr>
                <w:color w:val="auto"/>
                <w:sz w:val="28"/>
                <w:szCs w:val="28"/>
              </w:rPr>
            </w:pP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jc w:val="both"/>
              <w:rPr>
                <w:color w:val="auto"/>
                <w:sz w:val="28"/>
                <w:szCs w:val="28"/>
              </w:rPr>
            </w:pPr>
            <w:r w:rsidRPr="00786D35">
              <w:rPr>
                <w:rFonts w:ascii="Times New Roman" w:hAnsi="Times New Roman" w:cs="Times New Roman"/>
                <w:color w:val="auto"/>
                <w:sz w:val="28"/>
                <w:szCs w:val="28"/>
              </w:rPr>
              <w:t>Итого</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b/>
                <w:color w:val="auto"/>
                <w:sz w:val="28"/>
                <w:szCs w:val="28"/>
              </w:rPr>
              <w:t>12</w:t>
            </w: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D83F0A">
            <w:pPr>
              <w:pStyle w:val="a0"/>
              <w:spacing w:after="0" w:line="100" w:lineRule="atLeast"/>
              <w:ind w:left="227"/>
              <w:jc w:val="both"/>
              <w:rPr>
                <w:color w:val="auto"/>
                <w:sz w:val="28"/>
                <w:szCs w:val="28"/>
              </w:rPr>
            </w:pPr>
            <w:r w:rsidRPr="00786D35">
              <w:rPr>
                <w:rFonts w:ascii="Times New Roman" w:hAnsi="Times New Roman" w:cs="Times New Roman"/>
                <w:b/>
                <w:color w:val="auto"/>
                <w:sz w:val="28"/>
                <w:szCs w:val="28"/>
              </w:rPr>
              <w:t>72</w:t>
            </w:r>
          </w:p>
        </w:tc>
      </w:tr>
      <w:tr w:rsidR="00004B7F" w:rsidRPr="001447CD">
        <w:trPr>
          <w:cantSplit/>
        </w:trPr>
        <w:tc>
          <w:tcPr>
            <w:tcW w:w="10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786D35" w:rsidRDefault="00D83F0A">
            <w:pPr>
              <w:pStyle w:val="a0"/>
              <w:widowControl w:val="0"/>
              <w:tabs>
                <w:tab w:val="right" w:leader="underscore" w:pos="9639"/>
              </w:tabs>
              <w:spacing w:after="0" w:line="100" w:lineRule="atLeast"/>
              <w:rPr>
                <w:color w:val="auto"/>
                <w:sz w:val="28"/>
                <w:szCs w:val="28"/>
              </w:rPr>
            </w:pPr>
            <w:r w:rsidRPr="00786D35">
              <w:rPr>
                <w:rFonts w:ascii="Times New Roman" w:hAnsi="Times New Roman"/>
                <w:b/>
                <w:bCs/>
                <w:color w:val="auto"/>
                <w:sz w:val="28"/>
                <w:szCs w:val="28"/>
              </w:rPr>
              <w:t>Вид промежуточной аттестации</w:t>
            </w:r>
          </w:p>
        </w:tc>
        <w:tc>
          <w:tcPr>
            <w:tcW w:w="623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786D35" w:rsidRDefault="00D83F0A">
            <w:pPr>
              <w:pStyle w:val="a0"/>
              <w:widowControl w:val="0"/>
              <w:tabs>
                <w:tab w:val="right" w:leader="underscore" w:pos="9639"/>
              </w:tabs>
              <w:spacing w:after="0" w:line="100" w:lineRule="atLeast"/>
              <w:rPr>
                <w:color w:val="auto"/>
                <w:sz w:val="28"/>
                <w:szCs w:val="28"/>
              </w:rPr>
            </w:pPr>
            <w:r w:rsidRPr="00786D35">
              <w:rPr>
                <w:rFonts w:ascii="Times New Roman" w:hAnsi="Times New Roman"/>
                <w:bCs/>
                <w:color w:val="auto"/>
                <w:sz w:val="28"/>
                <w:szCs w:val="28"/>
              </w:rPr>
              <w:t>дифференцированный зачет</w:t>
            </w:r>
          </w:p>
        </w:tc>
        <w:tc>
          <w:tcPr>
            <w:tcW w:w="11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004B7F" w:rsidRPr="00786D35" w:rsidRDefault="00004B7F">
            <w:pPr>
              <w:pStyle w:val="a0"/>
              <w:widowControl w:val="0"/>
              <w:tabs>
                <w:tab w:val="right" w:leader="underscore" w:pos="9639"/>
              </w:tabs>
              <w:spacing w:after="0" w:line="100" w:lineRule="atLeast"/>
              <w:jc w:val="center"/>
              <w:rPr>
                <w:color w:val="auto"/>
                <w:sz w:val="28"/>
                <w:szCs w:val="28"/>
              </w:rPr>
            </w:pPr>
          </w:p>
        </w:tc>
        <w:tc>
          <w:tcPr>
            <w:tcW w:w="1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004B7F" w:rsidRPr="00786D35" w:rsidRDefault="00004B7F">
            <w:pPr>
              <w:pStyle w:val="a0"/>
              <w:spacing w:after="0" w:line="100" w:lineRule="atLeast"/>
              <w:ind w:left="227"/>
              <w:jc w:val="both"/>
              <w:rPr>
                <w:color w:val="auto"/>
                <w:sz w:val="28"/>
                <w:szCs w:val="28"/>
              </w:rPr>
            </w:pPr>
          </w:p>
        </w:tc>
      </w:tr>
    </w:tbl>
    <w:p w:rsidR="00004B7F" w:rsidRPr="001447CD" w:rsidRDefault="00004B7F">
      <w:pPr>
        <w:pStyle w:val="affc"/>
        <w:rPr>
          <w:color w:val="auto"/>
        </w:rPr>
      </w:pPr>
    </w:p>
    <w:p w:rsidR="004C712F" w:rsidRDefault="004C712F">
      <w:pPr>
        <w:rPr>
          <w:rFonts w:ascii="Calibri" w:eastAsia="SimSun" w:hAnsi="Calibri"/>
          <w:lang w:eastAsia="en-US"/>
        </w:rPr>
      </w:pPr>
      <w:r>
        <w:br w:type="page"/>
      </w:r>
    </w:p>
    <w:p w:rsidR="004C712F" w:rsidRDefault="006D4A2B" w:rsidP="004C712F">
      <w:pPr>
        <w:jc w:val="both"/>
        <w:rPr>
          <w:rFonts w:ascii="Times New Roman" w:eastAsia="SimSun" w:hAnsi="Times New Roman" w:cs="Times New Roman"/>
          <w:b/>
          <w:sz w:val="28"/>
          <w:szCs w:val="28"/>
          <w:lang w:eastAsia="en-US"/>
        </w:rPr>
      </w:pPr>
      <w:r>
        <w:rPr>
          <w:rFonts w:ascii="Times New Roman" w:eastAsia="SimSun" w:hAnsi="Times New Roman" w:cs="Times New Roman"/>
          <w:b/>
          <w:noProof/>
          <w:sz w:val="28"/>
          <w:szCs w:val="28"/>
        </w:rPr>
        <w:lastRenderedPageBreak/>
        <w:drawing>
          <wp:inline distT="0" distB="0" distL="0" distR="0">
            <wp:extent cx="5580239" cy="8235658"/>
            <wp:effectExtent l="19050" t="0" r="1411" b="0"/>
            <wp:docPr id="2" name="Рисунок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 cstate="print"/>
                    <a:stretch>
                      <a:fillRect/>
                    </a:stretch>
                  </pic:blipFill>
                  <pic:spPr>
                    <a:xfrm>
                      <a:off x="0" y="0"/>
                      <a:ext cx="5581891" cy="8238096"/>
                    </a:xfrm>
                    <a:prstGeom prst="rect">
                      <a:avLst/>
                    </a:prstGeom>
                  </pic:spPr>
                </pic:pic>
              </a:graphicData>
            </a:graphic>
          </wp:inline>
        </w:drawing>
      </w:r>
    </w:p>
    <w:p w:rsidR="004C712F" w:rsidRDefault="004C712F">
      <w:pPr>
        <w:rPr>
          <w:rFonts w:ascii="Times New Roman" w:eastAsia="SimSun" w:hAnsi="Times New Roman" w:cs="Times New Roman"/>
          <w:b/>
          <w:sz w:val="28"/>
          <w:szCs w:val="28"/>
          <w:lang w:eastAsia="en-US"/>
        </w:rPr>
      </w:pPr>
      <w:r>
        <w:rPr>
          <w:rFonts w:ascii="Times New Roman" w:eastAsia="SimSun" w:hAnsi="Times New Roman" w:cs="Times New Roman"/>
          <w:b/>
          <w:sz w:val="28"/>
          <w:szCs w:val="28"/>
          <w:lang w:eastAsia="en-US"/>
        </w:rPr>
        <w:br w:type="page"/>
      </w:r>
    </w:p>
    <w:p w:rsidR="00DA7DF0" w:rsidRPr="001447CD" w:rsidRDefault="00DA7DF0" w:rsidP="00DA7DF0">
      <w:pPr>
        <w:pStyle w:val="a0"/>
        <w:spacing w:after="0" w:line="100" w:lineRule="atLeast"/>
        <w:jc w:val="both"/>
        <w:rPr>
          <w:color w:val="auto"/>
        </w:rPr>
      </w:pPr>
      <w:r w:rsidRPr="001447CD">
        <w:rPr>
          <w:rFonts w:ascii="Times New Roman" w:hAnsi="Times New Roman" w:cs="Times New Roman"/>
          <w:b/>
          <w:color w:val="auto"/>
          <w:sz w:val="28"/>
          <w:szCs w:val="28"/>
        </w:rPr>
        <w:lastRenderedPageBreak/>
        <w:t>1. Ценообразование.</w:t>
      </w:r>
    </w:p>
    <w:p w:rsidR="001D2902" w:rsidRDefault="001D2902" w:rsidP="001D2902">
      <w:pPr>
        <w:pStyle w:val="a0"/>
        <w:spacing w:after="0" w:line="100" w:lineRule="atLeast"/>
        <w:ind w:right="-1"/>
        <w:rPr>
          <w:rFonts w:ascii="Times New Roman" w:eastAsia="Times New Roman" w:hAnsi="Times New Roman" w:cs="Times New Roman"/>
          <w:b/>
          <w:color w:val="auto"/>
          <w:sz w:val="28"/>
          <w:szCs w:val="28"/>
        </w:rPr>
      </w:pPr>
    </w:p>
    <w:p w:rsidR="002D5F12" w:rsidRDefault="00DA7DF0" w:rsidP="002D5F12">
      <w:pPr>
        <w:pStyle w:val="a0"/>
        <w:spacing w:after="0" w:line="100" w:lineRule="atLeast"/>
        <w:ind w:right="-1"/>
        <w:jc w:val="center"/>
        <w:rPr>
          <w:rFonts w:ascii="Times New Roman" w:hAnsi="Times New Roman" w:cs="Times New Roman"/>
          <w:b/>
          <w:color w:val="auto"/>
          <w:sz w:val="28"/>
          <w:szCs w:val="28"/>
        </w:rPr>
      </w:pPr>
      <w:r w:rsidRPr="002D5F12">
        <w:rPr>
          <w:rFonts w:ascii="Times New Roman" w:eastAsia="Times New Roman" w:hAnsi="Times New Roman" w:cs="Times New Roman"/>
          <w:b/>
          <w:color w:val="auto"/>
          <w:sz w:val="28"/>
          <w:szCs w:val="28"/>
        </w:rPr>
        <w:t xml:space="preserve">Порядок формирования цен </w:t>
      </w:r>
      <w:r w:rsidR="002D5F12" w:rsidRPr="002D5F12">
        <w:rPr>
          <w:rFonts w:ascii="Times New Roman" w:eastAsia="Times New Roman" w:hAnsi="Times New Roman" w:cs="Times New Roman"/>
          <w:b/>
          <w:color w:val="auto"/>
          <w:sz w:val="28"/>
          <w:szCs w:val="28"/>
        </w:rPr>
        <w:t>на ЖНВЛП</w:t>
      </w:r>
      <w:r w:rsidR="00310397">
        <w:rPr>
          <w:rFonts w:ascii="Times New Roman" w:eastAsia="Times New Roman" w:hAnsi="Times New Roman" w:cs="Times New Roman"/>
          <w:b/>
          <w:color w:val="auto"/>
          <w:sz w:val="28"/>
          <w:szCs w:val="28"/>
        </w:rPr>
        <w:t xml:space="preserve"> и</w:t>
      </w:r>
      <w:r w:rsidR="002D5F12" w:rsidRPr="002D5F12">
        <w:rPr>
          <w:rFonts w:ascii="Times New Roman" w:eastAsia="Times New Roman" w:hAnsi="Times New Roman" w:cs="Times New Roman"/>
          <w:b/>
          <w:color w:val="auto"/>
          <w:sz w:val="28"/>
          <w:szCs w:val="28"/>
        </w:rPr>
        <w:t xml:space="preserve"> </w:t>
      </w:r>
      <w:r w:rsidR="002D5F12" w:rsidRPr="002D5F12">
        <w:rPr>
          <w:rFonts w:ascii="Times New Roman" w:hAnsi="Times New Roman" w:cs="Times New Roman"/>
          <w:b/>
          <w:color w:val="auto"/>
          <w:sz w:val="28"/>
          <w:szCs w:val="28"/>
        </w:rPr>
        <w:t xml:space="preserve">другие лекарственные препараты </w:t>
      </w:r>
      <w:r w:rsidR="003255BB">
        <w:rPr>
          <w:rFonts w:ascii="Times New Roman" w:hAnsi="Times New Roman" w:cs="Times New Roman"/>
          <w:b/>
          <w:color w:val="auto"/>
          <w:sz w:val="28"/>
          <w:szCs w:val="28"/>
        </w:rPr>
        <w:t>и товары аптечного ассортимента</w:t>
      </w:r>
      <w:r w:rsidR="002D5F12" w:rsidRPr="002D5F12">
        <w:rPr>
          <w:rFonts w:ascii="Times New Roman" w:hAnsi="Times New Roman" w:cs="Times New Roman"/>
          <w:b/>
          <w:color w:val="auto"/>
          <w:sz w:val="28"/>
          <w:szCs w:val="28"/>
        </w:rPr>
        <w:t>.</w:t>
      </w:r>
    </w:p>
    <w:p w:rsidR="002D5F12" w:rsidRDefault="002D5F12" w:rsidP="002D5F12">
      <w:pPr>
        <w:pStyle w:val="a0"/>
        <w:spacing w:after="0" w:line="100" w:lineRule="atLeast"/>
        <w:ind w:right="-1"/>
        <w:jc w:val="center"/>
        <w:rPr>
          <w:rFonts w:ascii="Times New Roman" w:hAnsi="Times New Roman" w:cs="Times New Roman"/>
          <w:b/>
          <w:color w:val="auto"/>
          <w:sz w:val="28"/>
          <w:szCs w:val="28"/>
        </w:rPr>
      </w:pPr>
    </w:p>
    <w:p w:rsidR="00BD0919" w:rsidRPr="002D5F12" w:rsidRDefault="00BD0919" w:rsidP="00BD0919">
      <w:pPr>
        <w:pStyle w:val="a0"/>
        <w:numPr>
          <w:ilvl w:val="0"/>
          <w:numId w:val="38"/>
        </w:numPr>
        <w:tabs>
          <w:tab w:val="clear" w:pos="708"/>
        </w:tabs>
        <w:spacing w:after="0" w:line="240" w:lineRule="auto"/>
        <w:ind w:left="284"/>
        <w:rPr>
          <w:rFonts w:ascii="Times New Roman" w:hAnsi="Times New Roman" w:cs="Times New Roman"/>
          <w:color w:val="auto"/>
          <w:sz w:val="28"/>
          <w:szCs w:val="28"/>
        </w:rPr>
      </w:pPr>
      <w:r w:rsidRPr="002D5F12">
        <w:rPr>
          <w:rFonts w:ascii="Times New Roman" w:hAnsi="Times New Roman" w:cs="Times New Roman"/>
          <w:color w:val="auto"/>
          <w:sz w:val="28"/>
          <w:szCs w:val="28"/>
        </w:rPr>
        <w:t>Постановление Правительства РФ от 29.10.2010г.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BD0919" w:rsidRDefault="00BD0919" w:rsidP="002D5F12">
      <w:pPr>
        <w:pStyle w:val="a0"/>
        <w:spacing w:after="0" w:line="100" w:lineRule="atLeast"/>
        <w:ind w:right="-1"/>
        <w:jc w:val="center"/>
        <w:rPr>
          <w:rFonts w:ascii="Times New Roman" w:hAnsi="Times New Roman" w:cs="Times New Roman"/>
          <w:b/>
          <w:color w:val="auto"/>
          <w:sz w:val="28"/>
          <w:szCs w:val="28"/>
        </w:rPr>
      </w:pP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Организации оптовой и розничной торговли, являющиеся плательщиками НДС, формируют отпускную цену на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Если при формировании отпускных цен на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xml:space="preserve"> организациями оптовой торговли лекарственными средствами или розничных цен аптечными учреждениями с применением предельной оптовой и (или) предельной розничных надбавок образуются дробные части копеек, то полученная сумма округляется до целой копейки.</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лекарственные средства, включенные в перечень жизненно необходимых и важнейших лекарственных средств</w:t>
      </w:r>
      <w:r w:rsidR="002C3253">
        <w:rPr>
          <w:rFonts w:ascii="Times New Roman" w:hAnsi="Times New Roman" w:cs="Times New Roman"/>
          <w:color w:val="auto"/>
          <w:sz w:val="28"/>
          <w:szCs w:val="28"/>
        </w:rPr>
        <w:t>.</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r w:rsidR="002C3253">
        <w:rPr>
          <w:rFonts w:ascii="Times New Roman" w:hAnsi="Times New Roman" w:cs="Times New Roman"/>
          <w:color w:val="auto"/>
          <w:sz w:val="28"/>
          <w:szCs w:val="28"/>
        </w:rPr>
        <w:t>.</w:t>
      </w:r>
    </w:p>
    <w:p w:rsidR="00D51710" w:rsidRDefault="002D5F12" w:rsidP="00FD1E5C">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Виды надбавок Фактическая отпускная цена производителя за упаковку до 50 рублей включительно свыше 50 до 500 рубл</w:t>
      </w:r>
      <w:r w:rsidR="00FD1E5C">
        <w:rPr>
          <w:rFonts w:ascii="Times New Roman" w:hAnsi="Times New Roman" w:cs="Times New Roman"/>
          <w:color w:val="auto"/>
          <w:sz w:val="28"/>
          <w:szCs w:val="28"/>
        </w:rPr>
        <w:t>ей включительно Свыше 500 рублей.</w:t>
      </w:r>
    </w:p>
    <w:p w:rsidR="00D51710" w:rsidRDefault="00D51710">
      <w:pPr>
        <w:rPr>
          <w:rFonts w:ascii="Times New Roman" w:eastAsia="SimSun" w:hAnsi="Times New Roman" w:cs="Times New Roman"/>
          <w:sz w:val="28"/>
          <w:szCs w:val="28"/>
          <w:lang w:eastAsia="en-US"/>
        </w:rPr>
      </w:pPr>
      <w:r>
        <w:rPr>
          <w:rFonts w:ascii="Times New Roman" w:hAnsi="Times New Roman" w:cs="Times New Roman"/>
          <w:sz w:val="28"/>
          <w:szCs w:val="28"/>
        </w:rPr>
        <w:br w:type="page"/>
      </w:r>
    </w:p>
    <w:tbl>
      <w:tblPr>
        <w:tblW w:w="0" w:type="auto"/>
        <w:jc w:val="center"/>
        <w:tblLayout w:type="fixed"/>
        <w:tblCellMar>
          <w:top w:w="75" w:type="dxa"/>
          <w:left w:w="40" w:type="dxa"/>
          <w:bottom w:w="75" w:type="dxa"/>
          <w:right w:w="40" w:type="dxa"/>
        </w:tblCellMar>
        <w:tblLook w:val="04A0"/>
      </w:tblPr>
      <w:tblGrid>
        <w:gridCol w:w="3974"/>
        <w:gridCol w:w="1927"/>
        <w:gridCol w:w="1927"/>
        <w:gridCol w:w="1567"/>
      </w:tblGrid>
      <w:tr w:rsidR="003016CC" w:rsidRPr="000C164F" w:rsidTr="001D2902">
        <w:trPr>
          <w:trHeight w:val="402"/>
          <w:jc w:val="center"/>
        </w:trPr>
        <w:tc>
          <w:tcPr>
            <w:tcW w:w="3974" w:type="dxa"/>
            <w:vMerge w:val="restart"/>
            <w:tcBorders>
              <w:top w:val="single" w:sz="8" w:space="0" w:color="auto"/>
              <w:left w:val="single" w:sz="8" w:space="0" w:color="auto"/>
              <w:bottom w:val="single" w:sz="8" w:space="0" w:color="auto"/>
              <w:right w:val="single" w:sz="8" w:space="0" w:color="auto"/>
            </w:tcBorders>
            <w:hideMark/>
          </w:tcPr>
          <w:p w:rsidR="001D2902" w:rsidRPr="00FD1E5C" w:rsidRDefault="001D2902" w:rsidP="005B0953">
            <w:pPr>
              <w:pStyle w:val="ConsPlusNonformat"/>
              <w:jc w:val="center"/>
              <w:rPr>
                <w:rFonts w:ascii="Times New Roman" w:hAnsi="Times New Roman" w:cs="Times New Roman"/>
                <w:sz w:val="28"/>
                <w:szCs w:val="28"/>
              </w:rPr>
            </w:pPr>
          </w:p>
          <w:p w:rsidR="001D2902" w:rsidRPr="00FD1E5C" w:rsidRDefault="001D2902" w:rsidP="005B0953">
            <w:pPr>
              <w:pStyle w:val="ConsPlusNonformat"/>
              <w:jc w:val="center"/>
              <w:rPr>
                <w:rFonts w:ascii="Times New Roman" w:hAnsi="Times New Roman" w:cs="Times New Roman"/>
                <w:sz w:val="28"/>
                <w:szCs w:val="28"/>
              </w:rPr>
            </w:pP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Виды надбавок</w:t>
            </w:r>
          </w:p>
        </w:tc>
        <w:tc>
          <w:tcPr>
            <w:tcW w:w="5421" w:type="dxa"/>
            <w:gridSpan w:val="3"/>
            <w:tcBorders>
              <w:top w:val="single" w:sz="8" w:space="0" w:color="auto"/>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Фактическая отпускная цена производителя</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за упаковку</w:t>
            </w:r>
          </w:p>
        </w:tc>
      </w:tr>
      <w:tr w:rsidR="003016CC" w:rsidRPr="000C164F" w:rsidTr="001D2902">
        <w:trPr>
          <w:trHeight w:val="234"/>
          <w:jc w:val="center"/>
        </w:trPr>
        <w:tc>
          <w:tcPr>
            <w:tcW w:w="3974" w:type="dxa"/>
            <w:vMerge/>
            <w:tcBorders>
              <w:top w:val="single" w:sz="8" w:space="0" w:color="auto"/>
              <w:left w:val="single" w:sz="8" w:space="0" w:color="auto"/>
              <w:bottom w:val="single" w:sz="8" w:space="0" w:color="auto"/>
              <w:right w:val="single" w:sz="8" w:space="0" w:color="auto"/>
            </w:tcBorders>
            <w:vAlign w:val="center"/>
            <w:hideMark/>
          </w:tcPr>
          <w:p w:rsidR="003016CC" w:rsidRPr="00FD1E5C" w:rsidRDefault="003016CC" w:rsidP="005B0953">
            <w:pPr>
              <w:spacing w:after="0" w:line="240" w:lineRule="auto"/>
              <w:jc w:val="center"/>
              <w:rPr>
                <w:rFonts w:ascii="Times New Roman" w:hAnsi="Times New Roman" w:cs="Times New Roman"/>
                <w:sz w:val="28"/>
                <w:szCs w:val="28"/>
              </w:rPr>
            </w:pP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до 50 рублей включительно</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 до 500 рублей включительно</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Свыше 500 рублей</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Районы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70,00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61,00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55,00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Местности, приравненные к районам Крайнего Севера</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35,00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30,00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23,00</w:t>
            </w:r>
          </w:p>
        </w:tc>
      </w:tr>
      <w:tr w:rsidR="003016CC" w:rsidRPr="000C164F" w:rsidTr="001D2902">
        <w:trPr>
          <w:trHeight w:val="402"/>
          <w:jc w:val="center"/>
        </w:trPr>
        <w:tc>
          <w:tcPr>
            <w:tcW w:w="9395" w:type="dxa"/>
            <w:gridSpan w:val="4"/>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outlineLvl w:val="1"/>
              <w:rPr>
                <w:rFonts w:ascii="Times New Roman" w:hAnsi="Times New Roman" w:cs="Times New Roman"/>
                <w:sz w:val="28"/>
                <w:szCs w:val="28"/>
              </w:rPr>
            </w:pPr>
            <w:r w:rsidRPr="00FD1E5C">
              <w:rPr>
                <w:rFonts w:ascii="Times New Roman" w:hAnsi="Times New Roman" w:cs="Times New Roman"/>
                <w:sz w:val="28"/>
                <w:szCs w:val="28"/>
              </w:rPr>
              <w:t>Города и районы края, за исключением районов Крайнего Севера и</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приравненных к ним местностей</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оптовая надбавка, %</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18,00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14,5</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11,00</w:t>
            </w:r>
          </w:p>
        </w:tc>
      </w:tr>
      <w:tr w:rsidR="003016CC" w:rsidRPr="000C164F" w:rsidTr="001D2902">
        <w:trPr>
          <w:trHeight w:val="402"/>
          <w:jc w:val="center"/>
        </w:trPr>
        <w:tc>
          <w:tcPr>
            <w:tcW w:w="3974"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Предельная розничная надбавка,</w:t>
            </w:r>
          </w:p>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31,00</w:t>
            </w:r>
          </w:p>
        </w:tc>
        <w:tc>
          <w:tcPr>
            <w:tcW w:w="192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25,00</w:t>
            </w:r>
          </w:p>
        </w:tc>
        <w:tc>
          <w:tcPr>
            <w:tcW w:w="1567" w:type="dxa"/>
            <w:tcBorders>
              <w:top w:val="nil"/>
              <w:left w:val="single" w:sz="8" w:space="0" w:color="auto"/>
              <w:bottom w:val="single" w:sz="8" w:space="0" w:color="auto"/>
              <w:right w:val="single" w:sz="8" w:space="0" w:color="auto"/>
            </w:tcBorders>
            <w:hideMark/>
          </w:tcPr>
          <w:p w:rsidR="003016CC" w:rsidRPr="00FD1E5C" w:rsidRDefault="003016CC" w:rsidP="005B0953">
            <w:pPr>
              <w:pStyle w:val="ConsPlusNonformat"/>
              <w:jc w:val="center"/>
              <w:rPr>
                <w:rFonts w:ascii="Times New Roman" w:hAnsi="Times New Roman" w:cs="Times New Roman"/>
                <w:sz w:val="28"/>
                <w:szCs w:val="28"/>
              </w:rPr>
            </w:pPr>
            <w:r w:rsidRPr="00FD1E5C">
              <w:rPr>
                <w:rFonts w:ascii="Times New Roman" w:hAnsi="Times New Roman" w:cs="Times New Roman"/>
                <w:sz w:val="28"/>
                <w:szCs w:val="28"/>
              </w:rPr>
              <w:t>16,00</w:t>
            </w:r>
          </w:p>
        </w:tc>
      </w:tr>
    </w:tbl>
    <w:p w:rsidR="00FD1E5C" w:rsidRDefault="00FD1E5C" w:rsidP="00FD1E5C">
      <w:pPr>
        <w:pStyle w:val="a0"/>
        <w:spacing w:after="0" w:line="240" w:lineRule="auto"/>
        <w:ind w:firstLine="709"/>
        <w:jc w:val="both"/>
        <w:rPr>
          <w:rFonts w:ascii="Times New Roman" w:hAnsi="Times New Roman" w:cs="Times New Roman"/>
          <w:color w:val="auto"/>
          <w:sz w:val="28"/>
          <w:szCs w:val="28"/>
        </w:rPr>
      </w:pPr>
    </w:p>
    <w:p w:rsidR="002D5F12" w:rsidRPr="002D5F12" w:rsidRDefault="002D5F12" w:rsidP="00FD1E5C">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Предельные оптовые и предельные розничные надбавки к ценам на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xml:space="preserve">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Для того, чтобы установить дифференцированные предельных оптовые надбавки к ценам на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органы исполнительной власти субъектов Российской Федерации вначале определяют величину средневзвешенной оптовой надбавки путем суммирования двух составляющих: федеральной и региональной.</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Первая составляющая (федеральная) учитывает затраты оптовых организаций, которые осуществляют поставку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xml:space="preserve"> от производителя (таможенной границы Российской Федерации) до субъекта Российской Федерации. Вторая составляющая (региональная) учитывает затраты оптовых организаций, которые осуществляют поставку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xml:space="preserve"> аптечным </w:t>
      </w:r>
      <w:r w:rsidRPr="002D5F12">
        <w:rPr>
          <w:rFonts w:ascii="Times New Roman" w:hAnsi="Times New Roman" w:cs="Times New Roman"/>
          <w:color w:val="auto"/>
          <w:sz w:val="28"/>
          <w:szCs w:val="28"/>
        </w:rPr>
        <w:lastRenderedPageBreak/>
        <w:t>учреждениям на территории субъекта Российской Федерации. Величина региональной составляющей средневзвешенной оптовой надбавки определяется органом исполнительной власти субъекта Российской Федерации на основе отчетных и плановых показателей региональных оптовых организаций.</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Сумма этих двух составляющих (средневзвешенная оптовая надбавка) является расчетной величиной и используемой только для установления предельных оптовых надбавок в процентах, дифференцированных по ценовым группам.</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 поставке товара оптовыми организациями применяются размеры оптовых надбавок, не превышающие установленные субъектами Российской Федерации, в процентах от фактических отпускных цен производителей ЖНВЛ</w:t>
      </w:r>
      <w:r w:rsidR="00BD0919">
        <w:rPr>
          <w:rFonts w:ascii="Times New Roman" w:hAnsi="Times New Roman" w:cs="Times New Roman"/>
          <w:color w:val="auto"/>
          <w:sz w:val="28"/>
          <w:szCs w:val="28"/>
        </w:rPr>
        <w:t>П</w:t>
      </w:r>
      <w:r w:rsidRPr="002D5F12">
        <w:rPr>
          <w:rFonts w:ascii="Times New Roman" w:hAnsi="Times New Roman" w:cs="Times New Roman"/>
          <w:color w:val="auto"/>
          <w:sz w:val="28"/>
          <w:szCs w:val="28"/>
        </w:rPr>
        <w:t>, входящих в конкретную ценовую группу. При этом размер предельной оптовой надбавки делится между всеми оптовыми организациями, участвующими в поставке товара от производителя (таможенной границы Российской Федерации) до аптеки, по договоренности.</w:t>
      </w:r>
    </w:p>
    <w:p w:rsidR="002D5F12" w:rsidRP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Формирование аптечным учреждением розничных цен на ЖНВЛС, полученных от организации оптовой торговли лекарственными средствами, должно осуществляться путем суммирования цены их приобретения у оптовой организации и розничной надбавки, не выше установленной в субъекте Российской Федерации, к фактической отпускной цене производителя лекарственного средства.</w:t>
      </w:r>
    </w:p>
    <w:p w:rsidR="002D5F12" w:rsidRDefault="002D5F12" w:rsidP="002C3253">
      <w:pPr>
        <w:pStyle w:val="a0"/>
        <w:spacing w:after="0" w:line="240" w:lineRule="auto"/>
        <w:ind w:firstLine="709"/>
        <w:jc w:val="both"/>
        <w:rPr>
          <w:rFonts w:ascii="Times New Roman" w:hAnsi="Times New Roman" w:cs="Times New Roman"/>
          <w:color w:val="auto"/>
          <w:sz w:val="28"/>
          <w:szCs w:val="28"/>
        </w:rPr>
      </w:pPr>
      <w:r w:rsidRPr="002D5F12">
        <w:rPr>
          <w:rFonts w:ascii="Times New Roman" w:hAnsi="Times New Roman" w:cs="Times New Roman"/>
          <w:color w:val="auto"/>
          <w:sz w:val="28"/>
          <w:szCs w:val="28"/>
        </w:rPr>
        <w:t>Пример расчета ЛП включенных в ЖНВЛП:</w:t>
      </w:r>
    </w:p>
    <w:p w:rsidR="00001658" w:rsidRPr="002D5F12" w:rsidRDefault="00366953" w:rsidP="002C3253">
      <w:pPr>
        <w:pStyle w:val="a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Омепразол 20</w:t>
      </w:r>
      <w:r w:rsidR="00001658" w:rsidRPr="00001658">
        <w:rPr>
          <w:rFonts w:ascii="Times New Roman" w:hAnsi="Times New Roman" w:cs="Times New Roman"/>
          <w:color w:val="auto"/>
          <w:sz w:val="28"/>
          <w:szCs w:val="28"/>
        </w:rPr>
        <w:t>мг №</w:t>
      </w:r>
      <w:r>
        <w:rPr>
          <w:rFonts w:ascii="Times New Roman" w:hAnsi="Times New Roman" w:cs="Times New Roman"/>
          <w:color w:val="auto"/>
          <w:sz w:val="28"/>
          <w:szCs w:val="28"/>
        </w:rPr>
        <w:t>14</w:t>
      </w:r>
    </w:p>
    <w:p w:rsidR="00001658"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производителя без НДС:</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81</w:t>
      </w:r>
      <w:r w:rsidR="00001658" w:rsidRPr="00001658">
        <w:rPr>
          <w:rFonts w:ascii="Times New Roman" w:hAnsi="Times New Roman" w:cs="Times New Roman"/>
          <w:color w:val="000000" w:themeColor="text1"/>
          <w:sz w:val="28"/>
          <w:szCs w:val="28"/>
        </w:rPr>
        <w:t>,00</w:t>
      </w:r>
      <w:r w:rsidRPr="00001658">
        <w:rPr>
          <w:rFonts w:ascii="Times New Roman" w:hAnsi="Times New Roman" w:cs="Times New Roman"/>
          <w:color w:val="000000" w:themeColor="text1"/>
          <w:sz w:val="28"/>
          <w:szCs w:val="28"/>
        </w:rPr>
        <w:t xml:space="preserve"> </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 xml:space="preserve">Оптовая надбавка </w:t>
      </w:r>
      <w:r w:rsidR="00001658" w:rsidRPr="00001658">
        <w:rPr>
          <w:rFonts w:ascii="Times New Roman" w:hAnsi="Times New Roman" w:cs="Times New Roman"/>
          <w:color w:val="000000" w:themeColor="text1"/>
          <w:sz w:val="28"/>
          <w:szCs w:val="28"/>
        </w:rPr>
        <w:t xml:space="preserve">(14.5% к цене производителя) = </w:t>
      </w:r>
      <w:r w:rsidR="00366953">
        <w:rPr>
          <w:rFonts w:ascii="Times New Roman" w:hAnsi="Times New Roman" w:cs="Times New Roman"/>
          <w:color w:val="000000" w:themeColor="text1"/>
          <w:sz w:val="28"/>
          <w:szCs w:val="28"/>
        </w:rPr>
        <w:t>81</w:t>
      </w:r>
      <w:r w:rsidR="00001658" w:rsidRPr="00001658">
        <w:rPr>
          <w:rFonts w:ascii="Times New Roman" w:hAnsi="Times New Roman" w:cs="Times New Roman"/>
          <w:color w:val="000000" w:themeColor="text1"/>
          <w:sz w:val="28"/>
          <w:szCs w:val="28"/>
        </w:rPr>
        <w:t xml:space="preserve">,00*14.5% = </w:t>
      </w:r>
      <w:r w:rsidR="00366953">
        <w:rPr>
          <w:rFonts w:ascii="Times New Roman" w:hAnsi="Times New Roman" w:cs="Times New Roman"/>
          <w:color w:val="000000" w:themeColor="text1"/>
          <w:sz w:val="28"/>
          <w:szCs w:val="28"/>
        </w:rPr>
        <w:t>11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74</w:t>
      </w:r>
      <w:r w:rsidR="00001658" w:rsidRPr="00001658">
        <w:rPr>
          <w:rFonts w:ascii="Times New Roman" w:hAnsi="Times New Roman" w:cs="Times New Roman"/>
          <w:color w:val="000000" w:themeColor="text1"/>
          <w:sz w:val="28"/>
          <w:szCs w:val="28"/>
        </w:rPr>
        <w:t xml:space="preserve">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Цена аптечной организации без НДС</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81</w:t>
      </w:r>
      <w:r w:rsidR="00366953" w:rsidRPr="00001658">
        <w:rPr>
          <w:rFonts w:ascii="Times New Roman" w:hAnsi="Times New Roman" w:cs="Times New Roman"/>
          <w:color w:val="000000" w:themeColor="text1"/>
          <w:sz w:val="28"/>
          <w:szCs w:val="28"/>
        </w:rPr>
        <w:t>,00</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11</w:t>
      </w:r>
      <w:r w:rsidR="00366953"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74</w:t>
      </w:r>
      <w:r w:rsidR="00366953"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81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74</w:t>
      </w:r>
      <w:r w:rsidRPr="00001658">
        <w:rPr>
          <w:rFonts w:ascii="Times New Roman" w:hAnsi="Times New Roman" w:cs="Times New Roman"/>
          <w:color w:val="000000" w:themeColor="text1"/>
          <w:sz w:val="28"/>
          <w:szCs w:val="28"/>
        </w:rPr>
        <w:t xml:space="preserve"> руб.</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надбавка (25% к цене</w:t>
      </w:r>
      <w:r w:rsidR="00001658" w:rsidRPr="00001658">
        <w:rPr>
          <w:rFonts w:ascii="Times New Roman" w:hAnsi="Times New Roman" w:cs="Times New Roman"/>
          <w:color w:val="000000" w:themeColor="text1"/>
          <w:sz w:val="28"/>
          <w:szCs w:val="28"/>
        </w:rPr>
        <w:t xml:space="preserve"> производителя) = </w:t>
      </w:r>
      <w:r w:rsidR="00366953">
        <w:rPr>
          <w:rFonts w:ascii="Times New Roman" w:hAnsi="Times New Roman" w:cs="Times New Roman"/>
          <w:color w:val="000000" w:themeColor="text1"/>
          <w:sz w:val="28"/>
          <w:szCs w:val="28"/>
        </w:rPr>
        <w:t>81</w:t>
      </w:r>
      <w:r w:rsidR="00001658" w:rsidRPr="00001658">
        <w:rPr>
          <w:rFonts w:ascii="Times New Roman" w:hAnsi="Times New Roman" w:cs="Times New Roman"/>
          <w:color w:val="000000" w:themeColor="text1"/>
          <w:sz w:val="28"/>
          <w:szCs w:val="28"/>
        </w:rPr>
        <w:t>,00</w:t>
      </w:r>
      <w:r w:rsidRPr="00001658">
        <w:rPr>
          <w:rFonts w:ascii="Times New Roman" w:hAnsi="Times New Roman" w:cs="Times New Roman"/>
          <w:color w:val="000000" w:themeColor="text1"/>
          <w:sz w:val="28"/>
          <w:szCs w:val="28"/>
        </w:rPr>
        <w:t>*25%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20</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25</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Розничная цена апт</w:t>
      </w:r>
      <w:r w:rsidR="00001658" w:rsidRPr="00001658">
        <w:rPr>
          <w:rFonts w:ascii="Times New Roman" w:hAnsi="Times New Roman" w:cs="Times New Roman"/>
          <w:color w:val="000000" w:themeColor="text1"/>
          <w:sz w:val="28"/>
          <w:szCs w:val="28"/>
        </w:rPr>
        <w:t xml:space="preserve">ечной организации без НДС = </w:t>
      </w:r>
      <w:r w:rsidR="00366953">
        <w:rPr>
          <w:rFonts w:ascii="Times New Roman" w:hAnsi="Times New Roman" w:cs="Times New Roman"/>
          <w:color w:val="000000" w:themeColor="text1"/>
          <w:sz w:val="28"/>
          <w:szCs w:val="28"/>
        </w:rPr>
        <w:t>81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74</w:t>
      </w:r>
      <w:r w:rsidR="00001658">
        <w:rPr>
          <w:rFonts w:ascii="Times New Roman" w:hAnsi="Times New Roman" w:cs="Times New Roman"/>
          <w:color w:val="000000" w:themeColor="text1"/>
          <w:sz w:val="28"/>
          <w:szCs w:val="28"/>
        </w:rPr>
        <w:t xml:space="preserve"> </w:t>
      </w:r>
      <w:r w:rsidR="00001658" w:rsidRPr="00001658">
        <w:rPr>
          <w:rFonts w:ascii="Times New Roman" w:hAnsi="Times New Roman" w:cs="Times New Roman"/>
          <w:color w:val="000000" w:themeColor="text1"/>
          <w:sz w:val="28"/>
          <w:szCs w:val="28"/>
        </w:rPr>
        <w:t>+</w:t>
      </w:r>
      <w:r w:rsid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20</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25</w:t>
      </w:r>
      <w:r w:rsidR="00001658" w:rsidRPr="00001658">
        <w:rPr>
          <w:rFonts w:ascii="Times New Roman" w:hAnsi="Times New Roman" w:cs="Times New Roman"/>
          <w:color w:val="000000" w:themeColor="text1"/>
          <w:sz w:val="28"/>
          <w:szCs w:val="28"/>
        </w:rPr>
        <w:t xml:space="preserve"> = </w:t>
      </w:r>
      <w:r w:rsidR="00366953">
        <w:rPr>
          <w:rFonts w:ascii="Times New Roman" w:hAnsi="Times New Roman" w:cs="Times New Roman"/>
          <w:color w:val="000000" w:themeColor="text1"/>
          <w:sz w:val="28"/>
          <w:szCs w:val="28"/>
        </w:rPr>
        <w:t>101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99</w:t>
      </w:r>
      <w:r w:rsidRPr="00001658">
        <w:rPr>
          <w:rFonts w:ascii="Times New Roman" w:hAnsi="Times New Roman" w:cs="Times New Roman"/>
          <w:color w:val="000000" w:themeColor="text1"/>
          <w:sz w:val="28"/>
          <w:szCs w:val="28"/>
        </w:rPr>
        <w:t xml:space="preserve"> руб</w:t>
      </w:r>
      <w:r w:rsidR="00001658" w:rsidRPr="00001658">
        <w:rPr>
          <w:rFonts w:ascii="Times New Roman" w:hAnsi="Times New Roman" w:cs="Times New Roman"/>
          <w:color w:val="000000" w:themeColor="text1"/>
          <w:sz w:val="28"/>
          <w:szCs w:val="28"/>
        </w:rPr>
        <w:t>.</w:t>
      </w:r>
    </w:p>
    <w:p w:rsidR="002D5F12" w:rsidRPr="00001658" w:rsidRDefault="002C3253"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Рознична</w:t>
      </w:r>
      <w:r w:rsidR="002D5F12" w:rsidRPr="00001658">
        <w:rPr>
          <w:rFonts w:ascii="Times New Roman" w:hAnsi="Times New Roman" w:cs="Times New Roman"/>
          <w:color w:val="000000" w:themeColor="text1"/>
          <w:sz w:val="28"/>
          <w:szCs w:val="28"/>
        </w:rPr>
        <w:t>я цена аптечной организации с НДС</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(10%)</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101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99</w:t>
      </w:r>
      <w:r w:rsidR="00001658" w:rsidRPr="00001658">
        <w:rPr>
          <w:rFonts w:ascii="Times New Roman" w:hAnsi="Times New Roman" w:cs="Times New Roman"/>
          <w:color w:val="000000" w:themeColor="text1"/>
          <w:sz w:val="28"/>
          <w:szCs w:val="28"/>
        </w:rPr>
        <w:t xml:space="preserve">*10% </w:t>
      </w:r>
      <w:r w:rsidR="002D5F12" w:rsidRPr="00001658">
        <w:rPr>
          <w:rFonts w:ascii="Times New Roman" w:hAnsi="Times New Roman" w:cs="Times New Roman"/>
          <w:color w:val="000000" w:themeColor="text1"/>
          <w:sz w:val="28"/>
          <w:szCs w:val="28"/>
        </w:rPr>
        <w:t>=</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10</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12</w:t>
      </w:r>
      <w:r w:rsidR="00001658" w:rsidRPr="00001658">
        <w:rPr>
          <w:rFonts w:ascii="Times New Roman" w:hAnsi="Times New Roman" w:cs="Times New Roman"/>
          <w:color w:val="000000" w:themeColor="text1"/>
          <w:sz w:val="28"/>
          <w:szCs w:val="28"/>
        </w:rPr>
        <w:t xml:space="preserve"> </w:t>
      </w:r>
      <w:r w:rsidR="002D5F12" w:rsidRPr="00001658">
        <w:rPr>
          <w:rFonts w:ascii="Times New Roman" w:hAnsi="Times New Roman" w:cs="Times New Roman"/>
          <w:color w:val="000000" w:themeColor="text1"/>
          <w:sz w:val="28"/>
          <w:szCs w:val="28"/>
        </w:rPr>
        <w:t>руб</w:t>
      </w:r>
      <w:r w:rsidR="00001658" w:rsidRPr="00001658">
        <w:rPr>
          <w:rFonts w:ascii="Times New Roman" w:hAnsi="Times New Roman" w:cs="Times New Roman"/>
          <w:color w:val="000000" w:themeColor="text1"/>
          <w:sz w:val="28"/>
          <w:szCs w:val="28"/>
        </w:rPr>
        <w:t>.</w:t>
      </w:r>
    </w:p>
    <w:p w:rsidR="002D5F12" w:rsidRPr="00001658" w:rsidRDefault="002D5F12" w:rsidP="002C3253">
      <w:pPr>
        <w:pStyle w:val="a0"/>
        <w:spacing w:after="0" w:line="240" w:lineRule="auto"/>
        <w:ind w:firstLine="709"/>
        <w:jc w:val="both"/>
        <w:rPr>
          <w:rFonts w:ascii="Times New Roman" w:hAnsi="Times New Roman" w:cs="Times New Roman"/>
          <w:color w:val="000000" w:themeColor="text1"/>
          <w:sz w:val="28"/>
          <w:szCs w:val="28"/>
        </w:rPr>
      </w:pPr>
      <w:r w:rsidRPr="00001658">
        <w:rPr>
          <w:rFonts w:ascii="Times New Roman" w:hAnsi="Times New Roman" w:cs="Times New Roman"/>
          <w:color w:val="000000" w:themeColor="text1"/>
          <w:sz w:val="28"/>
          <w:szCs w:val="28"/>
        </w:rPr>
        <w:t>Итоговая стоимость препарата =</w:t>
      </w:r>
      <w:r w:rsidR="00001658" w:rsidRPr="00001658">
        <w:rPr>
          <w:rFonts w:ascii="Times New Roman" w:hAnsi="Times New Roman" w:cs="Times New Roman"/>
          <w:color w:val="000000" w:themeColor="text1"/>
          <w:sz w:val="28"/>
          <w:szCs w:val="28"/>
        </w:rPr>
        <w:t xml:space="preserve"> </w:t>
      </w:r>
      <w:r w:rsidR="00366953">
        <w:rPr>
          <w:rFonts w:ascii="Times New Roman" w:hAnsi="Times New Roman" w:cs="Times New Roman"/>
          <w:color w:val="000000" w:themeColor="text1"/>
          <w:sz w:val="28"/>
          <w:szCs w:val="28"/>
        </w:rPr>
        <w:t>101</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99</w:t>
      </w:r>
      <w:r w:rsidR="00001658" w:rsidRPr="00001658">
        <w:rPr>
          <w:rFonts w:ascii="Times New Roman" w:hAnsi="Times New Roman" w:cs="Times New Roman"/>
          <w:color w:val="000000" w:themeColor="text1"/>
          <w:sz w:val="28"/>
          <w:szCs w:val="28"/>
        </w:rPr>
        <w:t xml:space="preserve"> + </w:t>
      </w:r>
      <w:r w:rsidR="00366953">
        <w:rPr>
          <w:rFonts w:ascii="Times New Roman" w:hAnsi="Times New Roman" w:cs="Times New Roman"/>
          <w:color w:val="000000" w:themeColor="text1"/>
          <w:sz w:val="28"/>
          <w:szCs w:val="28"/>
        </w:rPr>
        <w:t>10</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12</w:t>
      </w:r>
      <w:r w:rsidR="00001658" w:rsidRPr="00001658">
        <w:rPr>
          <w:rFonts w:ascii="Times New Roman" w:hAnsi="Times New Roman" w:cs="Times New Roman"/>
          <w:color w:val="000000" w:themeColor="text1"/>
          <w:sz w:val="28"/>
          <w:szCs w:val="28"/>
        </w:rPr>
        <w:t xml:space="preserve"> = </w:t>
      </w:r>
      <w:r w:rsidR="00366953">
        <w:rPr>
          <w:rFonts w:ascii="Times New Roman" w:hAnsi="Times New Roman" w:cs="Times New Roman"/>
          <w:color w:val="000000" w:themeColor="text1"/>
          <w:sz w:val="28"/>
          <w:szCs w:val="28"/>
        </w:rPr>
        <w:t>112</w:t>
      </w:r>
      <w:r w:rsidR="00001658" w:rsidRPr="00001658">
        <w:rPr>
          <w:rFonts w:ascii="Times New Roman" w:hAnsi="Times New Roman" w:cs="Times New Roman"/>
          <w:color w:val="000000" w:themeColor="text1"/>
          <w:sz w:val="28"/>
          <w:szCs w:val="28"/>
        </w:rPr>
        <w:t>,</w:t>
      </w:r>
      <w:r w:rsidR="00366953">
        <w:rPr>
          <w:rFonts w:ascii="Times New Roman" w:hAnsi="Times New Roman" w:cs="Times New Roman"/>
          <w:color w:val="000000" w:themeColor="text1"/>
          <w:sz w:val="28"/>
          <w:szCs w:val="28"/>
        </w:rPr>
        <w:t>11</w:t>
      </w:r>
      <w:r w:rsidR="00001658" w:rsidRPr="00001658">
        <w:rPr>
          <w:rFonts w:ascii="Times New Roman" w:hAnsi="Times New Roman" w:cs="Times New Roman"/>
          <w:color w:val="000000" w:themeColor="text1"/>
          <w:sz w:val="28"/>
          <w:szCs w:val="28"/>
        </w:rPr>
        <w:t xml:space="preserve"> </w:t>
      </w:r>
      <w:r w:rsidRPr="00001658">
        <w:rPr>
          <w:rFonts w:ascii="Times New Roman" w:hAnsi="Times New Roman" w:cs="Times New Roman"/>
          <w:color w:val="000000" w:themeColor="text1"/>
          <w:sz w:val="28"/>
          <w:szCs w:val="28"/>
        </w:rPr>
        <w:t>руб.</w:t>
      </w:r>
    </w:p>
    <w:p w:rsidR="002D5F12" w:rsidRPr="00366953" w:rsidRDefault="002D5F12" w:rsidP="002C3253">
      <w:pPr>
        <w:pStyle w:val="a0"/>
        <w:spacing w:after="0" w:line="240" w:lineRule="auto"/>
        <w:ind w:firstLine="709"/>
        <w:jc w:val="both"/>
        <w:rPr>
          <w:rFonts w:ascii="Times New Roman" w:hAnsi="Times New Roman" w:cs="Times New Roman"/>
          <w:b/>
          <w:color w:val="auto"/>
          <w:sz w:val="28"/>
          <w:szCs w:val="28"/>
        </w:rPr>
      </w:pPr>
      <w:r w:rsidRPr="00366953">
        <w:rPr>
          <w:rFonts w:ascii="Times New Roman" w:hAnsi="Times New Roman" w:cs="Times New Roman"/>
          <w:b/>
          <w:color w:val="auto"/>
          <w:sz w:val="28"/>
          <w:szCs w:val="28"/>
        </w:rPr>
        <w:t>Формирование цен на другие ЛП и товары аптечного ассортимента в аптеках</w:t>
      </w:r>
      <w:r w:rsidR="002C3253" w:rsidRPr="00366953">
        <w:rPr>
          <w:rFonts w:ascii="Times New Roman" w:hAnsi="Times New Roman" w:cs="Times New Roman"/>
          <w:b/>
          <w:color w:val="auto"/>
          <w:sz w:val="28"/>
          <w:szCs w:val="28"/>
        </w:rPr>
        <w:t>.</w:t>
      </w:r>
    </w:p>
    <w:p w:rsidR="00671931" w:rsidRPr="002C3253" w:rsidRDefault="002D5F12" w:rsidP="002C3253">
      <w:pPr>
        <w:pStyle w:val="a0"/>
        <w:spacing w:after="0" w:line="240" w:lineRule="auto"/>
        <w:ind w:firstLine="709"/>
        <w:jc w:val="both"/>
        <w:rPr>
          <w:rFonts w:ascii="Times New Roman" w:hAnsi="Times New Roman" w:cs="Times New Roman"/>
          <w:color w:val="FF0000"/>
          <w:sz w:val="28"/>
          <w:szCs w:val="28"/>
        </w:rPr>
      </w:pPr>
      <w:r w:rsidRPr="002D5F12">
        <w:rPr>
          <w:rFonts w:ascii="Times New Roman" w:hAnsi="Times New Roman" w:cs="Times New Roman"/>
          <w:color w:val="auto"/>
          <w:sz w:val="28"/>
          <w:szCs w:val="28"/>
        </w:rPr>
        <w:t xml:space="preserve">В условиях формирования фармацевтического рынка цены на ряд ЛС, парафармацевтическую продукцию, стали свободными и учитывают действие объективных экономических законов спроса, предложения, стоимости. В свободные отпускные цены изготовители включают налоги, сборы в соответствии с налоговым кодексом. </w:t>
      </w:r>
    </w:p>
    <w:p w:rsidR="001D7C84" w:rsidRDefault="001D7C84" w:rsidP="001D7C84">
      <w:pPr>
        <w:pStyle w:val="a0"/>
        <w:spacing w:after="0" w:line="100" w:lineRule="atLeast"/>
        <w:ind w:right="-1"/>
        <w:jc w:val="both"/>
        <w:rPr>
          <w:color w:val="auto"/>
        </w:rPr>
      </w:pPr>
    </w:p>
    <w:tbl>
      <w:tblPr>
        <w:tblStyle w:val="afff1"/>
        <w:tblW w:w="0" w:type="auto"/>
        <w:tblLook w:val="04A0"/>
      </w:tblPr>
      <w:tblGrid>
        <w:gridCol w:w="1972"/>
        <w:gridCol w:w="1901"/>
        <w:gridCol w:w="1895"/>
        <w:gridCol w:w="1901"/>
        <w:gridCol w:w="1901"/>
      </w:tblGrid>
      <w:tr w:rsidR="001D7C84"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ЖНВЛП</w:t>
            </w:r>
          </w:p>
          <w:p w:rsidR="001D7C84" w:rsidRPr="00FD1E5C" w:rsidRDefault="001D7C84">
            <w:pPr>
              <w:pStyle w:val="a0"/>
              <w:spacing w:line="100" w:lineRule="atLeast"/>
              <w:ind w:right="-1"/>
              <w:jc w:val="both"/>
              <w:rPr>
                <w:rFonts w:ascii="Times New Roman" w:hAnsi="Times New Roman" w:cs="Times New Roman"/>
                <w:color w:val="auto"/>
                <w:sz w:val="24"/>
                <w:szCs w:val="24"/>
              </w:rPr>
            </w:pP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госреестра</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lastRenderedPageBreak/>
              <w:t>Фолиевая кислота табл,1мг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25,93</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32,74</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36,00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Хлорпромазин табл, покр.п/о 25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113,50</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129,95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158,32</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174,20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Фуросемид табл. 40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14,08</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Цианокобаламин р-р для инъекций, 0.5 мг/мл, 1 мл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21,16</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24,96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31,51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34,70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Эналаприл табл. 10 мг №20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101,58</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116,20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141,57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155,70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Дротаверин табл. 40мг №20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48,58</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57,32</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72,37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79,60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Эуфиллин табл.150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9,65</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11,38</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14,37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15,80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Панкреатин табл п/о №20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236,43</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270,71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329,81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362,80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Ацикловир мазь 5% 5 г</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16,04</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18,92</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23,89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26,30</w:t>
            </w:r>
          </w:p>
        </w:tc>
      </w:tr>
      <w:tr w:rsidR="00253EA6" w:rsidRPr="001447CD" w:rsidTr="004C712F">
        <w:trPr>
          <w:trHeight w:val="375"/>
        </w:trPr>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Панкреатин табл п/о №20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236,43</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270,71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329,81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362,80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Пропранолол табл. 40 мг №10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15,46</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18,24</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23,03</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25,30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Амоксициллин табл. 250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39,53</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46,64</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58,89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64,80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Сумамед капс. 250 мг №6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370,77</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424,53</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517,22</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568,90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Конкор Кор табл. покр.п/о 2,5 мг № 30 </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122,34</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140,07</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170,65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187,70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Парацетамол табл. 500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11,32</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16,85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18,50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eastAsiaTheme="minorHAnsi" w:hAnsi="Times New Roman" w:cs="Times New Roman"/>
                <w:sz w:val="24"/>
                <w:szCs w:val="24"/>
              </w:rPr>
            </w:pPr>
            <w:r w:rsidRPr="00FD1E5C">
              <w:rPr>
                <w:rFonts w:ascii="Times New Roman" w:eastAsiaTheme="minorHAnsi" w:hAnsi="Times New Roman" w:cs="Times New Roman"/>
                <w:sz w:val="24"/>
                <w:szCs w:val="24"/>
              </w:rPr>
              <w:t>Бетаметазон крем, 005%, 30 г</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128,17</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146,75</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178,79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196,70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5BB" w:rsidRDefault="003255BB" w:rsidP="00CE0446">
            <w:pPr>
              <w:pStyle w:val="a0"/>
              <w:spacing w:line="100" w:lineRule="atLeast"/>
              <w:ind w:right="-1"/>
              <w:jc w:val="both"/>
              <w:rPr>
                <w:rFonts w:ascii="Times New Roman" w:eastAsiaTheme="minorHAnsi" w:hAnsi="Times New Roman" w:cs="Times New Roman"/>
                <w:sz w:val="24"/>
                <w:szCs w:val="24"/>
              </w:rPr>
            </w:pPr>
          </w:p>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eastAsiaTheme="minorHAnsi" w:hAnsi="Times New Roman" w:cs="Times New Roman"/>
                <w:sz w:val="24"/>
                <w:szCs w:val="24"/>
              </w:rPr>
              <w:t>Амлодипин 5мг №30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5BB" w:rsidRDefault="003255BB" w:rsidP="00CE0446">
            <w:pPr>
              <w:pStyle w:val="a0"/>
              <w:spacing w:line="100" w:lineRule="atLeast"/>
              <w:ind w:right="-1"/>
              <w:jc w:val="center"/>
              <w:rPr>
                <w:rFonts w:ascii="Times New Roman" w:hAnsi="Times New Roman" w:cs="Times New Roman"/>
                <w:color w:val="auto"/>
                <w:sz w:val="24"/>
                <w:szCs w:val="24"/>
              </w:rPr>
            </w:pPr>
          </w:p>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108,00</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5BB" w:rsidRDefault="003255BB" w:rsidP="00CE0446">
            <w:pPr>
              <w:pStyle w:val="a0"/>
              <w:spacing w:line="100" w:lineRule="atLeast"/>
              <w:ind w:right="-1"/>
              <w:jc w:val="center"/>
              <w:rPr>
                <w:rFonts w:ascii="Times New Roman" w:hAnsi="Times New Roman" w:cs="Times New Roman"/>
                <w:color w:val="auto"/>
                <w:sz w:val="24"/>
                <w:szCs w:val="24"/>
              </w:rPr>
            </w:pPr>
          </w:p>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123,66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5BB" w:rsidRDefault="003255BB" w:rsidP="00CE0446">
            <w:pPr>
              <w:pStyle w:val="a0"/>
              <w:spacing w:line="100" w:lineRule="atLeast"/>
              <w:ind w:right="-1"/>
              <w:jc w:val="center"/>
              <w:rPr>
                <w:rFonts w:ascii="Times New Roman" w:hAnsi="Times New Roman" w:cs="Times New Roman"/>
                <w:color w:val="auto"/>
                <w:sz w:val="24"/>
                <w:szCs w:val="24"/>
              </w:rPr>
            </w:pPr>
          </w:p>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150,66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55BB" w:rsidRDefault="003255BB" w:rsidP="00CE0446">
            <w:pPr>
              <w:pStyle w:val="a0"/>
              <w:spacing w:line="100" w:lineRule="atLeast"/>
              <w:ind w:right="-1"/>
              <w:jc w:val="center"/>
              <w:rPr>
                <w:rFonts w:ascii="Times New Roman" w:hAnsi="Times New Roman" w:cs="Times New Roman"/>
                <w:color w:val="auto"/>
                <w:sz w:val="24"/>
                <w:szCs w:val="24"/>
              </w:rPr>
            </w:pPr>
          </w:p>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165,70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eastAsiaTheme="minorHAnsi" w:hAnsi="Times New Roman" w:cs="Times New Roman"/>
                <w:sz w:val="24"/>
                <w:szCs w:val="24"/>
              </w:rPr>
            </w:pPr>
            <w:r w:rsidRPr="00FD1E5C">
              <w:rPr>
                <w:rFonts w:ascii="Times New Roman" w:eastAsiaTheme="minorHAnsi" w:hAnsi="Times New Roman" w:cs="Times New Roman"/>
                <w:sz w:val="24"/>
                <w:szCs w:val="24"/>
              </w:rPr>
              <w:t>Азатиоприн талб, 50 мг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187,17</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214,30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261,09</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242,20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Ибупрофен табл.п/о 200 мг № 10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18,67</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22,03</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27,81</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30,60</w:t>
            </w:r>
          </w:p>
        </w:tc>
      </w:tr>
      <w:tr w:rsidR="00253EA6" w:rsidRPr="001447CD" w:rsidTr="004C712F">
        <w:tc>
          <w:tcPr>
            <w:tcW w:w="1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Бисопролол </w:t>
            </w:r>
            <w:r w:rsidRPr="00FD1E5C">
              <w:rPr>
                <w:rFonts w:ascii="Times New Roman" w:eastAsiaTheme="minorHAnsi" w:hAnsi="Times New Roman" w:cs="Times New Roman"/>
                <w:sz w:val="24"/>
                <w:szCs w:val="24"/>
              </w:rPr>
              <w:t>таб. п/плен.об.2,5мг №30</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8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87,36</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106,43</w:t>
            </w:r>
          </w:p>
        </w:tc>
        <w:tc>
          <w:tcPr>
            <w:tcW w:w="19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53EA6" w:rsidRPr="00FD1E5C" w:rsidRDefault="00253EA6" w:rsidP="00CE0446">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117,10</w:t>
            </w:r>
          </w:p>
        </w:tc>
      </w:tr>
    </w:tbl>
    <w:p w:rsidR="001D7C84" w:rsidRPr="001447CD" w:rsidRDefault="001D7C84" w:rsidP="001D7C84">
      <w:pPr>
        <w:pStyle w:val="a0"/>
        <w:spacing w:after="0" w:line="100" w:lineRule="atLeast"/>
        <w:ind w:right="-1"/>
        <w:jc w:val="both"/>
        <w:rPr>
          <w:rFonts w:ascii="Times New Roman" w:hAnsi="Times New Roman" w:cs="Times New Roman"/>
          <w:color w:val="auto"/>
        </w:rPr>
      </w:pPr>
    </w:p>
    <w:p w:rsidR="001D7C84" w:rsidRPr="001447CD" w:rsidRDefault="001D7C84" w:rsidP="001D7C84">
      <w:pPr>
        <w:pStyle w:val="a0"/>
        <w:spacing w:after="0" w:line="100" w:lineRule="atLeast"/>
        <w:ind w:right="-1"/>
        <w:jc w:val="both"/>
        <w:rPr>
          <w:rFonts w:ascii="Times New Roman" w:hAnsi="Times New Roman" w:cs="Times New Roman"/>
          <w:color w:val="auto"/>
        </w:rPr>
      </w:pPr>
    </w:p>
    <w:tbl>
      <w:tblPr>
        <w:tblStyle w:val="afff1"/>
        <w:tblW w:w="7621" w:type="dxa"/>
        <w:tblLook w:val="04A0"/>
      </w:tblPr>
      <w:tblGrid>
        <w:gridCol w:w="1914"/>
        <w:gridCol w:w="2022"/>
        <w:gridCol w:w="1842"/>
        <w:gridCol w:w="1843"/>
      </w:tblGrid>
      <w:tr w:rsidR="001D7C84"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rsidP="00FD1E5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lastRenderedPageBreak/>
              <w:t xml:space="preserve">Не ЖНВЛП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оптовая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без НДС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FD1E5C" w:rsidRDefault="001D7C84">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Цена розничная с НДС</w:t>
            </w:r>
          </w:p>
        </w:tc>
      </w:tr>
      <w:tr w:rsidR="001D7C84"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6719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Пенталгин табл №24</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6719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136,00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190,40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209,40</w:t>
            </w:r>
          </w:p>
        </w:tc>
      </w:tr>
      <w:tr w:rsidR="001D7C84"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F03A59" w:rsidP="00F03A59">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Латран</w:t>
            </w:r>
            <w:r w:rsidR="00317082" w:rsidRPr="00FD1E5C">
              <w:rPr>
                <w:rFonts w:ascii="Times New Roman" w:hAnsi="Times New Roman" w:cs="Times New Roman"/>
                <w:sz w:val="24"/>
                <w:szCs w:val="24"/>
              </w:rPr>
              <w:t xml:space="preserve"> табл 0,00</w:t>
            </w:r>
            <w:r>
              <w:rPr>
                <w:rFonts w:ascii="Times New Roman" w:hAnsi="Times New Roman" w:cs="Times New Roman"/>
                <w:sz w:val="24"/>
                <w:szCs w:val="24"/>
              </w:rPr>
              <w:t>4</w:t>
            </w:r>
            <w:r w:rsidR="00317082" w:rsidRPr="00FD1E5C">
              <w:rPr>
                <w:rFonts w:ascii="Times New Roman" w:hAnsi="Times New Roman" w:cs="Times New Roman"/>
                <w:sz w:val="24"/>
                <w:szCs w:val="24"/>
              </w:rPr>
              <w:t xml:space="preserve"> №20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54,50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76,30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83,90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F03A59">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Стугерон</w:t>
            </w:r>
            <w:r w:rsidR="00317082" w:rsidRPr="00FD1E5C">
              <w:rPr>
                <w:rFonts w:ascii="Times New Roman" w:hAnsi="Times New Roman" w:cs="Times New Roman"/>
                <w:sz w:val="24"/>
                <w:szCs w:val="24"/>
              </w:rPr>
              <w:t xml:space="preserve"> табл 0,025 №5</w:t>
            </w:r>
            <w:r>
              <w:rPr>
                <w:rFonts w:ascii="Times New Roman" w:hAnsi="Times New Roman" w:cs="Times New Roman"/>
                <w:sz w:val="24"/>
                <w:szCs w:val="24"/>
              </w:rPr>
              <w:t>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sz w:val="24"/>
                <w:szCs w:val="24"/>
              </w:rPr>
              <w:t>1</w:t>
            </w:r>
            <w:r w:rsidR="00317082" w:rsidRPr="00FD1E5C">
              <w:rPr>
                <w:rFonts w:ascii="Times New Roman" w:hAnsi="Times New Roman" w:cs="Times New Roman"/>
                <w:sz w:val="24"/>
                <w:szCs w:val="24"/>
              </w:rPr>
              <w:t>40,00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317082" w:rsidRPr="00FD1E5C">
              <w:rPr>
                <w:rFonts w:ascii="Times New Roman" w:hAnsi="Times New Roman" w:cs="Times New Roman"/>
                <w:color w:val="auto"/>
                <w:sz w:val="24"/>
                <w:szCs w:val="24"/>
              </w:rPr>
              <w:t>56,00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9E47A6" w:rsidRPr="00FD1E5C">
              <w:rPr>
                <w:rFonts w:ascii="Times New Roman" w:hAnsi="Times New Roman" w:cs="Times New Roman"/>
                <w:color w:val="auto"/>
                <w:sz w:val="24"/>
                <w:szCs w:val="24"/>
              </w:rPr>
              <w:t>61,60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Аскорутин №50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150,00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231,00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Валокордин 20мл капли</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108,00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151,20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166,30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sz w:val="24"/>
                <w:szCs w:val="24"/>
              </w:rPr>
              <w:t>Аркоксиа 0,09 №28</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17082"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sz w:val="24"/>
                <w:szCs w:val="24"/>
              </w:rPr>
              <w:t>1120,00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9E47A6"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1568,0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1724,80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F03A59">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sz w:val="24"/>
                <w:szCs w:val="24"/>
              </w:rPr>
              <w:t>Арбидол</w:t>
            </w:r>
            <w:r w:rsidR="009E47A6" w:rsidRPr="00FD1E5C">
              <w:rPr>
                <w:rFonts w:ascii="Times New Roman" w:hAnsi="Times New Roman" w:cs="Times New Roman"/>
                <w:sz w:val="24"/>
                <w:szCs w:val="24"/>
              </w:rPr>
              <w:t xml:space="preserve"> табл 0,</w:t>
            </w:r>
            <w:r>
              <w:rPr>
                <w:rFonts w:ascii="Times New Roman" w:hAnsi="Times New Roman" w:cs="Times New Roman"/>
                <w:sz w:val="24"/>
                <w:szCs w:val="24"/>
              </w:rPr>
              <w:t xml:space="preserve">2 </w:t>
            </w:r>
            <w:r w:rsidR="009E47A6" w:rsidRPr="00FD1E5C">
              <w:rPr>
                <w:rFonts w:ascii="Times New Roman" w:hAnsi="Times New Roman" w:cs="Times New Roman"/>
                <w:sz w:val="24"/>
                <w:szCs w:val="24"/>
              </w:rPr>
              <w:t xml:space="preserve"> №10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sz w:val="24"/>
                <w:szCs w:val="24"/>
              </w:rPr>
              <w:t>2</w:t>
            </w:r>
            <w:r w:rsidR="009E47A6" w:rsidRPr="00FD1E5C">
              <w:rPr>
                <w:rFonts w:ascii="Times New Roman" w:hAnsi="Times New Roman" w:cs="Times New Roman"/>
                <w:sz w:val="24"/>
                <w:szCs w:val="24"/>
              </w:rPr>
              <w:t>71,50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w:t>
            </w:r>
            <w:r w:rsidR="009E47A6" w:rsidRPr="00FD1E5C">
              <w:rPr>
                <w:rFonts w:ascii="Times New Roman" w:hAnsi="Times New Roman" w:cs="Times New Roman"/>
                <w:color w:val="auto"/>
                <w:sz w:val="24"/>
                <w:szCs w:val="24"/>
              </w:rPr>
              <w:t>00,10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F03A59"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3</w:t>
            </w:r>
            <w:r w:rsidR="003F74CF" w:rsidRPr="00FD1E5C">
              <w:rPr>
                <w:rFonts w:ascii="Times New Roman" w:hAnsi="Times New Roman" w:cs="Times New Roman"/>
                <w:color w:val="auto"/>
                <w:sz w:val="24"/>
                <w:szCs w:val="24"/>
              </w:rPr>
              <w:t>10,10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12F" w:rsidRDefault="004C712F">
            <w:pPr>
              <w:pStyle w:val="a0"/>
              <w:spacing w:line="100" w:lineRule="atLeast"/>
              <w:ind w:right="-1"/>
              <w:jc w:val="both"/>
              <w:rPr>
                <w:rFonts w:ascii="Times New Roman" w:hAnsi="Times New Roman" w:cs="Times New Roman"/>
                <w:color w:val="auto"/>
                <w:sz w:val="24"/>
                <w:szCs w:val="24"/>
              </w:rPr>
            </w:pPr>
          </w:p>
          <w:p w:rsidR="00671931" w:rsidRPr="00FD1E5C" w:rsidRDefault="003F74CF">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Мети</w:t>
            </w:r>
            <w:r w:rsidR="00F03A59">
              <w:rPr>
                <w:rFonts w:ascii="Times New Roman" w:hAnsi="Times New Roman" w:cs="Times New Roman"/>
                <w:color w:val="auto"/>
                <w:sz w:val="24"/>
                <w:szCs w:val="24"/>
              </w:rPr>
              <w:t>л</w:t>
            </w:r>
            <w:r w:rsidRPr="00FD1E5C">
              <w:rPr>
                <w:rFonts w:ascii="Times New Roman" w:hAnsi="Times New Roman" w:cs="Times New Roman"/>
                <w:color w:val="auto"/>
                <w:sz w:val="24"/>
                <w:szCs w:val="24"/>
              </w:rPr>
              <w:t>урацил мазь 10% - 25 г.</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12F" w:rsidRDefault="004C712F" w:rsidP="006B2DBC">
            <w:pPr>
              <w:pStyle w:val="a0"/>
              <w:spacing w:line="100" w:lineRule="atLeast"/>
              <w:ind w:right="-1"/>
              <w:jc w:val="center"/>
              <w:rPr>
                <w:rFonts w:ascii="Times New Roman" w:hAnsi="Times New Roman" w:cs="Times New Roman"/>
                <w:color w:val="auto"/>
                <w:sz w:val="24"/>
                <w:szCs w:val="24"/>
              </w:rPr>
            </w:pPr>
          </w:p>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12F" w:rsidRDefault="004C712F" w:rsidP="006B2DBC">
            <w:pPr>
              <w:pStyle w:val="a0"/>
              <w:spacing w:line="100" w:lineRule="atLeast"/>
              <w:ind w:right="-1"/>
              <w:jc w:val="center"/>
              <w:rPr>
                <w:rFonts w:ascii="Times New Roman" w:hAnsi="Times New Roman" w:cs="Times New Roman"/>
                <w:color w:val="auto"/>
                <w:sz w:val="24"/>
                <w:szCs w:val="24"/>
              </w:rPr>
            </w:pPr>
          </w:p>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133,00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712F" w:rsidRDefault="004C712F" w:rsidP="006B2DBC">
            <w:pPr>
              <w:pStyle w:val="a0"/>
              <w:spacing w:line="100" w:lineRule="atLeast"/>
              <w:ind w:right="-1"/>
              <w:jc w:val="center"/>
              <w:rPr>
                <w:rFonts w:ascii="Times New Roman" w:hAnsi="Times New Roman" w:cs="Times New Roman"/>
                <w:color w:val="auto"/>
                <w:sz w:val="24"/>
                <w:szCs w:val="24"/>
              </w:rPr>
            </w:pPr>
          </w:p>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146,30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Фосфалюгель </w:t>
            </w:r>
            <w:r w:rsidR="00CC130C" w:rsidRPr="00FD1E5C">
              <w:rPr>
                <w:rFonts w:ascii="Times New Roman" w:hAnsi="Times New Roman" w:cs="Times New Roman"/>
                <w:color w:val="auto"/>
                <w:sz w:val="24"/>
                <w:szCs w:val="24"/>
              </w:rPr>
              <w:t>саше 16 г №</w:t>
            </w:r>
            <w:r w:rsidRPr="00FD1E5C">
              <w:rPr>
                <w:rFonts w:ascii="Times New Roman" w:hAnsi="Times New Roman" w:cs="Times New Roman"/>
                <w:color w:val="auto"/>
                <w:sz w:val="24"/>
                <w:szCs w:val="24"/>
              </w:rPr>
              <w:t>20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267,95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294,70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F74CF">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Гексорал табл. д/рас. </w:t>
            </w:r>
            <w:r w:rsidR="00CD7031" w:rsidRPr="00FD1E5C">
              <w:rPr>
                <w:rFonts w:ascii="Times New Roman" w:hAnsi="Times New Roman" w:cs="Times New Roman"/>
                <w:color w:val="auto"/>
                <w:sz w:val="24"/>
                <w:szCs w:val="24"/>
              </w:rPr>
              <w:t>№8</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332,00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464,80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511,30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Пиносол спрей 10 мл</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124,69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174,56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192,00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Доктор Мом мазь 30 г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157,03</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219,83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241,80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D7031">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Бепантен крем 5% 100 г</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344,00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481,60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529,80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Анаферон табл д/рас. №20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162,91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228,06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250,90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 xml:space="preserve">Компливит табл. покр.п/о. №100 </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570,00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798,00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CC130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957,60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Отривин спрей 0,05% 10 мл</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176,00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246,40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271,00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Фитолакс табл. №20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342,00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478,80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574,60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Эндокринол капс.  №30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334,00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467,60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561,10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Меновазин р-р д/нар/прим. 40 мл</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80,00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112,00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123,20</w:t>
            </w:r>
          </w:p>
        </w:tc>
      </w:tr>
      <w:tr w:rsidR="00671931" w:rsidRPr="001447CD" w:rsidTr="00253EA6">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384C2C">
            <w:pPr>
              <w:pStyle w:val="a0"/>
              <w:spacing w:line="100" w:lineRule="atLeast"/>
              <w:ind w:right="-1"/>
              <w:jc w:val="both"/>
              <w:rPr>
                <w:rFonts w:ascii="Times New Roman" w:hAnsi="Times New Roman" w:cs="Times New Roman"/>
                <w:color w:val="auto"/>
                <w:sz w:val="24"/>
                <w:szCs w:val="24"/>
              </w:rPr>
            </w:pPr>
            <w:r w:rsidRPr="00FD1E5C">
              <w:rPr>
                <w:rFonts w:ascii="Times New Roman" w:hAnsi="Times New Roman" w:cs="Times New Roman"/>
                <w:color w:val="auto"/>
                <w:sz w:val="24"/>
                <w:szCs w:val="24"/>
              </w:rPr>
              <w:t>Ци-клим табл. №60</w:t>
            </w:r>
          </w:p>
        </w:tc>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404,00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565,60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1931" w:rsidRPr="00FD1E5C" w:rsidRDefault="001421AF" w:rsidP="006B2DBC">
            <w:pPr>
              <w:pStyle w:val="a0"/>
              <w:spacing w:line="100" w:lineRule="atLeast"/>
              <w:ind w:right="-1"/>
              <w:jc w:val="center"/>
              <w:rPr>
                <w:rFonts w:ascii="Times New Roman" w:hAnsi="Times New Roman" w:cs="Times New Roman"/>
                <w:color w:val="auto"/>
                <w:sz w:val="24"/>
                <w:szCs w:val="24"/>
              </w:rPr>
            </w:pPr>
            <w:r w:rsidRPr="00FD1E5C">
              <w:rPr>
                <w:rFonts w:ascii="Times New Roman" w:hAnsi="Times New Roman" w:cs="Times New Roman"/>
                <w:color w:val="auto"/>
                <w:sz w:val="24"/>
                <w:szCs w:val="24"/>
              </w:rPr>
              <w:t>678,70</w:t>
            </w:r>
          </w:p>
        </w:tc>
      </w:tr>
    </w:tbl>
    <w:p w:rsidR="001D7C84" w:rsidRPr="001447CD" w:rsidRDefault="001D7C84" w:rsidP="00DA7DF0">
      <w:pPr>
        <w:pStyle w:val="a0"/>
        <w:spacing w:after="0" w:line="100" w:lineRule="atLeast"/>
        <w:ind w:right="-1"/>
        <w:jc w:val="both"/>
        <w:rPr>
          <w:color w:val="auto"/>
        </w:rPr>
      </w:pPr>
    </w:p>
    <w:p w:rsidR="003016CC" w:rsidRPr="001D2902" w:rsidRDefault="001D2902" w:rsidP="001D2902">
      <w:pPr>
        <w:rPr>
          <w:rFonts w:ascii="Calibri" w:eastAsia="SimSun" w:hAnsi="Calibri"/>
          <w:lang w:eastAsia="en-US"/>
        </w:rPr>
      </w:pPr>
      <w:r>
        <w:rPr>
          <w:rFonts w:ascii="Calibri" w:eastAsia="SimSun" w:hAnsi="Calibri"/>
          <w:lang w:eastAsia="en-US"/>
        </w:rPr>
        <w:br w:type="page"/>
      </w:r>
      <w:r w:rsidR="00DA7DF0" w:rsidRPr="001447CD">
        <w:rPr>
          <w:rFonts w:ascii="Times New Roman" w:hAnsi="Times New Roman" w:cs="Times New Roman"/>
          <w:b/>
          <w:sz w:val="28"/>
          <w:szCs w:val="28"/>
        </w:rPr>
        <w:lastRenderedPageBreak/>
        <w:t>2. Налично-денежные расчеты с покупателями.</w:t>
      </w:r>
    </w:p>
    <w:p w:rsidR="003016CC" w:rsidRDefault="003016CC" w:rsidP="003016CC">
      <w:pPr>
        <w:pStyle w:val="Style10"/>
        <w:spacing w:line="240" w:lineRule="auto"/>
        <w:ind w:left="0" w:firstLine="709"/>
        <w:jc w:val="center"/>
        <w:rPr>
          <w:b/>
          <w:color w:val="auto"/>
          <w:sz w:val="28"/>
          <w:szCs w:val="28"/>
        </w:rPr>
      </w:pPr>
      <w:r w:rsidRPr="003016CC">
        <w:rPr>
          <w:b/>
          <w:color w:val="auto"/>
          <w:sz w:val="28"/>
          <w:szCs w:val="28"/>
        </w:rPr>
        <w:t>Правила работы на кассовом аппарате.</w:t>
      </w:r>
    </w:p>
    <w:p w:rsidR="003016CC" w:rsidRPr="003016CC" w:rsidRDefault="003016CC" w:rsidP="003016CC">
      <w:pPr>
        <w:pStyle w:val="Style10"/>
        <w:spacing w:line="240" w:lineRule="auto"/>
        <w:ind w:left="0" w:firstLine="709"/>
        <w:jc w:val="center"/>
        <w:rPr>
          <w:b/>
          <w:color w:val="auto"/>
          <w:sz w:val="28"/>
          <w:szCs w:val="28"/>
        </w:rPr>
      </w:pP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xml:space="preserve">К работе на кассовой машине допускаются лица, освоившие правила по эксплуатации </w:t>
      </w:r>
      <w:r w:rsidR="00366953">
        <w:rPr>
          <w:color w:val="auto"/>
          <w:sz w:val="28"/>
          <w:szCs w:val="28"/>
        </w:rPr>
        <w:t>кассового терминала</w:t>
      </w:r>
      <w:r w:rsidRPr="003016CC">
        <w:rPr>
          <w:color w:val="auto"/>
          <w:sz w:val="28"/>
          <w:szCs w:val="28"/>
        </w:rPr>
        <w:t xml:space="preserve"> в объеме технического минимума и изучившие настоящие "Правила". С лицами, допущенными к работе, заключается договор о материальной ответственности.</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Директор (заведующий) предприятия либо его заместитель, дежурный администратор обязан: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включить кассовый терминал и вместе с кассиром снять показания (получить отчет без гашения) контрольных счетчиков (текущий номер см</w:t>
      </w:r>
      <w:r w:rsidR="00BD5BA4">
        <w:rPr>
          <w:color w:val="auto"/>
          <w:sz w:val="28"/>
          <w:szCs w:val="28"/>
        </w:rPr>
        <w:t>ены).</w:t>
      </w:r>
      <w:r w:rsidRPr="003016CC">
        <w:rPr>
          <w:color w:val="auto"/>
          <w:sz w:val="28"/>
          <w:szCs w:val="28"/>
        </w:rPr>
        <w:t xml:space="preserve"> Накопительный Итог и сверить их с показаниями, записанными в "Журнал кассира- операциониста" за предыдущий день;</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убедиться в совпадении показаний и занести их в журнал за текущий день на начало работы и заверить своими подписями;</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обеспечить кассира разменной монетой и купюрами в пределах размера остатка денежных средств по кассе в количестве, необходимом для расчета с покупателями (произвести соответствующую операцию внесения денежных средств в память ККМ), а также чековыми лентами соответствующей марки (например: Т57,5) и другими расходными материалами, предусмотренными для данного типа машины;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дать указание кассиру (контролеру - кассиру, продавцу, официанту и др.) о начале работы, убедившись в исправности машины и готовности рабочего места к началу работы.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Кассир (контролер - кассир, продавец, официант и др.) обязан: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проверить наличие пломб, голограмм, заправить чековую и, если имеется бумажный носитель, контрольную ленту, снять отчет без гашения, проверить по нему дату и время, качество печати, правильность клише, ИНН, зав. № ККМ, номер текущего отчета с гашением, не обнуляемый накопительный итог, установить (при необходимости) текущую дату и текущее время;</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Если дата и время верны, проверить работу ККМ получением нулевого чека (если это возможно);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напечатать два-три чека без обозначения суммы (нулевых) с целью проверки четкости печатания реквизитов на чековой и контрольной лентах и правильность установки даты и времени (точность до пяти минут);</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нулевые чеки приложить в конце дня к кассовому отчету;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протереть кожух сухой тряпкой и установить со стороны покупателя (клиента) табличку со своей фамилией;</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разместить необходимый для работы инвентарь (микрокалькулятор).</w:t>
      </w:r>
    </w:p>
    <w:p w:rsidR="00DA7DF0" w:rsidRDefault="00DA7DF0" w:rsidP="00DA7DF0">
      <w:pPr>
        <w:pStyle w:val="Style10"/>
        <w:spacing w:line="100" w:lineRule="atLeast"/>
        <w:ind w:left="0" w:right="144" w:firstLine="0"/>
        <w:jc w:val="both"/>
        <w:rPr>
          <w:color w:val="FF0000"/>
          <w:sz w:val="28"/>
          <w:szCs w:val="28"/>
        </w:rPr>
      </w:pPr>
    </w:p>
    <w:p w:rsidR="001D2902" w:rsidRDefault="001D2902" w:rsidP="003016CC">
      <w:pPr>
        <w:pStyle w:val="Style10"/>
        <w:spacing w:line="240" w:lineRule="auto"/>
        <w:ind w:left="0" w:firstLine="709"/>
        <w:jc w:val="center"/>
        <w:rPr>
          <w:b/>
          <w:color w:val="auto"/>
          <w:sz w:val="28"/>
          <w:szCs w:val="28"/>
        </w:rPr>
      </w:pPr>
    </w:p>
    <w:p w:rsidR="001D2902" w:rsidRDefault="001D2902" w:rsidP="003016CC">
      <w:pPr>
        <w:pStyle w:val="Style10"/>
        <w:spacing w:line="240" w:lineRule="auto"/>
        <w:ind w:left="0" w:firstLine="709"/>
        <w:jc w:val="center"/>
        <w:rPr>
          <w:b/>
          <w:color w:val="auto"/>
          <w:sz w:val="28"/>
          <w:szCs w:val="28"/>
        </w:rPr>
      </w:pPr>
    </w:p>
    <w:p w:rsidR="001D2902" w:rsidRDefault="001D2902" w:rsidP="003016CC">
      <w:pPr>
        <w:pStyle w:val="Style10"/>
        <w:spacing w:line="240" w:lineRule="auto"/>
        <w:ind w:left="0" w:firstLine="709"/>
        <w:jc w:val="center"/>
        <w:rPr>
          <w:b/>
          <w:color w:val="auto"/>
          <w:sz w:val="28"/>
          <w:szCs w:val="28"/>
        </w:rPr>
      </w:pPr>
    </w:p>
    <w:p w:rsidR="003016CC" w:rsidRDefault="003016CC" w:rsidP="003016CC">
      <w:pPr>
        <w:pStyle w:val="Style10"/>
        <w:spacing w:line="240" w:lineRule="auto"/>
        <w:ind w:left="0" w:firstLine="709"/>
        <w:jc w:val="center"/>
        <w:rPr>
          <w:b/>
          <w:color w:val="auto"/>
          <w:sz w:val="28"/>
          <w:szCs w:val="28"/>
        </w:rPr>
      </w:pPr>
      <w:r w:rsidRPr="003016CC">
        <w:rPr>
          <w:b/>
          <w:color w:val="auto"/>
          <w:sz w:val="28"/>
          <w:szCs w:val="28"/>
        </w:rPr>
        <w:lastRenderedPageBreak/>
        <w:t>Работа кассира в течение смены.</w:t>
      </w:r>
    </w:p>
    <w:p w:rsidR="003016CC" w:rsidRPr="003016CC" w:rsidRDefault="003016CC" w:rsidP="003016CC">
      <w:pPr>
        <w:pStyle w:val="Style10"/>
        <w:spacing w:line="240" w:lineRule="auto"/>
        <w:ind w:left="0" w:firstLine="709"/>
        <w:jc w:val="center"/>
        <w:rPr>
          <w:b/>
          <w:color w:val="auto"/>
          <w:sz w:val="28"/>
          <w:szCs w:val="28"/>
        </w:rPr>
      </w:pP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Кассир</w:t>
      </w:r>
      <w:r w:rsidR="00BD5BA4">
        <w:rPr>
          <w:color w:val="auto"/>
          <w:sz w:val="28"/>
          <w:szCs w:val="28"/>
        </w:rPr>
        <w:t xml:space="preserve"> </w:t>
      </w:r>
      <w:r w:rsidRPr="003016CC">
        <w:rPr>
          <w:color w:val="auto"/>
          <w:sz w:val="28"/>
          <w:szCs w:val="28"/>
        </w:rPr>
        <w:t>-</w:t>
      </w:r>
      <w:r w:rsidR="00BD5BA4">
        <w:rPr>
          <w:color w:val="auto"/>
          <w:sz w:val="28"/>
          <w:szCs w:val="28"/>
        </w:rPr>
        <w:t xml:space="preserve"> </w:t>
      </w:r>
      <w:r w:rsidRPr="003016CC">
        <w:rPr>
          <w:color w:val="auto"/>
          <w:sz w:val="28"/>
          <w:szCs w:val="28"/>
        </w:rPr>
        <w:t>операционист или другое материально</w:t>
      </w:r>
      <w:r w:rsidR="00BD5BA4">
        <w:rPr>
          <w:color w:val="auto"/>
          <w:sz w:val="28"/>
          <w:szCs w:val="28"/>
        </w:rPr>
        <w:t xml:space="preserve"> - </w:t>
      </w:r>
      <w:r w:rsidRPr="003016CC">
        <w:rPr>
          <w:color w:val="auto"/>
          <w:sz w:val="28"/>
          <w:szCs w:val="28"/>
        </w:rPr>
        <w:t>ответственное лицо</w:t>
      </w:r>
      <w:r w:rsidR="001D2902">
        <w:rPr>
          <w:color w:val="auto"/>
          <w:sz w:val="28"/>
          <w:szCs w:val="28"/>
        </w:rPr>
        <w:t xml:space="preserve"> </w:t>
      </w:r>
      <w:r w:rsidRPr="003016CC">
        <w:rPr>
          <w:color w:val="auto"/>
          <w:sz w:val="28"/>
          <w:szCs w:val="28"/>
        </w:rPr>
        <w:t>обязаны: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обеспечить тщательный уход и бережное обращение с машиной, содержать ее в чистоте и порядке;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осуществлять операции ввода сумм в соответствии с руководством по эксплуатации на данный тип кассовых машин;</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для одного покупателя (клиента) определить общую сумму покупки, услуги по показанию индикатора кассовой машины (дисплея кассира, монитора ПК) или с помощью счетных устройств и назвать ее покупателю (клиенту);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получить от покупателей (клиентов) деньги за товары или оказанные услуги согласно сумме, называемой покупателем (клиентом), обозначенной в прейскуранте на оказываемые услуги, ценнике на продаваемый товар, в предприятиях общественного питания обозначенной в меню, или ценников в следующем порядке: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а) четко назвать сумму полученных денег и положить эти деньги отдельно на виду у покупателя (клиента);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б) напечатать чек - при расчетах с использованием контрольно - кассовой машины;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в) назвать сумму причитающейся сдачи и выдать ее покупателю (клиенту) вместе с чеком (при этом бумажные купюры и разменную монету выдать одновременно).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Чеки контрольно-кассовых машин на приобретение товара действительны только в день их выдачи покупателю (клиенту). Кассир-операционист может выдавать деньги по возвращенным покупателями (клиентами) чекам только при наличии на чеке подписи директора (заведующего) или его заместителя и только по чеку, выданному в данной кассе.</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В случае ошибки кассира - операциониста: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при вводе суммы и невозможности погашения чека в течение смены неиспользованный чек актируется в конце смены (акт по форме КМ-3);</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в выдаче сдачи покупателю (клиенту) при возникновении спора покупатель имеет право потребовать у администрации снятия кассы;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составить и оформить совместно с администрацией предприятия акт по форме N КМ-3 о возврате денежных сумм покупателям (клиентам) по неиспользованным кассовым чекам, погасить их, наклеить на лист бумаги и вместе с актом сдать в бухгалтерию (где они хранятся при текстовых документах за данное число);</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записать в "Журнал кассира - операциониста" суммы, выплаченные по возвращенным покупателями (клиентами) чекам, и количество напечатанных на день нулевых чеков;</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 кассир-операционист не имеет права: снимать кассу без разрешения администрации;</w:t>
      </w:r>
    </w:p>
    <w:p w:rsidR="00C66F30" w:rsidRPr="003016CC" w:rsidRDefault="003016CC" w:rsidP="00C66F30">
      <w:pPr>
        <w:pStyle w:val="Style10"/>
        <w:spacing w:line="240" w:lineRule="auto"/>
        <w:ind w:left="0" w:firstLine="709"/>
        <w:jc w:val="both"/>
        <w:rPr>
          <w:color w:val="auto"/>
          <w:sz w:val="28"/>
          <w:szCs w:val="28"/>
        </w:rPr>
      </w:pPr>
      <w:r w:rsidRPr="003016CC">
        <w:rPr>
          <w:color w:val="auto"/>
          <w:sz w:val="28"/>
          <w:szCs w:val="28"/>
        </w:rPr>
        <w:lastRenderedPageBreak/>
        <w:t>- не вы</w:t>
      </w:r>
      <w:r w:rsidR="00BD5BA4">
        <w:rPr>
          <w:color w:val="auto"/>
          <w:sz w:val="28"/>
          <w:szCs w:val="28"/>
        </w:rPr>
        <w:t>давать кассовый чек покупателю</w:t>
      </w:r>
      <w:r w:rsidRPr="003016CC">
        <w:rPr>
          <w:color w:val="auto"/>
          <w:sz w:val="28"/>
          <w:szCs w:val="28"/>
        </w:rPr>
        <w:t>. В случае установки кассы на рабочем месте продавца, приемщика заказов на них распр</w:t>
      </w:r>
      <w:r w:rsidR="00C66F30">
        <w:rPr>
          <w:color w:val="auto"/>
          <w:sz w:val="28"/>
          <w:szCs w:val="28"/>
        </w:rPr>
        <w:t xml:space="preserve">остраняются обязанности кассира </w:t>
      </w:r>
      <w:r w:rsidRPr="003016CC">
        <w:rPr>
          <w:color w:val="auto"/>
          <w:sz w:val="28"/>
          <w:szCs w:val="28"/>
        </w:rPr>
        <w:t>-</w:t>
      </w:r>
      <w:r w:rsidR="00C66F30">
        <w:rPr>
          <w:color w:val="auto"/>
          <w:sz w:val="28"/>
          <w:szCs w:val="28"/>
        </w:rPr>
        <w:t xml:space="preserve"> </w:t>
      </w:r>
      <w:r w:rsidRPr="003016CC">
        <w:rPr>
          <w:color w:val="auto"/>
          <w:sz w:val="28"/>
          <w:szCs w:val="28"/>
        </w:rPr>
        <w:t>операциониста.</w:t>
      </w:r>
    </w:p>
    <w:p w:rsidR="00C66F30" w:rsidRDefault="003016CC" w:rsidP="00C66F30">
      <w:pPr>
        <w:pStyle w:val="Style10"/>
        <w:spacing w:line="240" w:lineRule="auto"/>
        <w:ind w:left="0" w:firstLine="709"/>
        <w:jc w:val="both"/>
        <w:rPr>
          <w:color w:val="auto"/>
          <w:sz w:val="28"/>
          <w:szCs w:val="28"/>
        </w:rPr>
      </w:pPr>
      <w:r w:rsidRPr="003016CC">
        <w:rPr>
          <w:color w:val="auto"/>
          <w:sz w:val="28"/>
          <w:szCs w:val="28"/>
        </w:rPr>
        <w:t>Расчет посредством кредитных карточек.</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Кредитная карточка - пластиковый прямоугольник с магнитной полосой, которая вмещает данные, необходимые для расчетов за товар. При покупке товара вставляется в щель кассовой машины системного кассового терминала, имеющего связь с банком, по каналу связи сообщается номер счета владельца кредитной карточки, подтверждается его платежеспособность и дается команда на списание со счета указанной суммы (стоимости покупки или услуги). После чего карточка возвращается владельцу.</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При вводе кредитной карточки в машину набирается личный код, известный только владельцу. Возврат по кредитной карте делается безналично через оператора банка до закрытия банковской смены.</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Окончание работы на кассовой машине</w:t>
      </w:r>
      <w:r w:rsidR="00C66F30">
        <w:rPr>
          <w:color w:val="auto"/>
          <w:sz w:val="28"/>
          <w:szCs w:val="28"/>
        </w:rPr>
        <w:t>.</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При закрытии предприятия или по прибытии инкассатора, если он по графику прибывает до закрытия предприятия, кассир должен:</w:t>
      </w:r>
    </w:p>
    <w:p w:rsidR="002C3253" w:rsidRDefault="003016CC" w:rsidP="00B909A7">
      <w:pPr>
        <w:pStyle w:val="Style10"/>
        <w:numPr>
          <w:ilvl w:val="0"/>
          <w:numId w:val="10"/>
        </w:numPr>
        <w:spacing w:line="240" w:lineRule="auto"/>
        <w:jc w:val="both"/>
        <w:rPr>
          <w:color w:val="auto"/>
          <w:sz w:val="28"/>
          <w:szCs w:val="28"/>
        </w:rPr>
      </w:pPr>
      <w:r w:rsidRPr="003016CC">
        <w:rPr>
          <w:color w:val="auto"/>
          <w:sz w:val="28"/>
          <w:szCs w:val="28"/>
        </w:rPr>
        <w:t>подготовить денежную выручку и другие платежные документы;</w:t>
      </w:r>
    </w:p>
    <w:p w:rsidR="002C3253" w:rsidRDefault="003016CC" w:rsidP="00B909A7">
      <w:pPr>
        <w:pStyle w:val="Style10"/>
        <w:numPr>
          <w:ilvl w:val="0"/>
          <w:numId w:val="10"/>
        </w:numPr>
        <w:spacing w:line="240" w:lineRule="auto"/>
        <w:jc w:val="both"/>
        <w:rPr>
          <w:color w:val="auto"/>
          <w:sz w:val="28"/>
          <w:szCs w:val="28"/>
        </w:rPr>
      </w:pPr>
      <w:r w:rsidRPr="002C3253">
        <w:rPr>
          <w:color w:val="auto"/>
          <w:sz w:val="28"/>
          <w:szCs w:val="28"/>
        </w:rPr>
        <w:t>составить кассовый отчет и сдать выручку вместе с кассовым отчетом по приходному ордеру старшему (главному) кассиру (в небольших предприятиях с одной</w:t>
      </w:r>
    </w:p>
    <w:p w:rsidR="003016CC" w:rsidRPr="002C3253" w:rsidRDefault="003016CC" w:rsidP="00B909A7">
      <w:pPr>
        <w:pStyle w:val="Style10"/>
        <w:numPr>
          <w:ilvl w:val="0"/>
          <w:numId w:val="10"/>
        </w:numPr>
        <w:spacing w:line="240" w:lineRule="auto"/>
        <w:jc w:val="both"/>
        <w:rPr>
          <w:color w:val="auto"/>
          <w:sz w:val="28"/>
          <w:szCs w:val="28"/>
        </w:rPr>
      </w:pPr>
      <w:r w:rsidRPr="002C3253">
        <w:rPr>
          <w:color w:val="auto"/>
          <w:sz w:val="28"/>
          <w:szCs w:val="28"/>
        </w:rPr>
        <w:t>двумя кассами кассир сдает деньги непосредственно инкассатору банка).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Представитель администрации в присутствии кассира снимает показания секционных и контрольных счетчиков (отчет с гашением), получает распечатку электронной контрольной ленты или вынимает из кассовой машины использованную в течение дня бумажную контрольную ленту. Представитель администрации подписывает конец контрольной ленты (распечатку), указав на ней тип и номер машины, показания секционных и контрольных счетчиков (регистров), дневную выручку, дату и время окончания работы. Отчетные ведомости показаний на конец рабочего дня вписываются в "Журнал кассира</w:t>
      </w:r>
      <w:r w:rsidR="00C66F30">
        <w:rPr>
          <w:color w:val="auto"/>
          <w:sz w:val="28"/>
          <w:szCs w:val="28"/>
        </w:rPr>
        <w:t xml:space="preserve"> </w:t>
      </w:r>
      <w:r w:rsidRPr="003016CC">
        <w:rPr>
          <w:color w:val="auto"/>
          <w:sz w:val="28"/>
          <w:szCs w:val="28"/>
        </w:rPr>
        <w:t>- операциониста".</w:t>
      </w:r>
    </w:p>
    <w:p w:rsidR="003016CC" w:rsidRPr="003016CC" w:rsidRDefault="003016CC" w:rsidP="003016CC">
      <w:pPr>
        <w:pStyle w:val="Style10"/>
        <w:spacing w:line="240" w:lineRule="auto"/>
        <w:ind w:left="0" w:firstLine="709"/>
        <w:jc w:val="both"/>
        <w:rPr>
          <w:color w:val="auto"/>
          <w:sz w:val="28"/>
          <w:szCs w:val="28"/>
        </w:rPr>
      </w:pPr>
      <w:r w:rsidRPr="003016CC">
        <w:rPr>
          <w:color w:val="auto"/>
          <w:sz w:val="28"/>
          <w:szCs w:val="28"/>
        </w:rPr>
        <w:t>По показаниям секционных счетчиков (регистров) на начало и на конец определяется сумма выручки. Сумма выручки должна соответствовать показаниям денежных суммирующих счетчиков и контрольной ленте. Она должна совпадать с суммой, сданной кассиром - операционистом старшему кассиру и уложенной в инкассаторскую сумку. После снятия показания счетчиков (регистров) либо распечатки, определения и проверки фактической суммы выручки делается запись в "Журнале кассира - операциониста" и скрепляется подписями кассира и представителя администрации.</w:t>
      </w:r>
    </w:p>
    <w:p w:rsidR="003016CC" w:rsidRDefault="003016CC" w:rsidP="003016CC">
      <w:pPr>
        <w:pStyle w:val="Style10"/>
        <w:spacing w:line="240" w:lineRule="auto"/>
        <w:ind w:left="0" w:firstLine="709"/>
        <w:jc w:val="both"/>
        <w:rPr>
          <w:color w:val="auto"/>
          <w:sz w:val="28"/>
          <w:szCs w:val="28"/>
        </w:rPr>
      </w:pPr>
      <w:r w:rsidRPr="003016CC">
        <w:rPr>
          <w:color w:val="auto"/>
          <w:sz w:val="28"/>
          <w:szCs w:val="28"/>
        </w:rPr>
        <w:t xml:space="preserve">При расхождении фактическая сумма выручки определяется путем сложения сумм, напечатанных на контрольной ленте. При расхождении результатов сложения сумм на контрольной ленте с выручкой, определенной </w:t>
      </w:r>
      <w:r w:rsidRPr="003016CC">
        <w:rPr>
          <w:color w:val="auto"/>
          <w:sz w:val="28"/>
          <w:szCs w:val="28"/>
        </w:rPr>
        <w:lastRenderedPageBreak/>
        <w:t>по счетчикам (регистрам), представитель администрации с кассиром должен выяснить причину расхождений. По результатам проверки администрация предприятия в случае недостачи денежных средств должна принять меры к взысканию ее с виновных лиц в установленном порядке, а при наличии излишков денежных средств оприходовать их по учету с отнесением на результаты хозяйственной деятельности.</w:t>
      </w:r>
    </w:p>
    <w:p w:rsidR="00A233F4" w:rsidRPr="003016CC" w:rsidRDefault="00A233F4" w:rsidP="003016CC">
      <w:pPr>
        <w:pStyle w:val="Style10"/>
        <w:spacing w:line="240" w:lineRule="auto"/>
        <w:ind w:left="0" w:firstLine="709"/>
        <w:jc w:val="both"/>
        <w:rPr>
          <w:color w:val="auto"/>
          <w:sz w:val="28"/>
          <w:szCs w:val="28"/>
        </w:rPr>
      </w:pPr>
    </w:p>
    <w:p w:rsidR="00A233F4" w:rsidRDefault="00A233F4" w:rsidP="00A233F4">
      <w:pPr>
        <w:pStyle w:val="Style10"/>
        <w:spacing w:line="100" w:lineRule="atLeast"/>
        <w:ind w:right="144"/>
        <w:jc w:val="center"/>
        <w:rPr>
          <w:b/>
          <w:color w:val="auto"/>
          <w:sz w:val="28"/>
          <w:szCs w:val="28"/>
        </w:rPr>
      </w:pPr>
      <w:r w:rsidRPr="00A233F4">
        <w:rPr>
          <w:b/>
          <w:color w:val="auto"/>
          <w:sz w:val="28"/>
          <w:szCs w:val="28"/>
        </w:rPr>
        <w:t>Виды кассовых операций.</w:t>
      </w:r>
    </w:p>
    <w:p w:rsidR="00A233F4" w:rsidRPr="00A233F4" w:rsidRDefault="00A233F4" w:rsidP="00A233F4">
      <w:pPr>
        <w:pStyle w:val="Style10"/>
        <w:spacing w:line="100" w:lineRule="atLeast"/>
        <w:ind w:right="144"/>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По видам кассовые операции делятся на приходные и расходные.</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Основными операциями прихода являются:</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поступление наличной выручки, в том числе авансов;</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приход из банка;</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возврат неизрасходованных подотчетных сумм;</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возврат излишне выданной зарплаты;</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возврат выданных работникам займов и процентов по ним;</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возмещение сумм причиненного ущерба;</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поступления от учредителей;</w:t>
      </w:r>
    </w:p>
    <w:p w:rsidR="00A233F4" w:rsidRDefault="00A233F4" w:rsidP="00B909A7">
      <w:pPr>
        <w:pStyle w:val="Style10"/>
        <w:numPr>
          <w:ilvl w:val="0"/>
          <w:numId w:val="5"/>
        </w:numPr>
        <w:tabs>
          <w:tab w:val="clear" w:pos="708"/>
          <w:tab w:val="clear" w:pos="4284"/>
          <w:tab w:val="left" w:pos="142"/>
        </w:tabs>
        <w:spacing w:line="240" w:lineRule="auto"/>
        <w:ind w:left="426" w:hanging="11"/>
        <w:jc w:val="both"/>
        <w:rPr>
          <w:color w:val="auto"/>
          <w:sz w:val="28"/>
          <w:szCs w:val="28"/>
        </w:rPr>
      </w:pPr>
      <w:r w:rsidRPr="00A233F4">
        <w:rPr>
          <w:color w:val="auto"/>
          <w:sz w:val="28"/>
          <w:szCs w:val="28"/>
        </w:rPr>
        <w:t>возврат денег от поставщиков;</w:t>
      </w:r>
    </w:p>
    <w:p w:rsidR="00A233F4" w:rsidRPr="00A233F4" w:rsidRDefault="00A233F4" w:rsidP="00B909A7">
      <w:pPr>
        <w:pStyle w:val="Style10"/>
        <w:numPr>
          <w:ilvl w:val="0"/>
          <w:numId w:val="5"/>
        </w:numPr>
        <w:tabs>
          <w:tab w:val="clear" w:pos="708"/>
          <w:tab w:val="clear" w:pos="4284"/>
        </w:tabs>
        <w:spacing w:line="240" w:lineRule="auto"/>
        <w:ind w:left="426" w:hanging="11"/>
        <w:jc w:val="both"/>
        <w:rPr>
          <w:color w:val="auto"/>
          <w:sz w:val="28"/>
          <w:szCs w:val="28"/>
        </w:rPr>
      </w:pPr>
      <w:r w:rsidRPr="00A233F4">
        <w:rPr>
          <w:color w:val="auto"/>
          <w:sz w:val="28"/>
          <w:szCs w:val="28"/>
        </w:rPr>
        <w:t>поступления от обособленных подразделений.</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Наиболее частые операции расхода:</w:t>
      </w:r>
    </w:p>
    <w:p w:rsidR="00A233F4" w:rsidRDefault="00A233F4" w:rsidP="00B909A7">
      <w:pPr>
        <w:pStyle w:val="Style10"/>
        <w:numPr>
          <w:ilvl w:val="0"/>
          <w:numId w:val="6"/>
        </w:numPr>
        <w:tabs>
          <w:tab w:val="clear" w:pos="708"/>
          <w:tab w:val="clear" w:pos="4284"/>
        </w:tabs>
        <w:spacing w:line="240" w:lineRule="auto"/>
        <w:ind w:left="426" w:firstLine="0"/>
        <w:jc w:val="both"/>
        <w:rPr>
          <w:color w:val="auto"/>
          <w:sz w:val="28"/>
          <w:szCs w:val="28"/>
        </w:rPr>
      </w:pPr>
      <w:r w:rsidRPr="00A233F4">
        <w:rPr>
          <w:color w:val="auto"/>
          <w:sz w:val="28"/>
          <w:szCs w:val="28"/>
        </w:rPr>
        <w:t>сдача денег в банк;</w:t>
      </w:r>
    </w:p>
    <w:p w:rsidR="00A233F4" w:rsidRDefault="00A233F4" w:rsidP="00B909A7">
      <w:pPr>
        <w:pStyle w:val="Style10"/>
        <w:numPr>
          <w:ilvl w:val="0"/>
          <w:numId w:val="6"/>
        </w:numPr>
        <w:tabs>
          <w:tab w:val="clear" w:pos="708"/>
          <w:tab w:val="clear" w:pos="4284"/>
          <w:tab w:val="left" w:pos="284"/>
        </w:tabs>
        <w:spacing w:line="240" w:lineRule="auto"/>
        <w:ind w:left="426" w:firstLine="0"/>
        <w:jc w:val="both"/>
        <w:rPr>
          <w:color w:val="auto"/>
          <w:sz w:val="28"/>
          <w:szCs w:val="28"/>
        </w:rPr>
      </w:pPr>
      <w:r w:rsidRPr="00A233F4">
        <w:rPr>
          <w:color w:val="auto"/>
          <w:sz w:val="28"/>
          <w:szCs w:val="28"/>
        </w:rPr>
        <w:t>выплата зарплаты;</w:t>
      </w:r>
    </w:p>
    <w:p w:rsidR="00A233F4" w:rsidRDefault="00A233F4" w:rsidP="00B909A7">
      <w:pPr>
        <w:pStyle w:val="Style10"/>
        <w:numPr>
          <w:ilvl w:val="0"/>
          <w:numId w:val="37"/>
        </w:numPr>
        <w:tabs>
          <w:tab w:val="clear" w:pos="708"/>
          <w:tab w:val="left" w:pos="284"/>
        </w:tabs>
        <w:spacing w:line="240" w:lineRule="auto"/>
        <w:ind w:left="709" w:hanging="283"/>
        <w:jc w:val="both"/>
        <w:rPr>
          <w:color w:val="auto"/>
          <w:sz w:val="28"/>
          <w:szCs w:val="28"/>
        </w:rPr>
      </w:pPr>
      <w:r w:rsidRPr="00A233F4">
        <w:rPr>
          <w:color w:val="auto"/>
          <w:sz w:val="28"/>
          <w:szCs w:val="28"/>
        </w:rPr>
        <w:t>выдача денег под отчет;</w:t>
      </w:r>
    </w:p>
    <w:p w:rsidR="00A233F4" w:rsidRDefault="00A233F4" w:rsidP="00B909A7">
      <w:pPr>
        <w:pStyle w:val="Style10"/>
        <w:numPr>
          <w:ilvl w:val="0"/>
          <w:numId w:val="37"/>
        </w:numPr>
        <w:tabs>
          <w:tab w:val="clear" w:pos="708"/>
          <w:tab w:val="left" w:pos="284"/>
        </w:tabs>
        <w:spacing w:line="240" w:lineRule="auto"/>
        <w:ind w:left="709" w:hanging="283"/>
        <w:jc w:val="both"/>
        <w:rPr>
          <w:color w:val="auto"/>
          <w:sz w:val="28"/>
          <w:szCs w:val="28"/>
        </w:rPr>
      </w:pPr>
      <w:r w:rsidRPr="00A233F4">
        <w:rPr>
          <w:color w:val="auto"/>
          <w:sz w:val="28"/>
          <w:szCs w:val="28"/>
        </w:rPr>
        <w:t>выдача займов;</w:t>
      </w:r>
    </w:p>
    <w:p w:rsidR="00A233F4" w:rsidRPr="00A233F4" w:rsidRDefault="00A233F4" w:rsidP="00B909A7">
      <w:pPr>
        <w:pStyle w:val="Style10"/>
        <w:numPr>
          <w:ilvl w:val="0"/>
          <w:numId w:val="6"/>
        </w:numPr>
        <w:tabs>
          <w:tab w:val="clear" w:pos="708"/>
          <w:tab w:val="clear" w:pos="4284"/>
          <w:tab w:val="left" w:pos="284"/>
        </w:tabs>
        <w:spacing w:line="240" w:lineRule="auto"/>
        <w:ind w:left="426" w:firstLine="0"/>
        <w:jc w:val="both"/>
        <w:rPr>
          <w:color w:val="auto"/>
          <w:sz w:val="28"/>
          <w:szCs w:val="28"/>
        </w:rPr>
      </w:pPr>
      <w:r w:rsidRPr="00A233F4">
        <w:rPr>
          <w:color w:val="auto"/>
          <w:sz w:val="28"/>
          <w:szCs w:val="28"/>
        </w:rPr>
        <w:t>расчеты с поставщиком.</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2C3253">
      <w:pPr>
        <w:pStyle w:val="Style10"/>
        <w:spacing w:line="240" w:lineRule="auto"/>
        <w:ind w:left="0" w:firstLine="142"/>
        <w:jc w:val="center"/>
        <w:rPr>
          <w:b/>
          <w:color w:val="auto"/>
          <w:sz w:val="28"/>
          <w:szCs w:val="28"/>
        </w:rPr>
      </w:pPr>
      <w:r w:rsidRPr="002C3253">
        <w:rPr>
          <w:b/>
          <w:color w:val="auto"/>
          <w:sz w:val="28"/>
          <w:szCs w:val="28"/>
        </w:rPr>
        <w:t>Документы, заполняемые при ведении кассовых операций.</w:t>
      </w:r>
    </w:p>
    <w:p w:rsidR="002C3253" w:rsidRPr="002C3253" w:rsidRDefault="002C3253" w:rsidP="002C3253">
      <w:pPr>
        <w:pStyle w:val="Style10"/>
        <w:spacing w:line="240" w:lineRule="auto"/>
        <w:ind w:left="0" w:firstLine="142"/>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Все кассовые операции оформляются первичными документами приходными и расходными кассовыми ордерами установленной формы. Допускается выдача наличных денег из кассы по надлежаще оформленным платежным ведомостям, заявлениям на выдачу денег, счетам и другим документам с наложением на них штампа с реквизитами расходного кассового ордера. Основанием для составления приходных и расходных кассовых  ордеров являются первичные учетные документы.</w:t>
      </w:r>
    </w:p>
    <w:p w:rsidR="00A233F4" w:rsidRDefault="00A233F4" w:rsidP="00C66F30">
      <w:pPr>
        <w:pStyle w:val="Style10"/>
        <w:spacing w:line="240" w:lineRule="auto"/>
        <w:ind w:left="0" w:firstLine="0"/>
        <w:jc w:val="both"/>
        <w:rPr>
          <w:color w:val="auto"/>
          <w:sz w:val="28"/>
          <w:szCs w:val="28"/>
        </w:rPr>
      </w:pPr>
      <w:r w:rsidRPr="00A233F4">
        <w:rPr>
          <w:color w:val="auto"/>
          <w:sz w:val="28"/>
          <w:szCs w:val="28"/>
        </w:rPr>
        <w:t>Для различных операций документы различны:</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кассовый отчет;</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авансовый отчет;</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акт результатов инвентаризации;</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заявление о выдаче налично - денежных средств;</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расчетно – платежная ведомость;</w:t>
      </w:r>
    </w:p>
    <w:p w:rsidR="00A233F4" w:rsidRDefault="00A233F4" w:rsidP="00B909A7">
      <w:pPr>
        <w:pStyle w:val="Style10"/>
        <w:numPr>
          <w:ilvl w:val="0"/>
          <w:numId w:val="7"/>
        </w:numPr>
        <w:tabs>
          <w:tab w:val="clear" w:pos="708"/>
          <w:tab w:val="clear" w:pos="4284"/>
        </w:tabs>
        <w:spacing w:line="240" w:lineRule="auto"/>
        <w:ind w:left="426" w:hanging="11"/>
        <w:jc w:val="both"/>
        <w:rPr>
          <w:color w:val="auto"/>
          <w:sz w:val="28"/>
          <w:szCs w:val="28"/>
        </w:rPr>
      </w:pPr>
      <w:r w:rsidRPr="00A233F4">
        <w:rPr>
          <w:color w:val="auto"/>
          <w:sz w:val="28"/>
          <w:szCs w:val="28"/>
        </w:rPr>
        <w:t>копия препроводительной ведомости.</w:t>
      </w:r>
    </w:p>
    <w:p w:rsidR="00DF0775" w:rsidRPr="006B2DBC" w:rsidRDefault="00DF0775" w:rsidP="00DF0775">
      <w:pPr>
        <w:pStyle w:val="Style10"/>
        <w:tabs>
          <w:tab w:val="clear" w:pos="708"/>
          <w:tab w:val="clear" w:pos="4284"/>
        </w:tabs>
        <w:spacing w:line="240" w:lineRule="auto"/>
        <w:ind w:left="426" w:firstLine="0"/>
        <w:jc w:val="both"/>
        <w:rPr>
          <w:color w:val="auto"/>
          <w:sz w:val="28"/>
          <w:szCs w:val="28"/>
        </w:rPr>
      </w:pPr>
    </w:p>
    <w:p w:rsidR="00A233F4" w:rsidRDefault="00A233F4" w:rsidP="00A233F4">
      <w:pPr>
        <w:pStyle w:val="Style10"/>
        <w:spacing w:line="240" w:lineRule="auto"/>
        <w:ind w:left="0" w:firstLine="0"/>
        <w:jc w:val="center"/>
        <w:rPr>
          <w:b/>
          <w:color w:val="auto"/>
          <w:sz w:val="28"/>
          <w:szCs w:val="28"/>
        </w:rPr>
      </w:pPr>
      <w:r w:rsidRPr="00A233F4">
        <w:rPr>
          <w:b/>
          <w:color w:val="auto"/>
          <w:sz w:val="28"/>
          <w:szCs w:val="28"/>
        </w:rPr>
        <w:lastRenderedPageBreak/>
        <w:t>Заполнение документов при инкассировании денежных средств.</w:t>
      </w:r>
    </w:p>
    <w:p w:rsidR="00A233F4" w:rsidRPr="00A233F4" w:rsidRDefault="00A233F4" w:rsidP="00A233F4">
      <w:pPr>
        <w:pStyle w:val="Style10"/>
        <w:spacing w:line="240" w:lineRule="auto"/>
        <w:ind w:left="0" w:firstLine="0"/>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Выручка передается инкассатору в установленное банком время, обычно по времени закрытия аптеки , во избежание больших остатков в кассе. Кассир готовит выручку к сдаче, подбирая денежные средства по купюрам, складывает их в пачки в одну сторону по 100 штук одного достоинства и перевязывают.</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Операцию по передаче выручки инкассаторы оформляют с помощью препроводимой ведомости, составляется в 2 или 3 экземплярах. В данном документе указывается сдатчик и получатель выручки, банковские реквизиты. Оборотная сторона ведомости, содержащая по купюрный перечень всей передаваемой суммы, позволяет проконтролировать ее.</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Первый экземпляр укладывается в сумку вместе с уложенными туда деньгами. Сумма пломбируется и отдается инкассатору в обмен на пустую сумку с соответствующей нумерацией. Инкассатору отдается 2й экземпляр препроводительной ведомости (накладной). Третий экземпляр остается у кассира. Кассир обозначает в журнале регистрации сданную сумму выручки и № сумки. Инкассатор подписывает, фиксирует дату и время приема денег.</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A233F4">
      <w:pPr>
        <w:pStyle w:val="Style10"/>
        <w:spacing w:line="240" w:lineRule="auto"/>
        <w:ind w:left="0" w:firstLine="142"/>
        <w:jc w:val="center"/>
        <w:rPr>
          <w:b/>
          <w:color w:val="auto"/>
          <w:sz w:val="28"/>
          <w:szCs w:val="28"/>
        </w:rPr>
      </w:pPr>
      <w:r w:rsidRPr="00A233F4">
        <w:rPr>
          <w:b/>
          <w:color w:val="auto"/>
          <w:sz w:val="28"/>
          <w:szCs w:val="28"/>
        </w:rPr>
        <w:t>Перечень сотрудников, на которых возложены обязанности по ведению кассовых операций и их действия в течение.</w:t>
      </w:r>
    </w:p>
    <w:p w:rsidR="00A233F4" w:rsidRPr="00A233F4" w:rsidRDefault="00A233F4" w:rsidP="00A233F4">
      <w:pPr>
        <w:pStyle w:val="Style10"/>
        <w:spacing w:line="240" w:lineRule="auto"/>
        <w:ind w:left="0" w:firstLine="142"/>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Ведение кассовых операций возложено на кассира, который нанимается руководителем организации из штата сотрудников. Руководитель обязан предоставить кассиру под роспись его должностную инструкцию. Если кассиров несколько, то необходимо назначить одного старшего (главного)кассира. Положение также предусматривает возможность руководителя самостоятельно осуществлять кассовые операции.</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Кассир-операционист:</w:t>
      </w:r>
      <w:r w:rsidR="00BD5BA4">
        <w:rPr>
          <w:color w:val="auto"/>
          <w:sz w:val="28"/>
          <w:szCs w:val="28"/>
        </w:rPr>
        <w:t xml:space="preserve"> открытие смены; журнал кассира-</w:t>
      </w:r>
      <w:r w:rsidRPr="00A233F4">
        <w:rPr>
          <w:color w:val="auto"/>
          <w:sz w:val="28"/>
          <w:szCs w:val="28"/>
        </w:rPr>
        <w:t>операциониста, если в течении смены был возврат (оформляется акт о возврате).</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Главный кассир: приходные и расходные кассовые ордера, кассовая книга, журнал регистрации кассовых операций.</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Главный кассир или кассир - операционист инкассация.</w:t>
      </w:r>
    </w:p>
    <w:p w:rsidR="00A233F4" w:rsidRPr="00A233F4" w:rsidRDefault="00A233F4" w:rsidP="00A233F4">
      <w:pPr>
        <w:pStyle w:val="Style10"/>
        <w:spacing w:line="240" w:lineRule="auto"/>
        <w:ind w:left="0" w:firstLine="709"/>
        <w:jc w:val="both"/>
        <w:rPr>
          <w:color w:val="auto"/>
          <w:sz w:val="28"/>
          <w:szCs w:val="28"/>
        </w:rPr>
      </w:pPr>
    </w:p>
    <w:p w:rsidR="00A233F4" w:rsidRDefault="00A233F4" w:rsidP="00A233F4">
      <w:pPr>
        <w:pStyle w:val="Style10"/>
        <w:spacing w:line="240" w:lineRule="auto"/>
        <w:ind w:left="0" w:firstLine="0"/>
        <w:jc w:val="center"/>
        <w:rPr>
          <w:b/>
          <w:color w:val="auto"/>
          <w:sz w:val="28"/>
          <w:szCs w:val="28"/>
        </w:rPr>
      </w:pPr>
      <w:r w:rsidRPr="00A233F4">
        <w:rPr>
          <w:b/>
          <w:color w:val="auto"/>
          <w:sz w:val="28"/>
          <w:szCs w:val="28"/>
        </w:rPr>
        <w:t>Заполнения кассовых документов по окончании смены.</w:t>
      </w:r>
    </w:p>
    <w:p w:rsidR="00A233F4" w:rsidRPr="00A233F4" w:rsidRDefault="00A233F4" w:rsidP="00A233F4">
      <w:pPr>
        <w:pStyle w:val="Style10"/>
        <w:spacing w:line="240" w:lineRule="auto"/>
        <w:ind w:left="0" w:firstLine="0"/>
        <w:jc w:val="center"/>
        <w:rPr>
          <w:b/>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По окончании смены заполняется журнал кассира – операциониста. Журнал заполняется на основании Z отчетов, которые снимаются в конце смены.</w:t>
      </w:r>
    </w:p>
    <w:p w:rsidR="00A233F4" w:rsidRPr="00BD5BA4" w:rsidRDefault="00A233F4" w:rsidP="00A233F4">
      <w:pPr>
        <w:pStyle w:val="Style10"/>
        <w:spacing w:line="240" w:lineRule="auto"/>
        <w:ind w:left="0" w:firstLine="709"/>
        <w:jc w:val="both"/>
        <w:rPr>
          <w:b/>
          <w:color w:val="auto"/>
          <w:sz w:val="28"/>
          <w:szCs w:val="28"/>
        </w:rPr>
      </w:pPr>
      <w:r w:rsidRPr="00BD5BA4">
        <w:rPr>
          <w:b/>
          <w:color w:val="auto"/>
          <w:sz w:val="28"/>
          <w:szCs w:val="28"/>
        </w:rPr>
        <w:t>Работа он-лайн касс.</w:t>
      </w:r>
    </w:p>
    <w:p w:rsidR="00A233F4" w:rsidRDefault="00A233F4" w:rsidP="00A233F4">
      <w:pPr>
        <w:pStyle w:val="Style10"/>
        <w:spacing w:line="240" w:lineRule="auto"/>
        <w:ind w:left="0" w:firstLine="709"/>
        <w:jc w:val="both"/>
        <w:rPr>
          <w:color w:val="auto"/>
          <w:sz w:val="28"/>
          <w:szCs w:val="28"/>
        </w:rPr>
      </w:pPr>
      <w:r w:rsidRPr="00A233F4">
        <w:rPr>
          <w:color w:val="auto"/>
          <w:sz w:val="28"/>
          <w:szCs w:val="28"/>
        </w:rPr>
        <w:t>Онлайн-касса — это инновационный вид контрольно-кассовой техники, способный выполнять следующие ключевые функции:</w:t>
      </w:r>
    </w:p>
    <w:p w:rsidR="00A233F4" w:rsidRDefault="00A233F4" w:rsidP="00B909A7">
      <w:pPr>
        <w:pStyle w:val="Style10"/>
        <w:numPr>
          <w:ilvl w:val="0"/>
          <w:numId w:val="8"/>
        </w:numPr>
        <w:spacing w:line="240" w:lineRule="auto"/>
        <w:jc w:val="both"/>
        <w:rPr>
          <w:color w:val="auto"/>
          <w:sz w:val="28"/>
          <w:szCs w:val="28"/>
        </w:rPr>
      </w:pPr>
      <w:r w:rsidRPr="00A233F4">
        <w:rPr>
          <w:color w:val="auto"/>
          <w:sz w:val="28"/>
          <w:szCs w:val="28"/>
        </w:rPr>
        <w:t>передачу сведений о платежах, совершенных покупателем, в Федеральную налоговую службу в режиме онлайн;</w:t>
      </w:r>
    </w:p>
    <w:p w:rsidR="00A233F4" w:rsidRDefault="00A233F4" w:rsidP="00B909A7">
      <w:pPr>
        <w:pStyle w:val="Style10"/>
        <w:numPr>
          <w:ilvl w:val="0"/>
          <w:numId w:val="8"/>
        </w:numPr>
        <w:spacing w:line="240" w:lineRule="auto"/>
        <w:jc w:val="both"/>
        <w:rPr>
          <w:color w:val="auto"/>
          <w:sz w:val="28"/>
          <w:szCs w:val="28"/>
        </w:rPr>
      </w:pPr>
      <w:r w:rsidRPr="00A233F4">
        <w:rPr>
          <w:color w:val="auto"/>
          <w:sz w:val="28"/>
          <w:szCs w:val="28"/>
        </w:rPr>
        <w:lastRenderedPageBreak/>
        <w:t>формирование электронных кассовых чеков, а также их отправка на e-mail или на телефон покупателя (в виде SMS);</w:t>
      </w:r>
    </w:p>
    <w:p w:rsidR="00A233F4" w:rsidRDefault="00A233F4" w:rsidP="00B909A7">
      <w:pPr>
        <w:pStyle w:val="Style10"/>
        <w:numPr>
          <w:ilvl w:val="0"/>
          <w:numId w:val="8"/>
        </w:numPr>
        <w:spacing w:line="240" w:lineRule="auto"/>
        <w:jc w:val="both"/>
        <w:rPr>
          <w:color w:val="auto"/>
          <w:sz w:val="28"/>
          <w:szCs w:val="28"/>
        </w:rPr>
      </w:pPr>
      <w:r w:rsidRPr="00A233F4">
        <w:rPr>
          <w:color w:val="auto"/>
          <w:sz w:val="28"/>
          <w:szCs w:val="28"/>
        </w:rPr>
        <w:t>сохранение и шифрование сведений о платежах.</w:t>
      </w:r>
    </w:p>
    <w:p w:rsidR="00A233F4" w:rsidRPr="00A233F4" w:rsidRDefault="00A233F4" w:rsidP="00A233F4">
      <w:pPr>
        <w:pStyle w:val="Style10"/>
        <w:spacing w:line="240" w:lineRule="auto"/>
        <w:jc w:val="both"/>
        <w:rPr>
          <w:color w:val="auto"/>
          <w:sz w:val="28"/>
          <w:szCs w:val="28"/>
        </w:rPr>
      </w:pP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При этом, платежные данные передаются в ФНС не напрямую, а через уполномоченную организацию — оператора фискальных данных (ОФД).</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 xml:space="preserve">Основное предназначение онлайн-кассы — это именно информирование ФНС (при посредничестве ОФД) о выручке, поступаемой в кассу предприятия вследствие получения оплаты за товары или услуги от посетителей. </w:t>
      </w:r>
    </w:p>
    <w:p w:rsidR="00A233F4" w:rsidRPr="00A233F4" w:rsidRDefault="00A233F4" w:rsidP="00A233F4">
      <w:pPr>
        <w:pStyle w:val="Style10"/>
        <w:spacing w:line="240" w:lineRule="auto"/>
        <w:ind w:left="0" w:firstLine="709"/>
        <w:jc w:val="both"/>
        <w:rPr>
          <w:color w:val="auto"/>
          <w:sz w:val="28"/>
          <w:szCs w:val="28"/>
        </w:rPr>
      </w:pPr>
      <w:r w:rsidRPr="00A233F4">
        <w:rPr>
          <w:color w:val="auto"/>
          <w:sz w:val="28"/>
          <w:szCs w:val="28"/>
        </w:rPr>
        <w:t xml:space="preserve">Алгоритм действий кассира и работы ККТ по новым правилам выглядит так: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покупатель передает кассиру для расчета платежную карту или деньги.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кассир вводит данные о покупке в ККТ.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онлайн-касса формирует чек с необходимыми реквизитами.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данные об операции направляются в фискальный накопитель.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чек заверяется фискальными данными.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происходит обработка чека фискальным накопителем.</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распечатывается бумажная версия чека.</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данные об операции отправляются оператору фискальных данных (офд). </w:t>
      </w:r>
    </w:p>
    <w:p w:rsid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офд отправляет фискальному накопителю сведения о получении чека. </w:t>
      </w:r>
    </w:p>
    <w:p w:rsidR="00A233F4" w:rsidRP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 xml:space="preserve">офд обрабатывает полученную информацию и отправляет ее в фнс. </w:t>
      </w:r>
    </w:p>
    <w:p w:rsidR="003016CC" w:rsidRPr="00A233F4" w:rsidRDefault="00A233F4" w:rsidP="00B909A7">
      <w:pPr>
        <w:pStyle w:val="Style10"/>
        <w:numPr>
          <w:ilvl w:val="0"/>
          <w:numId w:val="9"/>
        </w:numPr>
        <w:spacing w:line="240" w:lineRule="auto"/>
        <w:jc w:val="both"/>
        <w:rPr>
          <w:color w:val="auto"/>
          <w:sz w:val="28"/>
          <w:szCs w:val="28"/>
        </w:rPr>
      </w:pPr>
      <w:r w:rsidRPr="00A233F4">
        <w:rPr>
          <w:color w:val="auto"/>
          <w:sz w:val="28"/>
          <w:szCs w:val="28"/>
        </w:rPr>
        <w:t>по желанию покупателя, кассир отправляет электронны</w:t>
      </w:r>
      <w:r>
        <w:rPr>
          <w:color w:val="auto"/>
          <w:sz w:val="28"/>
          <w:szCs w:val="28"/>
        </w:rPr>
        <w:t xml:space="preserve">й чек на его </w:t>
      </w:r>
      <w:r w:rsidRPr="00A233F4">
        <w:rPr>
          <w:color w:val="auto"/>
          <w:sz w:val="28"/>
          <w:szCs w:val="28"/>
        </w:rPr>
        <w:t>электронную почту или мобильное устройство.</w:t>
      </w:r>
    </w:p>
    <w:p w:rsidR="00DA7DF0" w:rsidRPr="003016CC" w:rsidRDefault="00DA7DF0" w:rsidP="00DA7DF0">
      <w:pPr>
        <w:pStyle w:val="Style10"/>
        <w:spacing w:line="100" w:lineRule="atLeast"/>
        <w:ind w:left="0" w:right="144" w:firstLine="0"/>
        <w:jc w:val="both"/>
        <w:rPr>
          <w:color w:val="FF0000"/>
        </w:rPr>
      </w:pPr>
    </w:p>
    <w:p w:rsidR="001D7C84" w:rsidRPr="001447CD" w:rsidRDefault="001D7C84" w:rsidP="00DA7DF0">
      <w:pPr>
        <w:pStyle w:val="a0"/>
        <w:spacing w:after="0" w:line="100" w:lineRule="atLeast"/>
        <w:ind w:right="-1"/>
        <w:jc w:val="both"/>
        <w:rPr>
          <w:color w:val="auto"/>
        </w:rPr>
      </w:pPr>
    </w:p>
    <w:p w:rsidR="00DA7DF0" w:rsidRPr="001447CD" w:rsidRDefault="00DA7DF0" w:rsidP="00DA7DF0">
      <w:pPr>
        <w:pStyle w:val="a0"/>
        <w:spacing w:after="0" w:line="100" w:lineRule="atLeast"/>
        <w:ind w:right="-1"/>
        <w:jc w:val="both"/>
        <w:rPr>
          <w:color w:val="auto"/>
        </w:rPr>
      </w:pPr>
    </w:p>
    <w:p w:rsidR="001D2902" w:rsidRDefault="001D2902">
      <w:pPr>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Pr="001447CD" w:rsidRDefault="009F259D" w:rsidP="00DA7DF0">
      <w:pPr>
        <w:pStyle w:val="a0"/>
        <w:spacing w:after="0" w:line="100" w:lineRule="atLeast"/>
        <w:ind w:right="-1"/>
        <w:jc w:val="both"/>
        <w:rPr>
          <w:color w:val="auto"/>
        </w:rPr>
      </w:pPr>
      <w:r>
        <w:rPr>
          <w:rFonts w:ascii="Times New Roman" w:hAnsi="Times New Roman" w:cs="Times New Roman"/>
          <w:b/>
          <w:color w:val="auto"/>
          <w:sz w:val="28"/>
          <w:szCs w:val="28"/>
        </w:rPr>
        <w:lastRenderedPageBreak/>
        <w:t>3</w:t>
      </w:r>
      <w:r w:rsidR="00DA7DF0" w:rsidRPr="001447CD">
        <w:rPr>
          <w:rFonts w:ascii="Times New Roman" w:hAnsi="Times New Roman" w:cs="Times New Roman"/>
          <w:b/>
          <w:color w:val="auto"/>
          <w:sz w:val="28"/>
          <w:szCs w:val="28"/>
        </w:rPr>
        <w:t>. Товарный отчет.</w:t>
      </w:r>
    </w:p>
    <w:p w:rsidR="006B2DBC" w:rsidRDefault="006B2DBC" w:rsidP="001D2902">
      <w:pPr>
        <w:pStyle w:val="Style10"/>
        <w:spacing w:line="240" w:lineRule="auto"/>
        <w:ind w:left="0" w:firstLine="0"/>
        <w:jc w:val="center"/>
        <w:rPr>
          <w:b/>
          <w:color w:val="auto"/>
          <w:sz w:val="28"/>
          <w:szCs w:val="28"/>
          <w:u w:val="single"/>
        </w:rPr>
      </w:pPr>
    </w:p>
    <w:p w:rsidR="001D2902" w:rsidRDefault="001D2902" w:rsidP="001D2902">
      <w:pPr>
        <w:pStyle w:val="Style10"/>
        <w:spacing w:line="240" w:lineRule="auto"/>
        <w:ind w:left="0" w:firstLine="0"/>
        <w:jc w:val="center"/>
        <w:rPr>
          <w:b/>
          <w:color w:val="auto"/>
          <w:sz w:val="28"/>
          <w:szCs w:val="28"/>
        </w:rPr>
      </w:pPr>
      <w:r w:rsidRPr="001D2902">
        <w:rPr>
          <w:b/>
          <w:color w:val="auto"/>
          <w:sz w:val="28"/>
          <w:szCs w:val="28"/>
        </w:rPr>
        <w:t>Приходные и расходные операции товарного отчета.</w:t>
      </w:r>
    </w:p>
    <w:p w:rsidR="001D2902" w:rsidRPr="001D2902" w:rsidRDefault="001D2902" w:rsidP="001D2902">
      <w:pPr>
        <w:pStyle w:val="Style10"/>
        <w:spacing w:line="240" w:lineRule="auto"/>
        <w:ind w:left="0" w:firstLine="0"/>
        <w:jc w:val="center"/>
        <w:rPr>
          <w:b/>
          <w:color w:val="auto"/>
          <w:sz w:val="28"/>
          <w:szCs w:val="28"/>
        </w:rPr>
      </w:pP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Аптечные пункты I и II категории, киоски снабжаются медицинскими товарами из той аптеки, в ведении которой они находятся. Товар, который аптека передает мелкорозничным учреждениям с самостоятельной материальной ответственностью для реализации, не исключается из общих запасов аптеки. Выручка этих учреждений включается в товарооборот аптеки. С каждым материально ответственным лицом, возглавляющим филиал аптеки, заключает</w:t>
      </w:r>
      <w:r w:rsidR="00310397">
        <w:rPr>
          <w:color w:val="auto"/>
          <w:sz w:val="28"/>
          <w:szCs w:val="28"/>
        </w:rPr>
        <w:t>ся</w:t>
      </w:r>
      <w:r w:rsidRPr="001D2902">
        <w:rPr>
          <w:color w:val="auto"/>
          <w:sz w:val="28"/>
          <w:szCs w:val="28"/>
        </w:rPr>
        <w:t xml:space="preserve">  договор о материальной ответственности,</w:t>
      </w:r>
      <w:r w:rsidR="00310397">
        <w:rPr>
          <w:color w:val="auto"/>
          <w:sz w:val="28"/>
          <w:szCs w:val="28"/>
        </w:rPr>
        <w:t xml:space="preserve"> </w:t>
      </w:r>
      <w:r w:rsidRPr="001D2902">
        <w:rPr>
          <w:color w:val="auto"/>
          <w:sz w:val="28"/>
          <w:szCs w:val="28"/>
        </w:rPr>
        <w:t>независимо от того, состоит ли это лицо в штате аптеки или нет. Принимается на работу, увольняется или уходит в отпуск работник мелкорозничного филиала по согласованию с главным бухгалтером и обязательным проведением инвентаризации находящихся у него под отчетом товаров и других ценностей.</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Материально ответственное лицо, возглавля</w:t>
      </w:r>
      <w:r w:rsidR="00BC0361">
        <w:rPr>
          <w:color w:val="auto"/>
          <w:sz w:val="28"/>
          <w:szCs w:val="28"/>
        </w:rPr>
        <w:t>ющее мелкорозничное учреждение</w:t>
      </w:r>
      <w:r w:rsidRPr="001D2902">
        <w:rPr>
          <w:color w:val="auto"/>
          <w:sz w:val="28"/>
          <w:szCs w:val="28"/>
        </w:rPr>
        <w:t xml:space="preserve">, получает товар под отчет на основании выписанной накладной-требования (форма № АП-16), которая оформляется в трех экземплярах:  </w:t>
      </w:r>
    </w:p>
    <w:p w:rsidR="001D2902" w:rsidRDefault="001D2902" w:rsidP="00B909A7">
      <w:pPr>
        <w:pStyle w:val="Style10"/>
        <w:numPr>
          <w:ilvl w:val="0"/>
          <w:numId w:val="19"/>
        </w:numPr>
        <w:spacing w:line="240" w:lineRule="auto"/>
        <w:jc w:val="both"/>
        <w:rPr>
          <w:color w:val="auto"/>
          <w:sz w:val="28"/>
          <w:szCs w:val="28"/>
        </w:rPr>
      </w:pPr>
      <w:r w:rsidRPr="001D2902">
        <w:rPr>
          <w:color w:val="auto"/>
          <w:sz w:val="28"/>
          <w:szCs w:val="28"/>
        </w:rPr>
        <w:t xml:space="preserve">первый экземпляр прикладывают к товарному отчету; </w:t>
      </w:r>
    </w:p>
    <w:p w:rsidR="001D2902" w:rsidRPr="001D2902" w:rsidRDefault="001D2902" w:rsidP="00B909A7">
      <w:pPr>
        <w:pStyle w:val="Style10"/>
        <w:numPr>
          <w:ilvl w:val="0"/>
          <w:numId w:val="19"/>
        </w:numPr>
        <w:spacing w:line="240" w:lineRule="auto"/>
        <w:jc w:val="both"/>
        <w:rPr>
          <w:color w:val="auto"/>
          <w:sz w:val="28"/>
          <w:szCs w:val="28"/>
        </w:rPr>
      </w:pPr>
      <w:r w:rsidRPr="001D2902">
        <w:rPr>
          <w:color w:val="auto"/>
          <w:sz w:val="28"/>
          <w:szCs w:val="28"/>
        </w:rPr>
        <w:t>второй - передают лицу, получающему товар;</w:t>
      </w:r>
    </w:p>
    <w:p w:rsidR="001D2902" w:rsidRPr="001D2902" w:rsidRDefault="001D2902" w:rsidP="00B909A7">
      <w:pPr>
        <w:pStyle w:val="Style10"/>
        <w:numPr>
          <w:ilvl w:val="0"/>
          <w:numId w:val="19"/>
        </w:numPr>
        <w:spacing w:line="240" w:lineRule="auto"/>
        <w:jc w:val="both"/>
        <w:rPr>
          <w:color w:val="auto"/>
          <w:sz w:val="28"/>
          <w:szCs w:val="28"/>
        </w:rPr>
      </w:pPr>
      <w:r w:rsidRPr="001D2902">
        <w:rPr>
          <w:color w:val="auto"/>
          <w:sz w:val="28"/>
          <w:szCs w:val="28"/>
        </w:rPr>
        <w:t>третий - остается у материально ответственного</w:t>
      </w:r>
      <w:r>
        <w:rPr>
          <w:color w:val="auto"/>
          <w:sz w:val="28"/>
          <w:szCs w:val="28"/>
        </w:rPr>
        <w:t xml:space="preserve"> лица в аптеке, </w:t>
      </w:r>
      <w:r w:rsidRPr="001D2902">
        <w:rPr>
          <w:color w:val="auto"/>
          <w:sz w:val="28"/>
          <w:szCs w:val="28"/>
        </w:rPr>
        <w:t>отпустившего товар.</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 В случае отпуска товара из аптек в киоски, в которых не предусмотрены переходящие запасы товаров и не составляются товарные отчеты, оформляется расходно-приходная накладная (форма № АП-17).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Накладную выписывает материально, ответственное лицо, отпустившее а аптеке товар, в двух экземплярах:</w:t>
      </w:r>
    </w:p>
    <w:p w:rsidR="001D2902" w:rsidRDefault="001D2902" w:rsidP="00B909A7">
      <w:pPr>
        <w:pStyle w:val="Style10"/>
        <w:numPr>
          <w:ilvl w:val="0"/>
          <w:numId w:val="18"/>
        </w:numPr>
        <w:spacing w:line="240" w:lineRule="auto"/>
        <w:jc w:val="both"/>
        <w:rPr>
          <w:color w:val="auto"/>
          <w:sz w:val="28"/>
          <w:szCs w:val="28"/>
        </w:rPr>
      </w:pPr>
      <w:r w:rsidRPr="001D2902">
        <w:rPr>
          <w:color w:val="auto"/>
          <w:sz w:val="28"/>
          <w:szCs w:val="28"/>
        </w:rPr>
        <w:t>первый экземпляр остается у работника, отпустившего товар;</w:t>
      </w:r>
    </w:p>
    <w:p w:rsidR="001D2902" w:rsidRPr="001D2902" w:rsidRDefault="001D2902" w:rsidP="00B909A7">
      <w:pPr>
        <w:pStyle w:val="Style10"/>
        <w:numPr>
          <w:ilvl w:val="0"/>
          <w:numId w:val="18"/>
        </w:numPr>
        <w:spacing w:line="240" w:lineRule="auto"/>
        <w:jc w:val="both"/>
        <w:rPr>
          <w:color w:val="auto"/>
          <w:sz w:val="28"/>
          <w:szCs w:val="28"/>
        </w:rPr>
      </w:pPr>
      <w:r w:rsidRPr="001D2902">
        <w:rPr>
          <w:color w:val="auto"/>
          <w:sz w:val="28"/>
          <w:szCs w:val="28"/>
        </w:rPr>
        <w:t xml:space="preserve">второй - вручается получившему товар.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накладной указывают, кому и кем отпущен товар, наименование, единицы измерения, количество, цену и сумму отпущенного товара по продажной стоимости. Общая стоимость отпущенного товара повторяется прописью и скрепляется подписями отпустившего и получившего товар.</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При возврате непроданных медицинских товаров по окончании рабочего дня в обоих экземплярах накладной заполняют графу «Сдано обратно». По разности данных, указанных в графах «Отпущено» и «Сдано обратно», определяют стоимость реализованных товаров, которая отражается в графе «Продано на сумму». При этом выручка сдается в кассу аптеки по приходному кассовому ордеру. Квитанцию приходного кассового ордера вместе со вторым экземпляром расходно-приходной накладной прикладывают к товарному отчету.  Приходный кассовый ордер при этом не выписывается, а на расходно-приходной накладной делается отметка о возвращении непроданных товаров и сумме сданных наличных денег за </w:t>
      </w:r>
      <w:r w:rsidRPr="001D2902">
        <w:rPr>
          <w:color w:val="auto"/>
          <w:sz w:val="28"/>
          <w:szCs w:val="28"/>
        </w:rPr>
        <w:lastRenderedPageBreak/>
        <w:t>реализованные товары. Оба экземпляра расходно-приходной накладной прилагаются к товарному отчету.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Отпущенные из аптеки в мелкорозничную сеть товарно-материальные ценности и поступающая от этих филиалов выручка учитываются по каждому материально ответственному лицу раздельно. Основанием для такого учета служат представляемые материально ответственными лицами аптечных пунктов и киосков товарные отчеты (форма № АП-24) с приложенными оправдательными приходно-расходными документами. Товарные отчеты составляют подотчетные аптеке материально ответственные лица в двух экземплярах не реже одного раза в месяц, работники киосков в декадный или полумесячный срок. Периодичность и график предоставления отчетов разрабатывают заведующий аптекой и главный бухгалтер централизованной бухгалтерии.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приходной части товарного отчета материально ответственный работник мелкорозничного филиала перечисляет в хронологическом порядке все расходно-приходные накладные аптеки, на основании которых им были оприходованы товары.</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расходной части товарного отчета указываются суммы выручки от продажи товаров, поступившие в аптеку от филиала. Товарный отчет вместе с приходными и расходными накладными, послужившими основанием для записей в отчете, утверждает заведующий аптекой. Предоставленный отчет тщательно проверяют по приложенным документам работники учетно-контрольной группы по записям в книгах и документам, имеющимся в аптеке (копии накладных, кассовые книги и др.). При этом устанавливаются правильность всех записей по приходу и расходу, точность остатков товара, тары, других материальных ценностей на конец отчетного периода. В случае обнаружения ошибок в товарный отчет вносят необходимые исправления и соответственно уточняют остаток товаров в присутствии материально ответственных лиц с их письменного согласия. Один экземпляр (копия) товарного отчета с записью о проведенной проверке возвращают материально ответственному лицу.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Аптечные пункты I категории, отпускающие лекарственные средства по рецептам, ведут у себя рецептурный журнал. В данном случае в товарном отчете аптечного пункта отмечают на оборотной стороне отчета соответствующие данные по видам реализации (стоимость лекарственных средств, отпущенных по рецептам, количество рецептов и т. д.).</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Материально ответственные лица, подотчетные аптеке, подтверждают своей распиской в товарном отчете остатки на конец месяца товаров и сумм, числящихся за ними. Данные товарных отчетов мелкорозничной сети вносятся в аптеке в шестой раздел месячного отчета аптеки.  («Движение товаров и выручки по прикрепленной мелкорозничной сети»). В установленные сроки в мелкорозничной сети проводят инвентаризацию товарно-материальных ценностей, имущества, инвентаря, а также фармацевтические обследования, результаты которых оформляют актами.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При наличии в аптеке самостоятельных отделов устанавливают учет </w:t>
      </w:r>
      <w:r w:rsidRPr="001D2902">
        <w:rPr>
          <w:color w:val="auto"/>
          <w:sz w:val="28"/>
          <w:szCs w:val="28"/>
        </w:rPr>
        <w:lastRenderedPageBreak/>
        <w:t xml:space="preserve">движения товаров по отношению к каждому отделу.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Отпуск товаров из отдела запасов в другие отделы оформляют накладной, выписываемой в двух экземплярах: </w:t>
      </w:r>
    </w:p>
    <w:p w:rsidR="001D2902" w:rsidRDefault="001D2902" w:rsidP="00B909A7">
      <w:pPr>
        <w:pStyle w:val="Style10"/>
        <w:numPr>
          <w:ilvl w:val="0"/>
          <w:numId w:val="16"/>
        </w:numPr>
        <w:spacing w:line="240" w:lineRule="auto"/>
        <w:jc w:val="both"/>
        <w:rPr>
          <w:color w:val="auto"/>
          <w:sz w:val="28"/>
          <w:szCs w:val="28"/>
        </w:rPr>
      </w:pPr>
      <w:r w:rsidRPr="001D2902">
        <w:rPr>
          <w:color w:val="auto"/>
          <w:sz w:val="28"/>
          <w:szCs w:val="28"/>
        </w:rPr>
        <w:t>первый экземпляр передают заведующему отделом, получающему товар;</w:t>
      </w:r>
    </w:p>
    <w:p w:rsidR="001D2902" w:rsidRPr="001D2902" w:rsidRDefault="001D2902" w:rsidP="00B909A7">
      <w:pPr>
        <w:pStyle w:val="Style10"/>
        <w:numPr>
          <w:ilvl w:val="0"/>
          <w:numId w:val="16"/>
        </w:numPr>
        <w:spacing w:line="240" w:lineRule="auto"/>
        <w:jc w:val="both"/>
        <w:rPr>
          <w:color w:val="auto"/>
          <w:sz w:val="28"/>
          <w:szCs w:val="28"/>
        </w:rPr>
      </w:pPr>
      <w:r w:rsidRPr="001D2902">
        <w:rPr>
          <w:color w:val="auto"/>
          <w:sz w:val="28"/>
          <w:szCs w:val="28"/>
        </w:rPr>
        <w:t xml:space="preserve">второй - остается в отделе  запасов.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установленные сроки (10-15 дней) заведующие отделами представляют в бухгалтерию товарные отчеты. К отчету прилагаются все оправдательные документы по приходу и расходу.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Документальное оформление возврата нереализованного товара поставщику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Что право на возврат качественного товара при отсутствии иных нарушений со стороны поставщика должно быть специально прописано в договоре. Забегая вперед, скажем, что налоговые органы рассматривают такую операцию как обратную реализацию, то есть поставку товара, где поставщик и покупатель меняются местами.</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Собственно говоря, если право на возврат нереализованного товара не закреплено в договоре поставки, но стороны согласны с таким развитием ситуации, они могут оформить отдельную сделку по обратной продаже товара.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Следуя этой логике, при возврате нереализованного товара (независимо от того, предусмотрен возврат в основном договоре поставки или в ином соглашении сторон) следует оформить:</w:t>
      </w:r>
    </w:p>
    <w:p w:rsidR="001D2902" w:rsidRDefault="001D2902" w:rsidP="00B909A7">
      <w:pPr>
        <w:pStyle w:val="Style10"/>
        <w:numPr>
          <w:ilvl w:val="0"/>
          <w:numId w:val="17"/>
        </w:numPr>
        <w:spacing w:line="240" w:lineRule="auto"/>
        <w:jc w:val="both"/>
        <w:rPr>
          <w:color w:val="auto"/>
          <w:sz w:val="28"/>
          <w:szCs w:val="28"/>
        </w:rPr>
      </w:pPr>
      <w:r w:rsidRPr="001D2902">
        <w:rPr>
          <w:color w:val="auto"/>
          <w:sz w:val="28"/>
          <w:szCs w:val="28"/>
        </w:rPr>
        <w:t>товарную накладную (можно использовать форму ТОРГ-12);</w:t>
      </w:r>
    </w:p>
    <w:p w:rsidR="001D2902" w:rsidRPr="001D2902" w:rsidRDefault="001D2902" w:rsidP="00B909A7">
      <w:pPr>
        <w:pStyle w:val="Style10"/>
        <w:numPr>
          <w:ilvl w:val="0"/>
          <w:numId w:val="17"/>
        </w:numPr>
        <w:spacing w:line="240" w:lineRule="auto"/>
        <w:jc w:val="both"/>
        <w:rPr>
          <w:color w:val="auto"/>
          <w:sz w:val="28"/>
          <w:szCs w:val="28"/>
        </w:rPr>
      </w:pPr>
      <w:r w:rsidRPr="001D2902">
        <w:rPr>
          <w:color w:val="auto"/>
          <w:sz w:val="28"/>
          <w:szCs w:val="28"/>
        </w:rPr>
        <w:t>счет-фактуру.</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Во всех перечисленных документах поставщик будет выступать в качестве покупателя, а покупатель — в качестве поставщика.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Определение выручки за месяц по оптовым и розничным ценам.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товарном отчете аптечной организации видна выручка по каждой кассе, затем складываем выручку каждой кассы, полученная сумма является выручкой за месяц.</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Товарный отчет составляется в двух экземплярах по розничным ценам.  </w:t>
      </w:r>
    </w:p>
    <w:p w:rsidR="001D2902" w:rsidRPr="001D2902" w:rsidRDefault="004F1C94" w:rsidP="001D2902">
      <w:pPr>
        <w:pStyle w:val="Style10"/>
        <w:spacing w:line="240" w:lineRule="auto"/>
        <w:ind w:left="0" w:firstLine="709"/>
        <w:jc w:val="both"/>
        <w:rPr>
          <w:color w:val="auto"/>
          <w:sz w:val="28"/>
          <w:szCs w:val="28"/>
        </w:rPr>
      </w:pPr>
      <w:r>
        <w:rPr>
          <w:color w:val="auto"/>
          <w:sz w:val="28"/>
          <w:szCs w:val="28"/>
        </w:rPr>
        <w:t xml:space="preserve">В приходной </w:t>
      </w:r>
      <w:r w:rsidR="001D2902" w:rsidRPr="001D2902">
        <w:rPr>
          <w:color w:val="auto"/>
          <w:sz w:val="28"/>
          <w:szCs w:val="28"/>
        </w:rPr>
        <w:t>части товарного отчета первой строкой показывается остаток товара в дух ценах (из товарного отчета за предыдущий месяц ). В разделе приход отражаются все товарные накладные (в хронологическом порядке) по которым поступали товары в отчетном месяце. Указывается стоимость товара по каждому документу по цене приобретения и по розничным ценам.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В конце раздела подсчитывается итого по приходу и строка остаток с приходом.</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 В расходной части товарного отчета отражается реализация товаров отдельно, также отражается выбытие товара, использованного на хозяйственные нужды и другие нужды аптеки, согласно актами на списание (по цене приобретения). Подсчитывается итог расходной части в розничных ценах, а реализация  по себестоимости считается  условно-расчетным </w:t>
      </w:r>
      <w:r w:rsidRPr="001D2902">
        <w:rPr>
          <w:color w:val="auto"/>
          <w:sz w:val="28"/>
          <w:szCs w:val="28"/>
        </w:rPr>
        <w:lastRenderedPageBreak/>
        <w:t xml:space="preserve">методом по средней себестоимости  и уровню валового дохода. </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 xml:space="preserve">Остаток на конец месяца (Ок) рассчитывается по формуле товарного баланса: </w:t>
      </w:r>
    </w:p>
    <w:p w:rsidR="001D2902" w:rsidRDefault="001D2902" w:rsidP="004F1C94">
      <w:pPr>
        <w:pStyle w:val="Style10"/>
        <w:spacing w:line="240" w:lineRule="auto"/>
        <w:ind w:left="0" w:firstLine="709"/>
        <w:jc w:val="center"/>
        <w:rPr>
          <w:color w:val="auto"/>
          <w:sz w:val="28"/>
          <w:szCs w:val="28"/>
        </w:rPr>
      </w:pPr>
      <w:r w:rsidRPr="001D2902">
        <w:rPr>
          <w:color w:val="auto"/>
          <w:sz w:val="28"/>
          <w:szCs w:val="28"/>
        </w:rPr>
        <w:t>Ок= Он+П-Р</w:t>
      </w:r>
    </w:p>
    <w:p w:rsidR="004F1C94" w:rsidRPr="001D2902" w:rsidRDefault="004F1C94" w:rsidP="004F1C94">
      <w:pPr>
        <w:pStyle w:val="Style10"/>
        <w:spacing w:line="240" w:lineRule="auto"/>
        <w:rPr>
          <w:color w:val="auto"/>
          <w:sz w:val="28"/>
          <w:szCs w:val="28"/>
        </w:rPr>
      </w:pP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Он- остаток на начало месяца</w:t>
      </w:r>
    </w:p>
    <w:p w:rsidR="001D2902" w:rsidRPr="001D2902" w:rsidRDefault="001D2902" w:rsidP="001D2902">
      <w:pPr>
        <w:pStyle w:val="Style10"/>
        <w:spacing w:line="240" w:lineRule="auto"/>
        <w:ind w:left="0" w:firstLine="709"/>
        <w:jc w:val="both"/>
        <w:rPr>
          <w:color w:val="auto"/>
          <w:sz w:val="28"/>
          <w:szCs w:val="28"/>
        </w:rPr>
      </w:pPr>
      <w:r w:rsidRPr="001D2902">
        <w:rPr>
          <w:color w:val="auto"/>
          <w:sz w:val="28"/>
          <w:szCs w:val="28"/>
        </w:rPr>
        <w:t>П- приход товара</w:t>
      </w:r>
    </w:p>
    <w:p w:rsidR="001D2902" w:rsidRDefault="001D2902" w:rsidP="001D2902">
      <w:pPr>
        <w:pStyle w:val="Style10"/>
        <w:spacing w:line="240" w:lineRule="auto"/>
        <w:ind w:left="0" w:firstLine="709"/>
        <w:jc w:val="both"/>
        <w:rPr>
          <w:color w:val="auto"/>
          <w:sz w:val="28"/>
          <w:szCs w:val="28"/>
        </w:rPr>
      </w:pPr>
      <w:r w:rsidRPr="001D2902">
        <w:rPr>
          <w:color w:val="auto"/>
          <w:sz w:val="28"/>
          <w:szCs w:val="28"/>
        </w:rPr>
        <w:t>Р- расход товара</w:t>
      </w:r>
    </w:p>
    <w:p w:rsidR="004F1C94" w:rsidRPr="001D2902" w:rsidRDefault="004F1C94" w:rsidP="001D2902">
      <w:pPr>
        <w:pStyle w:val="Style10"/>
        <w:spacing w:line="240" w:lineRule="auto"/>
        <w:ind w:left="0" w:firstLine="709"/>
        <w:jc w:val="both"/>
        <w:rPr>
          <w:color w:val="auto"/>
          <w:sz w:val="28"/>
          <w:szCs w:val="28"/>
        </w:rPr>
      </w:pPr>
    </w:p>
    <w:p w:rsidR="001D2902" w:rsidRPr="001D2902" w:rsidRDefault="001D2902" w:rsidP="001D2902">
      <w:pPr>
        <w:pStyle w:val="Style10"/>
        <w:spacing w:line="240" w:lineRule="auto"/>
        <w:ind w:left="0" w:firstLine="709"/>
        <w:jc w:val="both"/>
        <w:rPr>
          <w:b/>
          <w:color w:val="auto"/>
          <w:sz w:val="28"/>
          <w:szCs w:val="28"/>
          <w:u w:val="single"/>
        </w:rPr>
      </w:pPr>
      <w:r w:rsidRPr="001D2902">
        <w:rPr>
          <w:color w:val="auto"/>
          <w:sz w:val="28"/>
          <w:szCs w:val="28"/>
        </w:rPr>
        <w:t>Подписывает товарный отчет аптечной организации МОЛ и после проверки главный бухгалтер. Один экземпляр передается в бухгалтерию, другой  МОЛ.</w:t>
      </w:r>
    </w:p>
    <w:p w:rsidR="001D7C84" w:rsidRPr="001447CD" w:rsidRDefault="001D7C84" w:rsidP="006B2DBC">
      <w:pPr>
        <w:pStyle w:val="a0"/>
        <w:tabs>
          <w:tab w:val="clear" w:pos="708"/>
        </w:tabs>
        <w:spacing w:after="0" w:line="100" w:lineRule="atLeast"/>
        <w:ind w:left="1080" w:right="-1"/>
        <w:jc w:val="both"/>
        <w:rPr>
          <w:color w:val="auto"/>
        </w:rPr>
      </w:pPr>
    </w:p>
    <w:tbl>
      <w:tblPr>
        <w:tblStyle w:val="afff1"/>
        <w:tblW w:w="9214" w:type="dxa"/>
        <w:tblInd w:w="392" w:type="dxa"/>
        <w:tblLayout w:type="fixed"/>
        <w:tblLook w:val="04A0"/>
      </w:tblPr>
      <w:tblGrid>
        <w:gridCol w:w="567"/>
        <w:gridCol w:w="1843"/>
        <w:gridCol w:w="1134"/>
        <w:gridCol w:w="1701"/>
        <w:gridCol w:w="1134"/>
        <w:gridCol w:w="1701"/>
        <w:gridCol w:w="1134"/>
      </w:tblGrid>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Рецептурные </w:t>
            </w:r>
          </w:p>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Безрецептурные препараты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Биодобавки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цена</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Норфлоксацин</w:t>
            </w:r>
            <w:r w:rsidR="001421AF" w:rsidRPr="006E1EDF">
              <w:rPr>
                <w:rFonts w:ascii="Times New Roman" w:hAnsi="Times New Roman" w:cs="Times New Roman"/>
                <w:color w:val="auto"/>
                <w:sz w:val="24"/>
                <w:szCs w:val="24"/>
              </w:rPr>
              <w:t xml:space="preserve"> табл.п/п/о. 400мг №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191</w:t>
            </w:r>
            <w:r w:rsidR="001421AF" w:rsidRPr="006E1EDF">
              <w:rPr>
                <w:rFonts w:ascii="Times New Roman" w:hAnsi="Times New Roman" w:cs="Times New Roman"/>
                <w:color w:val="auto"/>
                <w:sz w:val="24"/>
                <w:szCs w:val="24"/>
              </w:rPr>
              <w:t>,00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7179FE">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Аспикор</w:t>
            </w:r>
            <w:r w:rsidR="00842C0F" w:rsidRPr="006E1EDF">
              <w:rPr>
                <w:rFonts w:ascii="Times New Roman" w:hAnsi="Times New Roman" w:cs="Times New Roman"/>
                <w:color w:val="auto"/>
                <w:sz w:val="24"/>
                <w:szCs w:val="24"/>
              </w:rPr>
              <w:t xml:space="preserve"> 100мг №</w:t>
            </w:r>
            <w:r>
              <w:rPr>
                <w:rFonts w:ascii="Times New Roman" w:hAnsi="Times New Roman" w:cs="Times New Roman"/>
                <w:color w:val="auto"/>
                <w:sz w:val="24"/>
                <w:szCs w:val="24"/>
              </w:rPr>
              <w:t>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57,29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7179FE">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Менпейс плюс</w:t>
            </w:r>
            <w:r w:rsidR="0072428F" w:rsidRPr="006E1EDF">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табл. </w:t>
            </w:r>
            <w:r w:rsidR="0072428F" w:rsidRPr="006E1EDF">
              <w:rPr>
                <w:rFonts w:ascii="Times New Roman" w:hAnsi="Times New Roman" w:cs="Times New Roman"/>
                <w:color w:val="auto"/>
                <w:sz w:val="24"/>
                <w:szCs w:val="24"/>
              </w:rPr>
              <w:t xml:space="preserve"> г №</w:t>
            </w:r>
            <w:r>
              <w:rPr>
                <w:rFonts w:ascii="Times New Roman" w:hAnsi="Times New Roman" w:cs="Times New Roman"/>
                <w:color w:val="auto"/>
                <w:sz w:val="24"/>
                <w:szCs w:val="24"/>
              </w:rPr>
              <w:t>28+28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49095E">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72428F" w:rsidRPr="006E1EDF">
              <w:rPr>
                <w:rFonts w:ascii="Times New Roman" w:hAnsi="Times New Roman" w:cs="Times New Roman"/>
                <w:color w:val="auto"/>
                <w:sz w:val="24"/>
                <w:szCs w:val="24"/>
              </w:rPr>
              <w:t>364,00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7179FE">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Этацизин</w:t>
            </w:r>
            <w:r w:rsidR="001421AF" w:rsidRPr="006E1EDF">
              <w:rPr>
                <w:rFonts w:ascii="Times New Roman" w:hAnsi="Times New Roman" w:cs="Times New Roman"/>
                <w:color w:val="auto"/>
                <w:sz w:val="24"/>
                <w:szCs w:val="24"/>
              </w:rPr>
              <w:t xml:space="preserve"> табл.п/п/о. 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6B2DBC">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w:t>
            </w:r>
            <w:r w:rsidR="001421AF" w:rsidRPr="006E1EDF">
              <w:rPr>
                <w:rFonts w:ascii="Times New Roman" w:hAnsi="Times New Roman" w:cs="Times New Roman"/>
                <w:color w:val="auto"/>
                <w:sz w:val="24"/>
                <w:szCs w:val="24"/>
              </w:rPr>
              <w:t>339,96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Фенюльс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pPr>
              <w:pStyle w:val="a0"/>
              <w:spacing w:line="100" w:lineRule="atLeast"/>
              <w:ind w:right="-1"/>
              <w:jc w:val="both"/>
              <w:rPr>
                <w:rFonts w:ascii="Times New Roman" w:hAnsi="Times New Roman" w:cs="Times New Roman"/>
                <w:color w:val="auto"/>
                <w:sz w:val="24"/>
                <w:szCs w:val="24"/>
              </w:rPr>
            </w:pPr>
            <w:r>
              <w:rPr>
                <w:rFonts w:ascii="Times New Roman" w:hAnsi="Times New Roman" w:cs="Times New Roman"/>
                <w:color w:val="auto"/>
                <w:sz w:val="24"/>
                <w:szCs w:val="24"/>
              </w:rPr>
              <w:t>Окувейт капс. 63</w:t>
            </w:r>
            <w:r w:rsidR="00EF6996" w:rsidRPr="006E1EDF">
              <w:rPr>
                <w:rFonts w:ascii="Times New Roman" w:hAnsi="Times New Roman" w:cs="Times New Roman"/>
                <w:color w:val="auto"/>
                <w:sz w:val="24"/>
                <w:szCs w:val="24"/>
              </w:rPr>
              <w:t>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179FE" w:rsidP="0049095E">
            <w:pPr>
              <w:pStyle w:val="a0"/>
              <w:spacing w:line="100" w:lineRule="atLeast"/>
              <w:ind w:right="-1"/>
              <w:jc w:val="center"/>
              <w:rPr>
                <w:rFonts w:ascii="Times New Roman" w:hAnsi="Times New Roman" w:cs="Times New Roman"/>
                <w:color w:val="auto"/>
                <w:sz w:val="24"/>
                <w:szCs w:val="24"/>
              </w:rPr>
            </w:pPr>
            <w:r>
              <w:rPr>
                <w:rFonts w:ascii="Times New Roman" w:hAnsi="Times New Roman" w:cs="Times New Roman"/>
                <w:color w:val="auto"/>
                <w:sz w:val="24"/>
                <w:szCs w:val="24"/>
              </w:rPr>
              <w:t>10</w:t>
            </w:r>
            <w:r w:rsidR="00EF6996" w:rsidRPr="006E1EDF">
              <w:rPr>
                <w:rFonts w:ascii="Times New Roman" w:hAnsi="Times New Roman" w:cs="Times New Roman"/>
                <w:color w:val="auto"/>
                <w:sz w:val="24"/>
                <w:szCs w:val="24"/>
              </w:rPr>
              <w:t>32,00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Эквамер капс. 10мг+20мг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Йодомарин 200 0,2мг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201,43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Успокаивающие травы табл. 0,55г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139,00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Лортенза табл. п/п/о. 5мг+100мг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365,00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Аскорбиновая кислота драже 50мг №200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Черника форте Эвалар табл. 250мг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Метопролол табл. 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32,04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Лазолван 30мг/5мл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251,14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Аевитмелиген капс.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42,50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Амлодипин табл.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101,02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АЦЦ шип.табл. 200мг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268,57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Вука-Вука табл. 550мг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1327,00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Бисопролол-Тева табл. п/п/о. 5мг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159,49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Амбробене 15мг/5мл 100мл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117,04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Виардо-форте капс. №18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Конкор табл. п/п/о. 5мг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200,23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Флуимуцил шип.табл. 600мг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120,77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Лактогон табл. 0,55г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240,00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Омез капс. 20мг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Коделак Бронхо табл. №10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Цикловита табл.п/о. 850мг №42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w:t>
            </w:r>
            <w:r w:rsidR="0072428F" w:rsidRPr="006E1EDF">
              <w:rPr>
                <w:rFonts w:ascii="Times New Roman" w:hAnsi="Times New Roman" w:cs="Times New Roman"/>
                <w:color w:val="auto"/>
                <w:sz w:val="24"/>
                <w:szCs w:val="24"/>
              </w:rPr>
              <w:t>о</w:t>
            </w:r>
            <w:r w:rsidRPr="006E1EDF">
              <w:rPr>
                <w:rFonts w:ascii="Times New Roman" w:hAnsi="Times New Roman" w:cs="Times New Roman"/>
                <w:color w:val="auto"/>
                <w:sz w:val="24"/>
                <w:szCs w:val="24"/>
              </w:rPr>
              <w:t>льпаза табл.п/о. кш.раств 40мг №28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438,00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Спазмалгон №20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146,00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Индинол капс. 300мг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Мотилак табл.п/п/о. 10мг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302,00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Ранитидин табл.п/п/о. 150мг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Мастофит табл. 200мг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286,00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lastRenderedPageBreak/>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Ниаспам капс. Пролонг. 200мг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383,16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Фильтрум-сти табл. 400мг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Экоцистин пор. д/р-ра внутрь 3000мг саше №20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822,00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1421A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Урсофальк капс. 250мг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1845,19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Линекс форте капс. №14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517,00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Эффекс нейро Эвалар капс.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876,00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Альфа Д3 капс. 0,5мкг №60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716,48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Гепа-Меру гран.раств. 3г/5г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1764,00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Тайм-фактор капс. №60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498,00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Финлепсин ретард табл. пролонг. 400мг №50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278,10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C87DEB">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Микразим капс. 1000ЕД №50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429,24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Рыбий жир капс.жев. детский №90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197,00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Мадопар 250 табл. 200мг+50мг №100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1297,81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Мезим форте табл.п/о. 4,2мг+3,5мг+0,25мг №80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277,73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Пантокрин пантея табл. 200мг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482,00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17</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Мирпекс ПД табл. пролонг. 0,375мг №10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125,33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Фестал др.кш/раств.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263,00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Келтикан комплекс капс. №40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1319,00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 xml:space="preserve">Депакин Хроносфера гран. д/прием. внутрь пролонг. 500мг №30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696,48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Корвалол капли внутрь 25мл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EF6996">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Теанин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478,00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Нимесил гран. д/сусп.внутрь 400мг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271,00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Фитолизин паста внутрь 100г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445,00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Лимфотранзит конц. 100мг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186,00</w:t>
            </w:r>
          </w:p>
        </w:tc>
      </w:tr>
      <w:tr w:rsidR="0072428F" w:rsidRPr="001447CD" w:rsidTr="0049095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D7C84" w:rsidRPr="006E1EDF" w:rsidRDefault="001D7C84">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Фороза табл.п/п/о. 70мг №4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842C0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559,94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Триган-Д табл. 500мг№20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72428F" w:rsidP="006B2DBC">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99,00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pPr>
              <w:pStyle w:val="a0"/>
              <w:spacing w:line="100" w:lineRule="atLeast"/>
              <w:ind w:right="-1"/>
              <w:jc w:val="both"/>
              <w:rPr>
                <w:rFonts w:ascii="Times New Roman" w:hAnsi="Times New Roman" w:cs="Times New Roman"/>
                <w:color w:val="auto"/>
                <w:sz w:val="24"/>
                <w:szCs w:val="24"/>
              </w:rPr>
            </w:pPr>
            <w:r w:rsidRPr="006E1EDF">
              <w:rPr>
                <w:rFonts w:ascii="Times New Roman" w:hAnsi="Times New Roman" w:cs="Times New Roman"/>
                <w:color w:val="auto"/>
                <w:sz w:val="24"/>
                <w:szCs w:val="24"/>
              </w:rPr>
              <w:t>Фитолизин нейрокапс капс. №30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7C84" w:rsidRPr="006E1EDF" w:rsidRDefault="006E1EDF" w:rsidP="0049095E">
            <w:pPr>
              <w:pStyle w:val="a0"/>
              <w:spacing w:line="100" w:lineRule="atLeast"/>
              <w:ind w:right="-1"/>
              <w:jc w:val="center"/>
              <w:rPr>
                <w:rFonts w:ascii="Times New Roman" w:hAnsi="Times New Roman" w:cs="Times New Roman"/>
                <w:color w:val="auto"/>
                <w:sz w:val="24"/>
                <w:szCs w:val="24"/>
              </w:rPr>
            </w:pPr>
            <w:r w:rsidRPr="006E1EDF">
              <w:rPr>
                <w:rFonts w:ascii="Times New Roman" w:hAnsi="Times New Roman" w:cs="Times New Roman"/>
                <w:color w:val="auto"/>
                <w:sz w:val="24"/>
                <w:szCs w:val="24"/>
              </w:rPr>
              <w:t>512,00</w:t>
            </w:r>
          </w:p>
        </w:tc>
      </w:tr>
    </w:tbl>
    <w:p w:rsidR="001D7C84" w:rsidRPr="001447CD" w:rsidRDefault="001D7C84" w:rsidP="001D7C84">
      <w:pPr>
        <w:pStyle w:val="a0"/>
        <w:spacing w:after="0" w:line="100" w:lineRule="atLeast"/>
        <w:ind w:left="1080" w:right="-1"/>
        <w:jc w:val="both"/>
        <w:rPr>
          <w:rFonts w:ascii="Times New Roman" w:hAnsi="Times New Roman" w:cs="Times New Roman"/>
          <w:color w:val="auto"/>
          <w:sz w:val="28"/>
          <w:szCs w:val="28"/>
        </w:rPr>
      </w:pPr>
    </w:p>
    <w:p w:rsidR="001D7C84" w:rsidRPr="001447CD" w:rsidRDefault="001D7C84" w:rsidP="00DA7DF0">
      <w:pPr>
        <w:pStyle w:val="a0"/>
        <w:spacing w:after="0" w:line="100" w:lineRule="atLeast"/>
        <w:ind w:right="-1"/>
        <w:jc w:val="both"/>
        <w:rPr>
          <w:color w:val="auto"/>
        </w:rPr>
      </w:pPr>
    </w:p>
    <w:p w:rsidR="004F1C94" w:rsidRDefault="004F1C94">
      <w:pPr>
        <w:rPr>
          <w:rFonts w:ascii="Times New Roman" w:eastAsia="SimSun" w:hAnsi="Times New Roman" w:cs="Times New Roman"/>
          <w:sz w:val="28"/>
          <w:szCs w:val="28"/>
          <w:lang w:eastAsia="en-US"/>
        </w:rPr>
      </w:pPr>
      <w:r>
        <w:rPr>
          <w:rFonts w:ascii="Times New Roman" w:hAnsi="Times New Roman" w:cs="Times New Roman"/>
          <w:sz w:val="28"/>
          <w:szCs w:val="28"/>
        </w:rPr>
        <w:br w:type="page"/>
      </w:r>
    </w:p>
    <w:p w:rsidR="00DA7DF0" w:rsidRDefault="00DA7DF0" w:rsidP="00DA7DF0">
      <w:pPr>
        <w:pStyle w:val="a0"/>
        <w:spacing w:after="0" w:line="100" w:lineRule="atLeast"/>
        <w:ind w:right="2448"/>
        <w:jc w:val="both"/>
        <w:rPr>
          <w:rFonts w:ascii="Times New Roman" w:hAnsi="Times New Roman" w:cs="Times New Roman"/>
          <w:b/>
          <w:color w:val="auto"/>
          <w:sz w:val="28"/>
          <w:szCs w:val="28"/>
        </w:rPr>
      </w:pPr>
      <w:r w:rsidRPr="00AD7F4C">
        <w:rPr>
          <w:rFonts w:ascii="Times New Roman" w:hAnsi="Times New Roman" w:cs="Times New Roman"/>
          <w:b/>
          <w:color w:val="auto"/>
          <w:sz w:val="28"/>
          <w:szCs w:val="28"/>
        </w:rPr>
        <w:lastRenderedPageBreak/>
        <w:t>4</w:t>
      </w:r>
      <w:r w:rsidRPr="001447CD">
        <w:rPr>
          <w:rFonts w:ascii="Times New Roman" w:hAnsi="Times New Roman" w:cs="Times New Roman"/>
          <w:color w:val="auto"/>
          <w:sz w:val="28"/>
          <w:szCs w:val="28"/>
        </w:rPr>
        <w:t xml:space="preserve">. </w:t>
      </w:r>
      <w:r w:rsidRPr="001447CD">
        <w:rPr>
          <w:rFonts w:ascii="Times New Roman" w:hAnsi="Times New Roman" w:cs="Times New Roman"/>
          <w:b/>
          <w:color w:val="auto"/>
          <w:sz w:val="28"/>
          <w:szCs w:val="28"/>
        </w:rPr>
        <w:t xml:space="preserve">Предметно-количественный учет. </w:t>
      </w:r>
    </w:p>
    <w:p w:rsidR="0049095E" w:rsidRPr="001447CD" w:rsidRDefault="0049095E" w:rsidP="00DA7DF0">
      <w:pPr>
        <w:pStyle w:val="a0"/>
        <w:spacing w:after="0" w:line="100" w:lineRule="atLeast"/>
        <w:ind w:right="2448"/>
        <w:jc w:val="both"/>
        <w:rPr>
          <w:color w:val="auto"/>
        </w:rPr>
      </w:pPr>
    </w:p>
    <w:p w:rsidR="0049095E" w:rsidRDefault="0049095E" w:rsidP="0049095E">
      <w:pPr>
        <w:pStyle w:val="Style10"/>
        <w:spacing w:line="240" w:lineRule="auto"/>
        <w:ind w:left="0" w:firstLine="709"/>
        <w:jc w:val="center"/>
        <w:rPr>
          <w:rFonts w:eastAsia="Arial"/>
          <w:b/>
          <w:color w:val="auto"/>
          <w:sz w:val="28"/>
          <w:szCs w:val="28"/>
        </w:rPr>
      </w:pPr>
      <w:r w:rsidRPr="0049095E">
        <w:rPr>
          <w:rFonts w:eastAsia="Arial"/>
          <w:b/>
          <w:color w:val="auto"/>
          <w:sz w:val="28"/>
          <w:szCs w:val="28"/>
        </w:rPr>
        <w:t>Нормативные документы, регламентирующие правила прописывания, учета и отпуска средств,  находящихся на предметно-количественный учете.</w:t>
      </w:r>
    </w:p>
    <w:p w:rsidR="0049095E" w:rsidRPr="0049095E" w:rsidRDefault="0049095E" w:rsidP="0049095E">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Приказ Минздрава России от 22.04.2014 N 183н "Об утверждении перечня лекарственных средств для медицинского применения, подлежащих предметно-количественному учету".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ПКУ - это документированный оперативный учет движения товара по отдельным ассортиментным позициям в натуральных измерителях. (кг., л., шт., уп.).</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ПКУ лекарственных средств ведут в «Книге учета лекарственных средств, состоящих на ПКУ».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Группы лекарственных препаратов и лекарственные препараты, зарегистрированные в РФ, находящихся на предметно-количественный учете.</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Наркотические средства и психотропные вещества, внесенные в Список II, и психотропные вещества, внесенные в Список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N 681.</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Лекарственные средства - фармацевтические субстанции и лекарственные препараты, содержащие наркотические средства, психотропные вещества и их прекурсоры (их соли, изомеры, стереоизомеры), включенные в списки II, III, IV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 681  (далее - наркотические средства, психотропные вещества и их прекурсоры), в сочетании с фармакологически неактивными веществами, а также лекарственные препараты, содержащие наркотические средства, психотропные вещества и их прекурсоры в сочетании с фармакологически активными веществами (при условии включения их </w:t>
      </w:r>
      <w:r>
        <w:rPr>
          <w:rFonts w:eastAsia="Arial"/>
          <w:color w:val="auto"/>
          <w:sz w:val="28"/>
          <w:szCs w:val="28"/>
        </w:rPr>
        <w:t>в перечень отдельной позицией):</w:t>
      </w:r>
    </w:p>
    <w:p w:rsidR="00C66F30" w:rsidRDefault="00B75715" w:rsidP="00B909A7">
      <w:pPr>
        <w:pStyle w:val="Style10"/>
        <w:numPr>
          <w:ilvl w:val="0"/>
          <w:numId w:val="34"/>
        </w:numPr>
        <w:spacing w:line="240" w:lineRule="auto"/>
        <w:jc w:val="both"/>
        <w:rPr>
          <w:rFonts w:eastAsia="Arial"/>
          <w:color w:val="auto"/>
          <w:sz w:val="28"/>
          <w:szCs w:val="28"/>
        </w:rPr>
      </w:pPr>
      <w:r>
        <w:rPr>
          <w:rFonts w:eastAsia="Arial"/>
          <w:color w:val="auto"/>
          <w:sz w:val="28"/>
          <w:szCs w:val="28"/>
        </w:rPr>
        <w:t>Фено</w:t>
      </w:r>
      <w:r w:rsidR="0049095E" w:rsidRPr="0049095E">
        <w:rPr>
          <w:rFonts w:eastAsia="Arial"/>
          <w:color w:val="auto"/>
          <w:sz w:val="28"/>
          <w:szCs w:val="28"/>
        </w:rPr>
        <w:t>барбитал</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Алпразолам</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Кодеин</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Кокаин</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Оксикодон</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Омнопон</w:t>
      </w:r>
    </w:p>
    <w:p w:rsid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Морфин</w:t>
      </w:r>
    </w:p>
    <w:p w:rsidR="0049095E" w:rsidRPr="00C66F30" w:rsidRDefault="0049095E" w:rsidP="00B909A7">
      <w:pPr>
        <w:pStyle w:val="Style10"/>
        <w:numPr>
          <w:ilvl w:val="0"/>
          <w:numId w:val="34"/>
        </w:numPr>
        <w:spacing w:line="240" w:lineRule="auto"/>
        <w:jc w:val="both"/>
        <w:rPr>
          <w:rFonts w:eastAsia="Arial"/>
          <w:color w:val="auto"/>
          <w:sz w:val="28"/>
          <w:szCs w:val="28"/>
        </w:rPr>
      </w:pPr>
      <w:r w:rsidRPr="00C66F30">
        <w:rPr>
          <w:rFonts w:eastAsia="Arial"/>
          <w:color w:val="auto"/>
          <w:sz w:val="28"/>
          <w:szCs w:val="28"/>
        </w:rPr>
        <w:t>Пемолин</w:t>
      </w:r>
    </w:p>
    <w:p w:rsidR="0049095E" w:rsidRDefault="0049095E" w:rsidP="0049095E">
      <w:pPr>
        <w:pStyle w:val="Style10"/>
        <w:spacing w:line="240" w:lineRule="auto"/>
        <w:ind w:left="0" w:firstLine="709"/>
        <w:jc w:val="both"/>
        <w:rPr>
          <w:rFonts w:eastAsia="Arial"/>
          <w:color w:val="auto"/>
          <w:sz w:val="28"/>
          <w:szCs w:val="28"/>
        </w:rPr>
      </w:pPr>
    </w:p>
    <w:p w:rsidR="0049095E" w:rsidRPr="0049095E" w:rsidRDefault="0049095E" w:rsidP="00AB58EA">
      <w:pPr>
        <w:pStyle w:val="Style10"/>
        <w:tabs>
          <w:tab w:val="clear" w:pos="708"/>
          <w:tab w:val="clear" w:pos="4284"/>
        </w:tabs>
        <w:spacing w:line="240" w:lineRule="auto"/>
        <w:ind w:left="0" w:firstLine="709"/>
        <w:jc w:val="both"/>
        <w:rPr>
          <w:rFonts w:eastAsia="Arial"/>
          <w:color w:val="auto"/>
          <w:sz w:val="28"/>
          <w:szCs w:val="28"/>
        </w:rPr>
      </w:pPr>
      <w:r w:rsidRPr="0049095E">
        <w:rPr>
          <w:rFonts w:eastAsia="Arial"/>
          <w:color w:val="auto"/>
          <w:sz w:val="28"/>
          <w:szCs w:val="28"/>
        </w:rPr>
        <w:lastRenderedPageBreak/>
        <w:t>Лекарственные средства-</w:t>
      </w:r>
      <w:r w:rsidR="00AB58EA">
        <w:rPr>
          <w:rFonts w:eastAsia="Arial"/>
          <w:color w:val="auto"/>
          <w:sz w:val="28"/>
          <w:szCs w:val="28"/>
        </w:rPr>
        <w:t xml:space="preserve"> </w:t>
      </w:r>
      <w:r w:rsidRPr="0049095E">
        <w:rPr>
          <w:rFonts w:eastAsia="Arial"/>
          <w:color w:val="auto"/>
          <w:sz w:val="28"/>
          <w:szCs w:val="28"/>
        </w:rPr>
        <w:t>фармацевтические субстанции и лекарственные препараты, содержащие сильнодействующие и ядовитые вещества (их соли, изомеры, простые и сложные эфиры, смеси и растворы независимо от концентрации), внесенные в списки сильнодействующих и ядовитых веществ для целей статьи 234 и других статей Уголовного кодекса Российской Федерации, утвержденные постановлением Правительства Российской Федерации от 29 декабря 2007 г. № 964 , в сочетании с фармакологически неактивными веществами, а также лекарственные препараты, содержащие сильнодействующие и ядовитые вещества в сочетании с фармакологически активными веществами (при условии включения их в перечень отдельной позицией):</w:t>
      </w:r>
    </w:p>
    <w:p w:rsidR="00C66F30" w:rsidRDefault="0049095E" w:rsidP="00B909A7">
      <w:pPr>
        <w:pStyle w:val="Style10"/>
        <w:numPr>
          <w:ilvl w:val="0"/>
          <w:numId w:val="35"/>
        </w:numPr>
        <w:spacing w:line="240" w:lineRule="auto"/>
        <w:jc w:val="both"/>
        <w:rPr>
          <w:rFonts w:eastAsia="Arial"/>
          <w:color w:val="auto"/>
          <w:sz w:val="28"/>
          <w:szCs w:val="28"/>
        </w:rPr>
      </w:pPr>
      <w:r w:rsidRPr="0049095E">
        <w:rPr>
          <w:rFonts w:eastAsia="Arial"/>
          <w:color w:val="auto"/>
          <w:sz w:val="28"/>
          <w:szCs w:val="28"/>
        </w:rPr>
        <w:t>Клозапин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Клонидин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Клостебол</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Левомепромазин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Местеролон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Метандиенон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Сибутрамин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Скополамин</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Спирт этиловый</w:t>
      </w:r>
    </w:p>
    <w:p w:rsid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Тиопентал натрия</w:t>
      </w:r>
    </w:p>
    <w:p w:rsidR="0049095E" w:rsidRPr="00C66F30" w:rsidRDefault="0049095E" w:rsidP="00B909A7">
      <w:pPr>
        <w:pStyle w:val="Style10"/>
        <w:numPr>
          <w:ilvl w:val="0"/>
          <w:numId w:val="35"/>
        </w:numPr>
        <w:spacing w:line="240" w:lineRule="auto"/>
        <w:jc w:val="both"/>
        <w:rPr>
          <w:rFonts w:eastAsia="Arial"/>
          <w:color w:val="auto"/>
          <w:sz w:val="28"/>
          <w:szCs w:val="28"/>
        </w:rPr>
      </w:pPr>
      <w:r w:rsidRPr="00C66F30">
        <w:rPr>
          <w:rFonts w:eastAsia="Arial"/>
          <w:color w:val="auto"/>
          <w:sz w:val="28"/>
          <w:szCs w:val="28"/>
        </w:rPr>
        <w:t>Трамадол</w:t>
      </w:r>
    </w:p>
    <w:p w:rsidR="0049095E" w:rsidRPr="0049095E" w:rsidRDefault="0049095E" w:rsidP="0049095E">
      <w:pPr>
        <w:pStyle w:val="Style10"/>
        <w:spacing w:line="240" w:lineRule="auto"/>
        <w:jc w:val="both"/>
        <w:rPr>
          <w:rFonts w:eastAsia="Arial"/>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Комбинированные лекарственные препараты, содержащие кроме малых количеств наркотических средств, психотропных веществ и их прекурсоров другие фармакологические активные вещества:</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1) К</w:t>
      </w:r>
      <w:r w:rsidRPr="0049095E">
        <w:rPr>
          <w:rFonts w:eastAsia="Arial"/>
          <w:color w:val="auto"/>
          <w:sz w:val="28"/>
          <w:szCs w:val="28"/>
        </w:rPr>
        <w:t>одеин или его соли (в пересчете на чистое вещество) в количестве до 20 мг включительно (на 1 дозу твердой лекарственной формы) или в количестве до 200 мг включительно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2) П</w:t>
      </w:r>
      <w:r w:rsidRPr="0049095E">
        <w:rPr>
          <w:rFonts w:eastAsia="Arial"/>
          <w:color w:val="auto"/>
          <w:sz w:val="28"/>
          <w:szCs w:val="28"/>
        </w:rPr>
        <w:t>севдоэфедрина гидрохлорид в количестве, превышающем 30 мг, и до 60 мг включительно (на 1 дозу твердой лекарственной формы);</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3) П</w:t>
      </w:r>
      <w:r w:rsidRPr="0049095E">
        <w:rPr>
          <w:rFonts w:eastAsia="Arial"/>
          <w:color w:val="auto"/>
          <w:sz w:val="28"/>
          <w:szCs w:val="28"/>
        </w:rPr>
        <w:t>севдоэфедрина гидрохлорид в количестве, превышающем 30 мг до 60 мг включительно в сочетании с декстрометорфаномгидробромидом в количестве, превышающем 10 мг, и до 30 мг включительно (на 1 дозу твердой лекарственной формы);</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4) Д</w:t>
      </w:r>
      <w:r w:rsidRPr="0049095E">
        <w:rPr>
          <w:rFonts w:eastAsia="Arial"/>
          <w:color w:val="auto"/>
          <w:sz w:val="28"/>
          <w:szCs w:val="28"/>
        </w:rPr>
        <w:t>екстрометорфанагидробромид в</w:t>
      </w:r>
      <w:r>
        <w:rPr>
          <w:rFonts w:eastAsia="Arial"/>
          <w:color w:val="auto"/>
          <w:sz w:val="28"/>
          <w:szCs w:val="28"/>
        </w:rPr>
        <w:t xml:space="preserve"> количестве до 200 мг включител</w:t>
      </w:r>
      <w:r w:rsidRPr="0049095E">
        <w:rPr>
          <w:rFonts w:eastAsia="Arial"/>
          <w:color w:val="auto"/>
          <w:sz w:val="28"/>
          <w:szCs w:val="28"/>
        </w:rPr>
        <w:t>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5) Э</w:t>
      </w:r>
      <w:r w:rsidRPr="0049095E">
        <w:rPr>
          <w:rFonts w:eastAsia="Arial"/>
          <w:color w:val="auto"/>
          <w:sz w:val="28"/>
          <w:szCs w:val="28"/>
        </w:rPr>
        <w:t>федрина гидрохлорид в количестве, превышающем 100 мг, и до 300 мг включительно (на 100 мл или 100 г жидкой лекарственной формы для внутреннего применения);</w:t>
      </w:r>
    </w:p>
    <w:p w:rsidR="0049095E" w:rsidRPr="0049095E" w:rsidRDefault="0049095E" w:rsidP="0049095E">
      <w:pPr>
        <w:pStyle w:val="Style10"/>
        <w:spacing w:line="240" w:lineRule="auto"/>
        <w:ind w:left="0" w:firstLine="709"/>
        <w:jc w:val="both"/>
        <w:rPr>
          <w:rFonts w:eastAsia="Arial"/>
          <w:color w:val="auto"/>
          <w:sz w:val="28"/>
          <w:szCs w:val="28"/>
        </w:rPr>
      </w:pPr>
      <w:r>
        <w:rPr>
          <w:rFonts w:eastAsia="Arial"/>
          <w:color w:val="auto"/>
          <w:sz w:val="28"/>
          <w:szCs w:val="28"/>
        </w:rPr>
        <w:t>6) Э</w:t>
      </w:r>
      <w:r w:rsidRPr="0049095E">
        <w:rPr>
          <w:rFonts w:eastAsia="Arial"/>
          <w:color w:val="auto"/>
          <w:sz w:val="28"/>
          <w:szCs w:val="28"/>
        </w:rPr>
        <w:t>федрина гидрохлорид в количестве до 50 мг включительно (на 1 дозу твердой лекарственной формы)</w:t>
      </w:r>
    </w:p>
    <w:p w:rsidR="0049095E" w:rsidRDefault="0049095E" w:rsidP="0049095E">
      <w:pPr>
        <w:pStyle w:val="Style10"/>
        <w:spacing w:line="240" w:lineRule="auto"/>
        <w:ind w:left="0" w:firstLine="709"/>
        <w:jc w:val="center"/>
        <w:rPr>
          <w:rFonts w:eastAsia="Arial"/>
          <w:b/>
          <w:color w:val="auto"/>
          <w:sz w:val="28"/>
          <w:szCs w:val="28"/>
        </w:rPr>
      </w:pPr>
      <w:r w:rsidRPr="0049095E">
        <w:rPr>
          <w:rFonts w:eastAsia="Arial"/>
          <w:b/>
          <w:color w:val="auto"/>
          <w:sz w:val="28"/>
          <w:szCs w:val="28"/>
        </w:rPr>
        <w:lastRenderedPageBreak/>
        <w:t>Правила выписывания оформления требований и рецептов на наркотические, ядовитые и психотропные и спиртосодержащие лекарственные средства.</w:t>
      </w:r>
    </w:p>
    <w:p w:rsidR="0049095E" w:rsidRPr="0049095E" w:rsidRDefault="0049095E" w:rsidP="0049095E">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Приказ Минздрава России от </w:t>
      </w:r>
      <w:r w:rsidR="006A2060">
        <w:rPr>
          <w:rFonts w:eastAsia="Arial"/>
          <w:color w:val="auto"/>
          <w:sz w:val="28"/>
          <w:szCs w:val="28"/>
        </w:rPr>
        <w:t>14</w:t>
      </w:r>
      <w:r w:rsidRPr="0049095E">
        <w:rPr>
          <w:rFonts w:eastAsia="Arial"/>
          <w:color w:val="auto"/>
          <w:sz w:val="28"/>
          <w:szCs w:val="28"/>
        </w:rPr>
        <w:t>.</w:t>
      </w:r>
      <w:r w:rsidR="006A2060">
        <w:rPr>
          <w:rFonts w:eastAsia="Arial"/>
          <w:color w:val="auto"/>
          <w:sz w:val="28"/>
          <w:szCs w:val="28"/>
        </w:rPr>
        <w:t>01</w:t>
      </w:r>
      <w:r w:rsidRPr="0049095E">
        <w:rPr>
          <w:rFonts w:eastAsia="Arial"/>
          <w:color w:val="auto"/>
          <w:sz w:val="28"/>
          <w:szCs w:val="28"/>
        </w:rPr>
        <w:t>.</w:t>
      </w:r>
      <w:r w:rsidR="006A2060">
        <w:rPr>
          <w:rFonts w:eastAsia="Arial"/>
          <w:color w:val="auto"/>
          <w:sz w:val="28"/>
          <w:szCs w:val="28"/>
        </w:rPr>
        <w:t>2019</w:t>
      </w:r>
      <w:r w:rsidRPr="0049095E">
        <w:rPr>
          <w:rFonts w:eastAsia="Arial"/>
          <w:color w:val="auto"/>
          <w:sz w:val="28"/>
          <w:szCs w:val="28"/>
        </w:rPr>
        <w:t xml:space="preserve"> N</w:t>
      </w:r>
      <w:r w:rsidR="006A2060">
        <w:rPr>
          <w:rFonts w:eastAsia="Arial"/>
          <w:color w:val="auto"/>
          <w:sz w:val="28"/>
          <w:szCs w:val="28"/>
        </w:rPr>
        <w:t xml:space="preserve"> 4н</w:t>
      </w:r>
      <w:r w:rsidRPr="0049095E">
        <w:rPr>
          <w:rFonts w:eastAsia="Arial"/>
          <w:color w:val="auto"/>
          <w:sz w:val="28"/>
          <w:szCs w:val="28"/>
        </w:rPr>
        <w:t xml:space="preserve">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49095E" w:rsidRPr="0049095E" w:rsidRDefault="00AB58EA" w:rsidP="0049095E">
      <w:pPr>
        <w:pStyle w:val="Style10"/>
        <w:spacing w:line="240" w:lineRule="auto"/>
        <w:ind w:left="0" w:firstLine="709"/>
        <w:jc w:val="both"/>
        <w:rPr>
          <w:rFonts w:eastAsia="Arial"/>
          <w:color w:val="auto"/>
          <w:sz w:val="28"/>
          <w:szCs w:val="28"/>
        </w:rPr>
      </w:pPr>
      <w:r>
        <w:rPr>
          <w:rFonts w:eastAsia="Arial"/>
          <w:color w:val="auto"/>
          <w:sz w:val="28"/>
          <w:szCs w:val="28"/>
        </w:rPr>
        <w:t>Рецептурный бланк 107/у-</w:t>
      </w:r>
      <w:r w:rsidR="0049095E" w:rsidRPr="0049095E">
        <w:rPr>
          <w:rFonts w:eastAsia="Arial"/>
          <w:color w:val="auto"/>
          <w:sz w:val="28"/>
          <w:szCs w:val="28"/>
        </w:rPr>
        <w:t>НС и Психотропные ЛП списка II перечня ПП РФ №681.Срок действия 15 дней. Хранится в аптеке 5 лет. (Приказ МЗ РФ от 1.08.12 №</w:t>
      </w:r>
      <w:r w:rsidR="006A2060">
        <w:rPr>
          <w:rFonts w:eastAsia="Arial"/>
          <w:color w:val="auto"/>
          <w:sz w:val="28"/>
          <w:szCs w:val="28"/>
        </w:rPr>
        <w:t xml:space="preserve"> </w:t>
      </w:r>
      <w:r w:rsidR="0049095E" w:rsidRPr="0049095E">
        <w:rPr>
          <w:rFonts w:eastAsia="Arial"/>
          <w:color w:val="auto"/>
          <w:sz w:val="28"/>
          <w:szCs w:val="28"/>
        </w:rPr>
        <w:t xml:space="preserve">54н).  </w:t>
      </w:r>
    </w:p>
    <w:p w:rsidR="00AB58EA" w:rsidRPr="00AB58EA" w:rsidRDefault="00AB58EA" w:rsidP="00AB58EA">
      <w:pPr>
        <w:pStyle w:val="aff9"/>
        <w:numPr>
          <w:ilvl w:val="0"/>
          <w:numId w:val="40"/>
        </w:numPr>
        <w:tabs>
          <w:tab w:val="clear" w:pos="708"/>
        </w:tabs>
        <w:spacing w:after="0" w:line="288" w:lineRule="auto"/>
        <w:ind w:left="0" w:firstLine="0"/>
        <w:jc w:val="both"/>
        <w:rPr>
          <w:rFonts w:ascii="Times New Roman" w:hAnsi="Times New Roman"/>
          <w:sz w:val="28"/>
          <w:szCs w:val="28"/>
        </w:rPr>
      </w:pPr>
      <w:r w:rsidRPr="00AB58EA">
        <w:rPr>
          <w:rStyle w:val="blk"/>
          <w:rFonts w:ascii="Times New Roman" w:hAnsi="Times New Roman"/>
          <w:color w:val="auto"/>
          <w:sz w:val="28"/>
          <w:szCs w:val="28"/>
        </w:rPr>
        <w:t xml:space="preserve">Рецептурный </w:t>
      </w:r>
      <w:hyperlink r:id="rId9" w:anchor="dst100015" w:history="1">
        <w:r w:rsidRPr="00AB58EA">
          <w:rPr>
            <w:rStyle w:val="afff0"/>
            <w:rFonts w:ascii="Times New Roman" w:eastAsia="SimSun" w:hAnsi="Times New Roman"/>
            <w:color w:val="auto"/>
            <w:sz w:val="28"/>
            <w:szCs w:val="28"/>
          </w:rPr>
          <w:t>бланк</w:t>
        </w:r>
      </w:hyperlink>
      <w:r w:rsidRPr="00AB58EA">
        <w:rPr>
          <w:rStyle w:val="blk"/>
          <w:rFonts w:ascii="Times New Roman" w:hAnsi="Times New Roman"/>
          <w:color w:val="auto"/>
          <w:sz w:val="28"/>
          <w:szCs w:val="28"/>
        </w:rPr>
        <w:t xml:space="preserve"> заполняется разборчиво, четко, чернилами или шариковой ручкой либо с применением печатающих устройств. Исправления при заполнении рецептурного бланка не допускаются.</w:t>
      </w:r>
    </w:p>
    <w:p w:rsidR="00AB58EA" w:rsidRPr="00AB58EA" w:rsidRDefault="00AB58EA" w:rsidP="00825774">
      <w:pPr>
        <w:pStyle w:val="aff9"/>
        <w:spacing w:after="0" w:line="288" w:lineRule="auto"/>
        <w:ind w:left="0"/>
        <w:jc w:val="both"/>
        <w:rPr>
          <w:rFonts w:ascii="Times New Roman" w:hAnsi="Times New Roman"/>
          <w:sz w:val="28"/>
          <w:szCs w:val="28"/>
        </w:rPr>
      </w:pPr>
      <w:r w:rsidRPr="00AB58EA">
        <w:rPr>
          <w:rStyle w:val="blk"/>
          <w:rFonts w:ascii="Times New Roman" w:hAnsi="Times New Roman"/>
          <w:color w:val="auto"/>
          <w:sz w:val="28"/>
          <w:szCs w:val="28"/>
        </w:rPr>
        <w:t xml:space="preserve">(в ред. </w:t>
      </w:r>
      <w:hyperlink r:id="rId10" w:anchor="dst100024" w:history="1">
        <w:r w:rsidRPr="00AB58EA">
          <w:rPr>
            <w:rStyle w:val="afff0"/>
            <w:rFonts w:ascii="Times New Roman" w:eastAsia="SimSun" w:hAnsi="Times New Roman"/>
            <w:color w:val="auto"/>
            <w:sz w:val="28"/>
            <w:szCs w:val="28"/>
          </w:rPr>
          <w:t>Приказа</w:t>
        </w:r>
      </w:hyperlink>
      <w:r w:rsidRPr="00AB58EA">
        <w:rPr>
          <w:rStyle w:val="blk"/>
          <w:rFonts w:ascii="Times New Roman" w:hAnsi="Times New Roman"/>
          <w:color w:val="auto"/>
          <w:sz w:val="28"/>
          <w:szCs w:val="28"/>
        </w:rPr>
        <w:t xml:space="preserve"> Минздрава России от 30.06.2015 N 385н)</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0" w:name="dst100032"/>
      <w:bookmarkEnd w:id="0"/>
      <w:r w:rsidRPr="00AB58EA">
        <w:rPr>
          <w:rStyle w:val="blk"/>
          <w:rFonts w:ascii="Times New Roman" w:hAnsi="Times New Roman"/>
          <w:color w:val="auto"/>
          <w:sz w:val="28"/>
          <w:szCs w:val="28"/>
        </w:rPr>
        <w:t xml:space="preserve">На рецептурном </w:t>
      </w:r>
      <w:hyperlink r:id="rId11" w:anchor="dst100015" w:history="1">
        <w:r w:rsidRPr="00AB58EA">
          <w:rPr>
            <w:rStyle w:val="afff0"/>
            <w:rFonts w:ascii="Times New Roman" w:eastAsia="SimSun" w:hAnsi="Times New Roman"/>
            <w:color w:val="auto"/>
            <w:sz w:val="28"/>
            <w:szCs w:val="28"/>
          </w:rPr>
          <w:t>бланке</w:t>
        </w:r>
      </w:hyperlink>
      <w:r w:rsidRPr="00AB58EA">
        <w:rPr>
          <w:rStyle w:val="blk"/>
          <w:rFonts w:ascii="Times New Roman" w:hAnsi="Times New Roman"/>
          <w:color w:val="auto"/>
          <w:sz w:val="28"/>
          <w:szCs w:val="28"/>
        </w:rPr>
        <w:t xml:space="preserve"> проставляется штамп медицинской организации (с указанием полного наименования медицинской организации, ее адреса и телефона) и дата выписки рецепта на наркотический (психотропный) лекарственный препарат.</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1" w:name="dst100033"/>
      <w:bookmarkEnd w:id="1"/>
      <w:r w:rsidRPr="00AB58EA">
        <w:rPr>
          <w:rStyle w:val="blk"/>
          <w:rFonts w:ascii="Times New Roman" w:hAnsi="Times New Roman"/>
          <w:color w:val="auto"/>
          <w:sz w:val="28"/>
          <w:szCs w:val="28"/>
        </w:rPr>
        <w:t xml:space="preserve">В строках </w:t>
      </w:r>
      <w:hyperlink r:id="rId12" w:anchor="dst100019" w:history="1">
        <w:r w:rsidRPr="00AB58EA">
          <w:rPr>
            <w:rStyle w:val="afff0"/>
            <w:rFonts w:ascii="Times New Roman" w:eastAsia="SimSun" w:hAnsi="Times New Roman"/>
            <w:color w:val="auto"/>
            <w:sz w:val="28"/>
            <w:szCs w:val="28"/>
          </w:rPr>
          <w:t>"Ф.И.О. пациента"</w:t>
        </w:r>
      </w:hyperlink>
      <w:r w:rsidRPr="00AB58EA">
        <w:rPr>
          <w:rStyle w:val="blk"/>
          <w:rFonts w:ascii="Times New Roman" w:hAnsi="Times New Roman"/>
          <w:color w:val="auto"/>
          <w:sz w:val="28"/>
          <w:szCs w:val="28"/>
        </w:rPr>
        <w:t xml:space="preserve"> и </w:t>
      </w:r>
      <w:hyperlink r:id="rId13" w:anchor="dst100020" w:history="1">
        <w:r w:rsidRPr="00AB58EA">
          <w:rPr>
            <w:rStyle w:val="afff0"/>
            <w:rFonts w:ascii="Times New Roman" w:eastAsia="SimSun" w:hAnsi="Times New Roman"/>
            <w:color w:val="auto"/>
            <w:sz w:val="28"/>
            <w:szCs w:val="28"/>
          </w:rPr>
          <w:t>"Возраст"</w:t>
        </w:r>
      </w:hyperlink>
      <w:r w:rsidRPr="00AB58EA">
        <w:rPr>
          <w:rStyle w:val="blk"/>
          <w:rFonts w:ascii="Times New Roman" w:hAnsi="Times New Roman"/>
          <w:color w:val="auto"/>
          <w:sz w:val="28"/>
          <w:szCs w:val="28"/>
        </w:rPr>
        <w:t xml:space="preserve"> указываются полностью фамилия, имя, отчество (последнее - при наличии) пациента, его возраст (количество полных лет).</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2" w:name="dst6"/>
      <w:bookmarkEnd w:id="2"/>
      <w:r w:rsidRPr="00AB58EA">
        <w:rPr>
          <w:rStyle w:val="blk"/>
          <w:rFonts w:ascii="Times New Roman" w:hAnsi="Times New Roman"/>
          <w:color w:val="auto"/>
          <w:sz w:val="28"/>
          <w:szCs w:val="28"/>
        </w:rPr>
        <w:t xml:space="preserve">В </w:t>
      </w:r>
      <w:hyperlink r:id="rId14" w:anchor="dst100021" w:history="1">
        <w:r w:rsidRPr="00AB58EA">
          <w:rPr>
            <w:rStyle w:val="afff0"/>
            <w:rFonts w:ascii="Times New Roman" w:eastAsia="SimSun" w:hAnsi="Times New Roman"/>
            <w:color w:val="auto"/>
            <w:sz w:val="28"/>
            <w:szCs w:val="28"/>
          </w:rPr>
          <w:t>строке</w:t>
        </w:r>
      </w:hyperlink>
      <w:r w:rsidRPr="00AB58EA">
        <w:rPr>
          <w:rStyle w:val="blk"/>
          <w:rFonts w:ascii="Times New Roman" w:hAnsi="Times New Roman"/>
          <w:color w:val="auto"/>
          <w:sz w:val="28"/>
          <w:szCs w:val="28"/>
        </w:rPr>
        <w:t xml:space="preserve"> "Серия и номер полиса обязательного медицинского страхования" указывается номер полиса обязательного медицинского страхования пациента (при наличии).</w:t>
      </w:r>
    </w:p>
    <w:p w:rsidR="00AB58EA" w:rsidRPr="00AB58EA" w:rsidRDefault="00AB58EA" w:rsidP="00825774">
      <w:pPr>
        <w:pStyle w:val="aff9"/>
        <w:spacing w:after="0" w:line="288" w:lineRule="auto"/>
        <w:ind w:left="0"/>
        <w:jc w:val="both"/>
        <w:rPr>
          <w:rFonts w:ascii="Times New Roman" w:hAnsi="Times New Roman"/>
          <w:sz w:val="28"/>
          <w:szCs w:val="28"/>
        </w:rPr>
      </w:pPr>
      <w:r w:rsidRPr="00AB58EA">
        <w:rPr>
          <w:rStyle w:val="blk"/>
          <w:rFonts w:ascii="Times New Roman" w:hAnsi="Times New Roman"/>
          <w:color w:val="auto"/>
          <w:sz w:val="28"/>
          <w:szCs w:val="28"/>
        </w:rPr>
        <w:t xml:space="preserve">(в ред. </w:t>
      </w:r>
      <w:hyperlink r:id="rId15" w:anchor="dst100025" w:history="1">
        <w:r w:rsidRPr="00AB58EA">
          <w:rPr>
            <w:rStyle w:val="afff0"/>
            <w:rFonts w:ascii="Times New Roman" w:eastAsia="SimSun" w:hAnsi="Times New Roman"/>
            <w:color w:val="auto"/>
            <w:sz w:val="28"/>
            <w:szCs w:val="28"/>
          </w:rPr>
          <w:t>Приказа</w:t>
        </w:r>
      </w:hyperlink>
      <w:r w:rsidRPr="00AB58EA">
        <w:rPr>
          <w:rStyle w:val="blk"/>
          <w:rFonts w:ascii="Times New Roman" w:hAnsi="Times New Roman"/>
          <w:color w:val="auto"/>
          <w:sz w:val="28"/>
          <w:szCs w:val="28"/>
        </w:rPr>
        <w:t xml:space="preserve"> Минздрава России от 30.06.2015 N 385н)</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3" w:name="dst7"/>
      <w:bookmarkEnd w:id="3"/>
      <w:r w:rsidRPr="00AB58EA">
        <w:rPr>
          <w:rStyle w:val="blk"/>
          <w:rFonts w:ascii="Times New Roman" w:hAnsi="Times New Roman"/>
          <w:color w:val="auto"/>
          <w:sz w:val="28"/>
          <w:szCs w:val="28"/>
        </w:rPr>
        <w:t xml:space="preserve">В </w:t>
      </w:r>
      <w:hyperlink r:id="rId16" w:anchor="dst1" w:history="1">
        <w:r w:rsidRPr="00AB58EA">
          <w:rPr>
            <w:rStyle w:val="afff0"/>
            <w:rFonts w:ascii="Times New Roman" w:eastAsia="SimSun" w:hAnsi="Times New Roman"/>
            <w:color w:val="auto"/>
            <w:sz w:val="28"/>
            <w:szCs w:val="28"/>
          </w:rPr>
          <w:t>строке</w:t>
        </w:r>
      </w:hyperlink>
      <w:r w:rsidRPr="00AB58EA">
        <w:rPr>
          <w:rStyle w:val="blk"/>
          <w:rFonts w:ascii="Times New Roman" w:hAnsi="Times New Roman"/>
          <w:color w:val="auto"/>
          <w:sz w:val="28"/>
          <w:szCs w:val="28"/>
        </w:rPr>
        <w:t xml:space="preserve"> "Номер медицинской карты" указывается номер медицинской карты пациента, получающего медицинскую помощь в амбулаторных условиях, или истории болезни пациента, выписываемого из медицинской организации.</w:t>
      </w:r>
    </w:p>
    <w:p w:rsidR="00AB58EA" w:rsidRPr="00AB58EA" w:rsidRDefault="00AB58EA" w:rsidP="00825774">
      <w:pPr>
        <w:pStyle w:val="aff9"/>
        <w:spacing w:after="0" w:line="288" w:lineRule="auto"/>
        <w:ind w:left="0"/>
        <w:jc w:val="both"/>
        <w:rPr>
          <w:rFonts w:ascii="Times New Roman" w:hAnsi="Times New Roman"/>
          <w:sz w:val="28"/>
          <w:szCs w:val="28"/>
        </w:rPr>
      </w:pPr>
      <w:r w:rsidRPr="00AB58EA">
        <w:rPr>
          <w:rStyle w:val="blk"/>
          <w:rFonts w:ascii="Times New Roman" w:hAnsi="Times New Roman"/>
          <w:color w:val="auto"/>
          <w:sz w:val="28"/>
          <w:szCs w:val="28"/>
        </w:rPr>
        <w:t xml:space="preserve">(п. 7 в ред. </w:t>
      </w:r>
      <w:hyperlink r:id="rId17" w:anchor="dst100026" w:history="1">
        <w:r w:rsidRPr="00AB58EA">
          <w:rPr>
            <w:rStyle w:val="afff0"/>
            <w:rFonts w:ascii="Times New Roman" w:eastAsia="SimSun" w:hAnsi="Times New Roman"/>
            <w:color w:val="auto"/>
            <w:sz w:val="28"/>
            <w:szCs w:val="28"/>
          </w:rPr>
          <w:t>Приказа</w:t>
        </w:r>
      </w:hyperlink>
      <w:r w:rsidRPr="00AB58EA">
        <w:rPr>
          <w:rStyle w:val="blk"/>
          <w:rFonts w:ascii="Times New Roman" w:hAnsi="Times New Roman"/>
          <w:color w:val="auto"/>
          <w:sz w:val="28"/>
          <w:szCs w:val="28"/>
        </w:rPr>
        <w:t xml:space="preserve"> Минздрава России от 30.06.2015 N 385н)</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4" w:name="dst100036"/>
      <w:bookmarkEnd w:id="4"/>
      <w:r w:rsidRPr="00AB58EA">
        <w:rPr>
          <w:rStyle w:val="blk"/>
          <w:rFonts w:ascii="Times New Roman" w:hAnsi="Times New Roman"/>
          <w:color w:val="auto"/>
          <w:sz w:val="28"/>
          <w:szCs w:val="28"/>
        </w:rPr>
        <w:t xml:space="preserve">В </w:t>
      </w:r>
      <w:hyperlink r:id="rId18" w:anchor="dst100023" w:history="1">
        <w:r w:rsidRPr="00AB58EA">
          <w:rPr>
            <w:rStyle w:val="afff0"/>
            <w:rFonts w:ascii="Times New Roman" w:eastAsia="SimSun" w:hAnsi="Times New Roman"/>
            <w:color w:val="auto"/>
            <w:sz w:val="28"/>
            <w:szCs w:val="28"/>
          </w:rPr>
          <w:t>строке</w:t>
        </w:r>
      </w:hyperlink>
      <w:r w:rsidRPr="00AB58EA">
        <w:rPr>
          <w:rStyle w:val="blk"/>
          <w:rFonts w:ascii="Times New Roman" w:hAnsi="Times New Roman"/>
          <w:color w:val="auto"/>
          <w:sz w:val="28"/>
          <w:szCs w:val="28"/>
        </w:rPr>
        <w:t xml:space="preserve"> "Ф.И.О. врача (фельдшера, акушерки)" указывается полностью фамилия, имя, отчество (последнее - при наличии) врача (фельдшера, акушерки), выписавшего рецепт на наркотический (психотропный) лекарственный препарат.</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5" w:name="dst100037"/>
      <w:bookmarkEnd w:id="5"/>
      <w:r w:rsidRPr="00AB58EA">
        <w:rPr>
          <w:rStyle w:val="blk"/>
          <w:rFonts w:ascii="Times New Roman" w:hAnsi="Times New Roman"/>
          <w:color w:val="auto"/>
          <w:sz w:val="28"/>
          <w:szCs w:val="28"/>
        </w:rPr>
        <w:t xml:space="preserve">В </w:t>
      </w:r>
      <w:hyperlink r:id="rId19" w:anchor="dst27" w:history="1">
        <w:r w:rsidRPr="00AB58EA">
          <w:rPr>
            <w:rStyle w:val="afff0"/>
            <w:rFonts w:ascii="Times New Roman" w:eastAsia="SimSun" w:hAnsi="Times New Roman"/>
            <w:color w:val="auto"/>
            <w:sz w:val="28"/>
            <w:szCs w:val="28"/>
          </w:rPr>
          <w:t>строке</w:t>
        </w:r>
      </w:hyperlink>
      <w:r w:rsidRPr="00AB58EA">
        <w:rPr>
          <w:rStyle w:val="blk"/>
          <w:rFonts w:ascii="Times New Roman" w:hAnsi="Times New Roman"/>
          <w:color w:val="auto"/>
          <w:sz w:val="28"/>
          <w:szCs w:val="28"/>
        </w:rPr>
        <w:t xml:space="preserve"> "Rp:" на латинском языке указывается наименование наркотического (психотропного) лекарственного препарата (международное непатентованное или химическое, либо в случае их отсутствия - торговое наименование), его дозировка, количество и способ приема.</w:t>
      </w:r>
    </w:p>
    <w:p w:rsidR="00AB58EA" w:rsidRPr="00AB58EA" w:rsidRDefault="00AB58EA" w:rsidP="00AB58EA">
      <w:pPr>
        <w:pStyle w:val="aff9"/>
        <w:numPr>
          <w:ilvl w:val="0"/>
          <w:numId w:val="40"/>
        </w:numPr>
        <w:tabs>
          <w:tab w:val="clear" w:pos="708"/>
        </w:tabs>
        <w:spacing w:after="0" w:line="288" w:lineRule="auto"/>
        <w:ind w:left="0" w:firstLine="0"/>
        <w:jc w:val="both"/>
        <w:rPr>
          <w:rFonts w:ascii="Times New Roman" w:hAnsi="Times New Roman"/>
          <w:sz w:val="28"/>
          <w:szCs w:val="28"/>
        </w:rPr>
      </w:pPr>
      <w:bookmarkStart w:id="6" w:name="dst8"/>
      <w:bookmarkEnd w:id="6"/>
      <w:r w:rsidRPr="00AB58EA">
        <w:rPr>
          <w:rStyle w:val="blk"/>
          <w:rFonts w:ascii="Times New Roman" w:hAnsi="Times New Roman"/>
          <w:color w:val="auto"/>
          <w:sz w:val="28"/>
          <w:szCs w:val="28"/>
        </w:rPr>
        <w:lastRenderedPageBreak/>
        <w:t>На одном рецептурном бланке выписывается одно наименование наркотического (психотропного) лекарственного препарата.</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7" w:name="dst9"/>
      <w:bookmarkEnd w:id="7"/>
      <w:r w:rsidRPr="00AB58EA">
        <w:rPr>
          <w:rStyle w:val="blk"/>
          <w:rFonts w:ascii="Times New Roman" w:hAnsi="Times New Roman"/>
          <w:color w:val="auto"/>
          <w:sz w:val="28"/>
          <w:szCs w:val="28"/>
        </w:rPr>
        <w:t>Количество выписываемого на рецептурном бланке наркотического (психотропного) лекарственного препарата указывается прописью.</w:t>
      </w:r>
    </w:p>
    <w:p w:rsidR="00AB58EA" w:rsidRPr="00AB58EA" w:rsidRDefault="00AB58EA" w:rsidP="00AB58EA">
      <w:pPr>
        <w:pStyle w:val="aff9"/>
        <w:numPr>
          <w:ilvl w:val="0"/>
          <w:numId w:val="40"/>
        </w:numPr>
        <w:spacing w:after="0" w:line="288" w:lineRule="auto"/>
        <w:ind w:left="0" w:firstLine="0"/>
        <w:jc w:val="both"/>
        <w:rPr>
          <w:rFonts w:ascii="Times New Roman" w:hAnsi="Times New Roman"/>
          <w:sz w:val="28"/>
          <w:szCs w:val="28"/>
        </w:rPr>
      </w:pPr>
      <w:bookmarkStart w:id="8" w:name="dst10"/>
      <w:bookmarkEnd w:id="8"/>
      <w:r w:rsidRPr="00AB58EA">
        <w:rPr>
          <w:rStyle w:val="blk"/>
          <w:rFonts w:ascii="Times New Roman" w:hAnsi="Times New Roman"/>
          <w:color w:val="auto"/>
          <w:sz w:val="28"/>
          <w:szCs w:val="28"/>
        </w:rPr>
        <w:t>Способ приема наркотического (психотропного) лекарственного препарата указывается на русском языке или на русском и государственном языках республик, входящих в состав Российской Федерации.</w:t>
      </w:r>
    </w:p>
    <w:p w:rsidR="00AB58EA" w:rsidRPr="00AB58EA" w:rsidRDefault="00AB58EA" w:rsidP="00AB58EA">
      <w:pPr>
        <w:pStyle w:val="aff9"/>
        <w:numPr>
          <w:ilvl w:val="0"/>
          <w:numId w:val="40"/>
        </w:numPr>
        <w:tabs>
          <w:tab w:val="clear" w:pos="708"/>
        </w:tabs>
        <w:spacing w:after="0" w:line="288" w:lineRule="auto"/>
        <w:ind w:left="0" w:firstLine="0"/>
        <w:jc w:val="both"/>
        <w:rPr>
          <w:rFonts w:ascii="Times New Roman" w:hAnsi="Times New Roman"/>
          <w:sz w:val="28"/>
          <w:szCs w:val="28"/>
        </w:rPr>
      </w:pPr>
      <w:bookmarkStart w:id="9" w:name="dst11"/>
      <w:bookmarkEnd w:id="9"/>
      <w:r w:rsidRPr="00AB58EA">
        <w:rPr>
          <w:rStyle w:val="blk"/>
          <w:rFonts w:ascii="Times New Roman" w:hAnsi="Times New Roman"/>
          <w:color w:val="auto"/>
          <w:sz w:val="28"/>
          <w:szCs w:val="28"/>
        </w:rPr>
        <w:t>При указании способа приема наркотического (психотропного) лекарственного препарата запрещается ограничиваться общими указаниями, такими как "Внутреннее", "Известно".</w:t>
      </w:r>
    </w:p>
    <w:p w:rsidR="0049095E" w:rsidRPr="0049095E" w:rsidRDefault="0049095E" w:rsidP="00AB58EA">
      <w:pPr>
        <w:pStyle w:val="Style10"/>
        <w:tabs>
          <w:tab w:val="clear" w:pos="708"/>
          <w:tab w:val="clear" w:pos="4284"/>
        </w:tabs>
        <w:spacing w:line="240" w:lineRule="auto"/>
        <w:ind w:left="0" w:firstLine="709"/>
        <w:jc w:val="both"/>
        <w:rPr>
          <w:rFonts w:eastAsia="Arial"/>
          <w:color w:val="auto"/>
          <w:sz w:val="28"/>
          <w:szCs w:val="28"/>
        </w:rPr>
      </w:pPr>
      <w:r w:rsidRPr="0049095E">
        <w:rPr>
          <w:rFonts w:eastAsia="Arial"/>
          <w:color w:val="auto"/>
          <w:sz w:val="28"/>
          <w:szCs w:val="28"/>
        </w:rPr>
        <w:t xml:space="preserve"> </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Рецептурный бланк 148-1/у-88 – Наркотические и Психотропные ЛП списка II перечня в виде трансдермальных терапевтических систем. Сигна</w:t>
      </w:r>
      <w:r w:rsidR="00AB58EA">
        <w:rPr>
          <w:rFonts w:eastAsia="Arial"/>
          <w:color w:val="auto"/>
          <w:sz w:val="28"/>
          <w:szCs w:val="28"/>
        </w:rPr>
        <w:t>тура</w:t>
      </w:r>
      <w:r w:rsidRPr="0049095E">
        <w:rPr>
          <w:rFonts w:eastAsia="Arial"/>
          <w:color w:val="auto"/>
          <w:sz w:val="28"/>
          <w:szCs w:val="28"/>
        </w:rPr>
        <w:t xml:space="preserve"> оформляется только на экстемпоральные. Срок действия 15 дней. Хранится в аптеке 3 года. Наркотические и Психотропные 5 лет. (Приказ МЗРФ от </w:t>
      </w:r>
      <w:r w:rsidR="006A2060">
        <w:rPr>
          <w:rFonts w:eastAsia="Arial"/>
          <w:color w:val="auto"/>
          <w:sz w:val="28"/>
          <w:szCs w:val="28"/>
        </w:rPr>
        <w:t>14</w:t>
      </w:r>
      <w:r w:rsidRPr="0049095E">
        <w:rPr>
          <w:rFonts w:eastAsia="Arial"/>
          <w:color w:val="auto"/>
          <w:sz w:val="28"/>
          <w:szCs w:val="28"/>
        </w:rPr>
        <w:t>.</w:t>
      </w:r>
      <w:r w:rsidR="006A2060">
        <w:rPr>
          <w:rFonts w:eastAsia="Arial"/>
          <w:color w:val="auto"/>
          <w:sz w:val="28"/>
          <w:szCs w:val="28"/>
        </w:rPr>
        <w:t>01</w:t>
      </w:r>
      <w:r w:rsidRPr="0049095E">
        <w:rPr>
          <w:rFonts w:eastAsia="Arial"/>
          <w:color w:val="auto"/>
          <w:sz w:val="28"/>
          <w:szCs w:val="28"/>
        </w:rPr>
        <w:t>.</w:t>
      </w:r>
      <w:r w:rsidR="006A2060">
        <w:rPr>
          <w:rFonts w:eastAsia="Arial"/>
          <w:color w:val="auto"/>
          <w:sz w:val="28"/>
          <w:szCs w:val="28"/>
        </w:rPr>
        <w:t>2019</w:t>
      </w:r>
      <w:r w:rsidRPr="0049095E">
        <w:rPr>
          <w:rFonts w:eastAsia="Arial"/>
          <w:color w:val="auto"/>
          <w:sz w:val="28"/>
          <w:szCs w:val="28"/>
        </w:rPr>
        <w:t xml:space="preserve"> №</w:t>
      </w:r>
      <w:r w:rsidR="006A2060">
        <w:rPr>
          <w:rFonts w:eastAsia="Arial"/>
          <w:color w:val="auto"/>
          <w:sz w:val="28"/>
          <w:szCs w:val="28"/>
        </w:rPr>
        <w:t xml:space="preserve"> </w:t>
      </w:r>
      <w:r w:rsidR="00AB58EA">
        <w:rPr>
          <w:rFonts w:eastAsia="Arial"/>
          <w:color w:val="auto"/>
          <w:sz w:val="28"/>
          <w:szCs w:val="28"/>
        </w:rPr>
        <w:t>4Н</w:t>
      </w:r>
      <w:r w:rsidRPr="0049095E">
        <w:rPr>
          <w:rFonts w:eastAsia="Arial"/>
          <w:color w:val="auto"/>
          <w:sz w:val="28"/>
          <w:szCs w:val="28"/>
        </w:rPr>
        <w:t>).</w:t>
      </w:r>
    </w:p>
    <w:p w:rsidR="00AB58EA" w:rsidRPr="00AB58EA" w:rsidRDefault="00AB58EA" w:rsidP="00825774">
      <w:pPr>
        <w:pStyle w:val="aff3"/>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Рецептурный бланк формы № 148-1/у-88 имеет серию и номер.</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На рецептурном бланке в левом верхнем углу проставляется штамп лечебно-профилактического учреждения с указанием его наименования, адреса и телефона.</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 номер, дата и срок действия лицензии, наименование органа государственной власти, выдавшего документ, подтверждающий наличие лицензии.</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Рецептурный бланк заполняется врачом разборчиво, четко, чернилами или шариковой ручкой.</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В графах "Ф.И.О. больного" и "Возраст" указываются полностью фамилия, имя, отчество больного, его возраст (количество полных лет).</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В графе "Адрес или N медицинской карты амбулаторного больного" указывается адрес места жительства больного или номер медицинской карты амбулаторного больного (истории развития ребенка).</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В графе "Ф.И.О. врача" указываются полностью фамилия, имя, отчество врача.</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В графе "Rp" указывается:</w:t>
      </w:r>
    </w:p>
    <w:p w:rsidR="00AB58EA" w:rsidRPr="00AB58EA" w:rsidRDefault="00AB58EA" w:rsidP="00AB58EA">
      <w:pPr>
        <w:numPr>
          <w:ilvl w:val="0"/>
          <w:numId w:val="42"/>
        </w:numPr>
        <w:tabs>
          <w:tab w:val="left" w:pos="0"/>
        </w:tabs>
        <w:spacing w:before="100" w:beforeAutospacing="1" w:after="100" w:afterAutospacing="1" w:line="240" w:lineRule="auto"/>
        <w:ind w:left="0" w:firstLine="0"/>
        <w:jc w:val="both"/>
        <w:rPr>
          <w:rFonts w:ascii="Times New Roman" w:hAnsi="Times New Roman" w:cs="Times New Roman"/>
          <w:sz w:val="28"/>
          <w:szCs w:val="28"/>
        </w:rPr>
      </w:pPr>
      <w:r w:rsidRPr="00AB58EA">
        <w:rPr>
          <w:rFonts w:ascii="Times New Roman" w:hAnsi="Times New Roman" w:cs="Times New Roman"/>
          <w:sz w:val="28"/>
          <w:szCs w:val="28"/>
        </w:rPr>
        <w:t>на латинском языке международное непатентованное наименование, торговое или иное название лекарственного средства, зарегистрированного в Российской Федерации;</w:t>
      </w:r>
    </w:p>
    <w:p w:rsidR="00AB58EA" w:rsidRPr="00AB58EA" w:rsidRDefault="00AB58EA" w:rsidP="00AB58EA">
      <w:pPr>
        <w:numPr>
          <w:ilvl w:val="0"/>
          <w:numId w:val="42"/>
        </w:numPr>
        <w:tabs>
          <w:tab w:val="left" w:pos="0"/>
        </w:tabs>
        <w:spacing w:before="100" w:beforeAutospacing="1" w:after="100" w:afterAutospacing="1" w:line="240" w:lineRule="auto"/>
        <w:ind w:left="0" w:firstLine="0"/>
        <w:jc w:val="both"/>
        <w:rPr>
          <w:rFonts w:ascii="Times New Roman" w:hAnsi="Times New Roman" w:cs="Times New Roman"/>
          <w:sz w:val="28"/>
          <w:szCs w:val="28"/>
        </w:rPr>
      </w:pPr>
      <w:r w:rsidRPr="00AB58EA">
        <w:rPr>
          <w:rFonts w:ascii="Times New Roman" w:hAnsi="Times New Roman" w:cs="Times New Roman"/>
          <w:sz w:val="28"/>
          <w:szCs w:val="28"/>
        </w:rPr>
        <w:t>дозировка лекарственного препарата;</w:t>
      </w:r>
    </w:p>
    <w:p w:rsidR="00AB58EA" w:rsidRPr="00AB58EA" w:rsidRDefault="00AB58EA" w:rsidP="00AB58EA">
      <w:pPr>
        <w:numPr>
          <w:ilvl w:val="0"/>
          <w:numId w:val="42"/>
        </w:numPr>
        <w:tabs>
          <w:tab w:val="left" w:pos="0"/>
        </w:tabs>
        <w:spacing w:before="100" w:beforeAutospacing="1" w:after="100" w:afterAutospacing="1" w:line="240" w:lineRule="auto"/>
        <w:ind w:left="0" w:firstLine="0"/>
        <w:jc w:val="both"/>
        <w:rPr>
          <w:rFonts w:ascii="Times New Roman" w:hAnsi="Times New Roman" w:cs="Times New Roman"/>
          <w:sz w:val="28"/>
          <w:szCs w:val="28"/>
        </w:rPr>
      </w:pPr>
      <w:r w:rsidRPr="00AB58EA">
        <w:rPr>
          <w:rFonts w:ascii="Times New Roman" w:hAnsi="Times New Roman" w:cs="Times New Roman"/>
          <w:sz w:val="28"/>
          <w:szCs w:val="28"/>
        </w:rPr>
        <w:t>на русском или русском и национальном языках указывается способ применения лекарственного средства.</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lastRenderedPageBreak/>
        <w:t>Запрещается ограничиваться общими указаниями: "Внутреннее", "Известно" и т.п. Разрешаются только принятые правилами сокращения обозначений; твердые и сыпучие вещества выписываются в граммах (0,001; 0,5; 1,0), жидкие - в миллилитрах, граммах и каплях.</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Рецепт подписывается врачом и заверяется его личной печатью. Дополнительно рецепт заверяется печатью лечебно-профилактического учреждения "Для рецептов".</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На рецептурном бланке выписываются психотропные вещества Списка III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№681; иные лекарственные средства, подлежащие предметно-количественному учету; анаболические стероиды.</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Допускается оформление рецептурных бланков с использованием компьютерных технологий, за исключением графы "Rp" (название лекарственного средства, его дозировка, количество, способ и продолжительность применения).</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На одном бланке разрешается выписывать только одно наименование лекарственного средства.</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Исправления в рецепте не допускаются.</w:t>
      </w:r>
    </w:p>
    <w:p w:rsidR="00AB58EA" w:rsidRP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Срок действия рецепта (10 дней, 1 месяц) указывается путем зачеркивания.</w:t>
      </w:r>
    </w:p>
    <w:p w:rsidR="00AB58EA" w:rsidRDefault="00AB58EA" w:rsidP="00AB58EA">
      <w:pPr>
        <w:pStyle w:val="aff3"/>
        <w:numPr>
          <w:ilvl w:val="0"/>
          <w:numId w:val="42"/>
        </w:numPr>
        <w:tabs>
          <w:tab w:val="clear" w:pos="708"/>
          <w:tab w:val="clear" w:pos="5040"/>
        </w:tabs>
        <w:spacing w:before="0" w:after="0"/>
        <w:ind w:left="0" w:firstLine="0"/>
        <w:jc w:val="both"/>
        <w:rPr>
          <w:rFonts w:cs="Times New Roman"/>
          <w:color w:val="auto"/>
          <w:sz w:val="28"/>
          <w:szCs w:val="28"/>
        </w:rPr>
      </w:pPr>
      <w:r w:rsidRPr="00AB58EA">
        <w:rPr>
          <w:rFonts w:cs="Times New Roman"/>
          <w:color w:val="auto"/>
          <w:sz w:val="28"/>
          <w:szCs w:val="28"/>
        </w:rPr>
        <w:t>На оборотной стороне рецептурного бланка печатается таблица Приготовил, Проверил, Отпустил.</w:t>
      </w:r>
    </w:p>
    <w:p w:rsidR="00AB58EA" w:rsidRPr="00AB58EA" w:rsidRDefault="00AB58EA" w:rsidP="00AB58EA">
      <w:pPr>
        <w:pStyle w:val="aff3"/>
        <w:tabs>
          <w:tab w:val="clear" w:pos="708"/>
          <w:tab w:val="clear" w:pos="5040"/>
        </w:tabs>
        <w:spacing w:before="0" w:after="0"/>
        <w:ind w:firstLine="0"/>
        <w:jc w:val="both"/>
        <w:rPr>
          <w:rFonts w:cs="Times New Roman"/>
          <w:color w:val="auto"/>
          <w:sz w:val="28"/>
          <w:szCs w:val="28"/>
        </w:rPr>
      </w:pPr>
    </w:p>
    <w:p w:rsidR="0049095E" w:rsidRDefault="00AB58EA" w:rsidP="00AB58EA">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 </w:t>
      </w:r>
      <w:r w:rsidR="0049095E" w:rsidRPr="0049095E">
        <w:rPr>
          <w:rFonts w:eastAsia="Arial"/>
          <w:color w:val="auto"/>
          <w:sz w:val="28"/>
          <w:szCs w:val="28"/>
        </w:rPr>
        <w:t>107-1/у – ЛП, указанные в п.4 Приказа МЗРФ от 17.05.12 №</w:t>
      </w:r>
      <w:r w:rsidR="006A2060">
        <w:rPr>
          <w:rFonts w:eastAsia="Arial"/>
          <w:color w:val="auto"/>
          <w:sz w:val="28"/>
          <w:szCs w:val="28"/>
        </w:rPr>
        <w:t xml:space="preserve"> </w:t>
      </w:r>
      <w:r w:rsidR="0049095E" w:rsidRPr="0049095E">
        <w:rPr>
          <w:rFonts w:eastAsia="Arial"/>
          <w:color w:val="auto"/>
          <w:sz w:val="28"/>
          <w:szCs w:val="28"/>
        </w:rPr>
        <w:t>562н.</w:t>
      </w:r>
      <w:r w:rsidR="006A2060">
        <w:rPr>
          <w:rFonts w:eastAsia="Arial"/>
          <w:color w:val="auto"/>
          <w:sz w:val="28"/>
          <w:szCs w:val="28"/>
        </w:rPr>
        <w:t xml:space="preserve"> </w:t>
      </w:r>
      <w:r w:rsidR="0049095E" w:rsidRPr="0049095E">
        <w:rPr>
          <w:rFonts w:eastAsia="Arial"/>
          <w:color w:val="auto"/>
          <w:sz w:val="28"/>
          <w:szCs w:val="28"/>
        </w:rPr>
        <w:t xml:space="preserve">Срок действия </w:t>
      </w:r>
      <w:r>
        <w:rPr>
          <w:rFonts w:eastAsia="Arial"/>
          <w:color w:val="auto"/>
          <w:sz w:val="28"/>
          <w:szCs w:val="28"/>
        </w:rPr>
        <w:t xml:space="preserve"> </w:t>
      </w:r>
      <w:r w:rsidR="0049095E" w:rsidRPr="0049095E">
        <w:rPr>
          <w:rFonts w:eastAsia="Arial"/>
          <w:color w:val="auto"/>
          <w:sz w:val="28"/>
          <w:szCs w:val="28"/>
        </w:rPr>
        <w:t>60</w:t>
      </w:r>
      <w:r>
        <w:rPr>
          <w:rFonts w:eastAsia="Arial"/>
          <w:color w:val="auto"/>
          <w:sz w:val="28"/>
          <w:szCs w:val="28"/>
        </w:rPr>
        <w:t xml:space="preserve"> </w:t>
      </w:r>
      <w:r w:rsidR="0049095E" w:rsidRPr="0049095E">
        <w:rPr>
          <w:rFonts w:eastAsia="Arial"/>
          <w:color w:val="auto"/>
          <w:sz w:val="28"/>
          <w:szCs w:val="28"/>
        </w:rPr>
        <w:t>дней. Не хранится в аптеке. (Приказ МЗ РФ от 1.08.12 №</w:t>
      </w:r>
      <w:r w:rsidR="006A2060">
        <w:rPr>
          <w:rFonts w:eastAsia="Arial"/>
          <w:color w:val="auto"/>
          <w:sz w:val="28"/>
          <w:szCs w:val="28"/>
        </w:rPr>
        <w:t xml:space="preserve"> </w:t>
      </w:r>
      <w:r w:rsidR="0049095E" w:rsidRPr="0049095E">
        <w:rPr>
          <w:rFonts w:eastAsia="Arial"/>
          <w:color w:val="auto"/>
          <w:sz w:val="28"/>
          <w:szCs w:val="28"/>
        </w:rPr>
        <w:t xml:space="preserve">54н).  </w:t>
      </w:r>
    </w:p>
    <w:p w:rsidR="00AB58EA" w:rsidRPr="0049095E" w:rsidRDefault="00AB58EA" w:rsidP="00AB58EA">
      <w:pPr>
        <w:pStyle w:val="Style10"/>
        <w:spacing w:line="240" w:lineRule="auto"/>
        <w:ind w:left="0" w:firstLine="709"/>
        <w:jc w:val="both"/>
        <w:rPr>
          <w:rFonts w:eastAsia="Arial"/>
          <w:color w:val="auto"/>
          <w:sz w:val="28"/>
          <w:szCs w:val="28"/>
        </w:rPr>
      </w:pPr>
    </w:p>
    <w:p w:rsidR="00AB58EA" w:rsidRPr="00AB58EA" w:rsidRDefault="00AB58EA" w:rsidP="00AB58EA">
      <w:pPr>
        <w:spacing w:after="100" w:afterAutospacing="1" w:line="240" w:lineRule="auto"/>
        <w:rPr>
          <w:rFonts w:ascii="Times New Roman" w:eastAsia="Times New Roman" w:hAnsi="Times New Roman" w:cs="Times New Roman"/>
          <w:spacing w:val="3"/>
          <w:sz w:val="28"/>
          <w:szCs w:val="28"/>
        </w:rPr>
      </w:pPr>
      <w:r w:rsidRPr="00AB58EA">
        <w:rPr>
          <w:rFonts w:ascii="Times New Roman" w:eastAsia="Times New Roman" w:hAnsi="Times New Roman" w:cs="Times New Roman"/>
          <w:spacing w:val="3"/>
          <w:sz w:val="28"/>
          <w:szCs w:val="28"/>
        </w:rPr>
        <w:t>Рецептурный бланк формы 107-1/у, в отличие от других, не имеет номера и серии, а также на нем допускается выписать три наименования лекарственных средств. Порядок оформления следующий:</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Штамп учреждения здравоохранения с указанием адреса и номера телефона проставляется в левом верхнем углу.</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Заполняется бланк чернильной или шариковой ручкой. Обязательное условие – писать разборчиво и четко.</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Разрешается для оформления бланка применять компьютерные технологии.</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Фамилия, имя и отчество больного, а также медицинского работника пишется полностью, т. е. сокращения не допускаются.</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Если рецепт выписывается малышу до года, то указывается полное количество месяцев.</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 xml:space="preserve">Название лекарства пишется на латыни и по МНН, а в случае его отсутствия указывается группировочное или торговое название, в том </w:t>
      </w:r>
      <w:r w:rsidRPr="00AB58EA">
        <w:rPr>
          <w:rFonts w:ascii="Times New Roman" w:hAnsi="Times New Roman"/>
          <w:spacing w:val="3"/>
          <w:sz w:val="28"/>
          <w:szCs w:val="28"/>
        </w:rPr>
        <w:lastRenderedPageBreak/>
        <w:t>числе прописывается дозировка и необходимое количество на курс лечения.</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Способ применения прописывается на национальном или русском языке.</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Заверяется рецепт подписью и личной печатью медработника.</w:t>
      </w:r>
    </w:p>
    <w:p w:rsidR="00AB58EA" w:rsidRPr="00AB58EA" w:rsidRDefault="00AB58EA" w:rsidP="00AB58EA">
      <w:pPr>
        <w:pStyle w:val="aff9"/>
        <w:numPr>
          <w:ilvl w:val="0"/>
          <w:numId w:val="46"/>
        </w:numPr>
        <w:tabs>
          <w:tab w:val="clear" w:pos="708"/>
        </w:tabs>
        <w:spacing w:before="100" w:beforeAutospacing="1" w:after="100" w:afterAutospacing="1" w:line="240" w:lineRule="auto"/>
        <w:ind w:left="0" w:firstLine="0"/>
        <w:rPr>
          <w:rFonts w:ascii="Times New Roman" w:hAnsi="Times New Roman"/>
          <w:spacing w:val="3"/>
          <w:sz w:val="28"/>
          <w:szCs w:val="28"/>
        </w:rPr>
      </w:pPr>
      <w:r w:rsidRPr="00AB58EA">
        <w:rPr>
          <w:rFonts w:ascii="Times New Roman" w:hAnsi="Times New Roman"/>
          <w:spacing w:val="3"/>
          <w:sz w:val="28"/>
          <w:szCs w:val="28"/>
        </w:rPr>
        <w:t>Если лекарство назначено по решению врачебной комиссией учреждения здравоохранения, то на оборотной стороне делается отметка.</w:t>
      </w:r>
    </w:p>
    <w:p w:rsidR="00E606A6" w:rsidRPr="0049095E" w:rsidRDefault="00E606A6" w:rsidP="0049095E">
      <w:pPr>
        <w:pStyle w:val="Style10"/>
        <w:spacing w:line="240" w:lineRule="auto"/>
        <w:ind w:left="0" w:firstLine="709"/>
        <w:jc w:val="both"/>
        <w:rPr>
          <w:rFonts w:eastAsia="Arial"/>
          <w:color w:val="auto"/>
          <w:sz w:val="28"/>
          <w:szCs w:val="28"/>
        </w:rPr>
      </w:pPr>
    </w:p>
    <w:p w:rsidR="0049095E" w:rsidRDefault="0049095E"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Сроки действия и хранения рецептов на перечисленные лекарственные средства.</w:t>
      </w:r>
    </w:p>
    <w:p w:rsidR="00E606A6" w:rsidRPr="00E606A6" w:rsidRDefault="00E606A6" w:rsidP="00E606A6">
      <w:pPr>
        <w:pStyle w:val="Style10"/>
        <w:spacing w:line="240" w:lineRule="auto"/>
        <w:ind w:left="0" w:firstLine="709"/>
        <w:jc w:val="center"/>
        <w:rPr>
          <w:rFonts w:eastAsia="Arial"/>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1233"/>
        <w:gridCol w:w="4273"/>
        <w:gridCol w:w="1507"/>
        <w:gridCol w:w="2641"/>
      </w:tblGrid>
      <w:tr w:rsidR="00E606A6" w:rsidRPr="000240B6" w:rsidTr="00E606A6">
        <w:trPr>
          <w:trHeight w:val="914"/>
        </w:trPr>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Формы бланка</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Выписанный препарат</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действия рецепта</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Срок хранения рецепта в аптеке</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107-1/у-НП</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содержащие НС и ПВ списка II, кроме  трансдермальных терапевтических систем (ТДТС)</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5 лет</w:t>
            </w:r>
          </w:p>
        </w:tc>
      </w:tr>
      <w:tr w:rsidR="00E606A6" w:rsidRPr="000240B6" w:rsidTr="008F58A9">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148-1/у-88</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содержащие ПВ списка III и НС списка II в виде ТДТС</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5 лет</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подлежащие ПКУ:</w:t>
            </w:r>
            <w:r w:rsidRPr="000240B6">
              <w:rPr>
                <w:rFonts w:ascii="Times New Roman" w:eastAsia="Times New Roman" w:hAnsi="Times New Roman" w:cs="Times New Roman"/>
                <w:sz w:val="24"/>
                <w:szCs w:val="24"/>
              </w:rPr>
              <w:br/>
              <w:t>- препараты, содержащие сильнодействующие и ядовитые вещества</w:t>
            </w:r>
            <w:r w:rsidRPr="000240B6">
              <w:rPr>
                <w:rFonts w:ascii="Times New Roman" w:eastAsia="Times New Roman" w:hAnsi="Times New Roman" w:cs="Times New Roman"/>
                <w:sz w:val="24"/>
                <w:szCs w:val="24"/>
              </w:rPr>
              <w:br/>
              <w:t>- комбинированные ЛС (п. 5 приказа Минздрава от 17.05.2012 № 562н)</w:t>
            </w:r>
            <w:r w:rsidRPr="000240B6">
              <w:rPr>
                <w:rFonts w:ascii="Times New Roman" w:eastAsia="Times New Roman" w:hAnsi="Times New Roman" w:cs="Times New Roman"/>
                <w:sz w:val="24"/>
                <w:szCs w:val="24"/>
              </w:rPr>
              <w:br/>
              <w:t>- иные ЛС, подлежащие ПКУ:</w:t>
            </w:r>
            <w:r w:rsidRPr="000240B6">
              <w:rPr>
                <w:rFonts w:ascii="Times New Roman" w:eastAsia="Times New Roman" w:hAnsi="Times New Roman" w:cs="Times New Roman"/>
                <w:sz w:val="24"/>
                <w:szCs w:val="24"/>
              </w:rPr>
              <w:br/>
              <w:t>прегабалин, тропикамид, циклопентолат</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обладающие анаболической активностью (код А14А по АТХ)</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15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148-1/у-04(л)</w:t>
            </w:r>
            <w:r w:rsidRPr="000240B6">
              <w:rPr>
                <w:rFonts w:ascii="Times New Roman" w:eastAsia="Times New Roman" w:hAnsi="Times New Roman" w:cs="Times New Roman"/>
                <w:sz w:val="24"/>
                <w:szCs w:val="24"/>
              </w:rPr>
              <w:br/>
              <w:t>№ 148-1/у-06 (л)</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отпускаемые бесплатно или со скидкой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30/90 дней</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года</w:t>
            </w:r>
          </w:p>
        </w:tc>
      </w:tr>
      <w:tr w:rsidR="00E606A6" w:rsidRPr="000240B6" w:rsidTr="008F58A9">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 107-1/у</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не подлежащие ПКУ:</w:t>
            </w:r>
            <w:r w:rsidRPr="000240B6">
              <w:rPr>
                <w:rFonts w:ascii="Times New Roman" w:eastAsia="Times New Roman" w:hAnsi="Times New Roman" w:cs="Times New Roman"/>
                <w:sz w:val="24"/>
                <w:szCs w:val="24"/>
              </w:rPr>
              <w:br/>
              <w:t>- содержащие более 15 % этилового спирта по объему</w:t>
            </w:r>
            <w:r w:rsidRPr="000240B6">
              <w:rPr>
                <w:rFonts w:ascii="Times New Roman" w:eastAsia="Times New Roman" w:hAnsi="Times New Roman" w:cs="Times New Roman"/>
                <w:sz w:val="24"/>
                <w:szCs w:val="24"/>
              </w:rPr>
              <w:br/>
            </w:r>
            <w:r w:rsidRPr="000240B6">
              <w:rPr>
                <w:rFonts w:ascii="Times New Roman" w:eastAsia="Times New Roman" w:hAnsi="Times New Roman" w:cs="Times New Roman"/>
                <w:sz w:val="24"/>
                <w:szCs w:val="24"/>
              </w:rPr>
              <w:lastRenderedPageBreak/>
              <w:t>- антипсихотические средства (код N05A по АТХ )</w:t>
            </w:r>
            <w:r w:rsidRPr="000240B6">
              <w:rPr>
                <w:rFonts w:ascii="Times New Roman" w:eastAsia="Times New Roman" w:hAnsi="Times New Roman" w:cs="Times New Roman"/>
                <w:sz w:val="24"/>
                <w:szCs w:val="24"/>
              </w:rPr>
              <w:br/>
              <w:t>- анксиолитики (код N05B по АТХ)</w:t>
            </w:r>
            <w:r w:rsidRPr="000240B6">
              <w:rPr>
                <w:rFonts w:ascii="Times New Roman" w:eastAsia="Times New Roman" w:hAnsi="Times New Roman" w:cs="Times New Roman"/>
                <w:sz w:val="24"/>
                <w:szCs w:val="24"/>
              </w:rPr>
              <w:br/>
              <w:t>- снотворные и седативные средства (код N05C по АТХ)</w:t>
            </w:r>
            <w:r w:rsidRPr="000240B6">
              <w:rPr>
                <w:rFonts w:ascii="Times New Roman" w:eastAsia="Times New Roman" w:hAnsi="Times New Roman" w:cs="Times New Roman"/>
                <w:sz w:val="24"/>
                <w:szCs w:val="24"/>
              </w:rPr>
              <w:br/>
              <w:t>- антидепрессанты (код N06A по АТХ)</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lastRenderedPageBreak/>
              <w:t>60 дней/1 год</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3 месяца после отпуска пациенту последней партии ЛС</w:t>
            </w:r>
          </w:p>
        </w:tc>
      </w:tr>
      <w:tr w:rsidR="00E606A6" w:rsidRPr="000240B6" w:rsidTr="008F58A9">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lastRenderedPageBreak/>
              <w:t> </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Остальные ЛС, отпускаемые по рецепту</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60 дней</w:t>
            </w:r>
          </w:p>
        </w:tc>
        <w:tc>
          <w:tcPr>
            <w:tcW w:w="0" w:type="auto"/>
            <w:vMerge w:val="restart"/>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Возвращаются пациенту</w:t>
            </w:r>
          </w:p>
        </w:tc>
      </w:tr>
      <w:tr w:rsidR="00E606A6" w:rsidRPr="000240B6" w:rsidTr="008F58A9">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c>
          <w:tcPr>
            <w:tcW w:w="0" w:type="auto"/>
            <w:shd w:val="clear" w:color="auto" w:fill="FFFFFF" w:themeFill="background1"/>
            <w:tcMar>
              <w:top w:w="210" w:type="dxa"/>
              <w:left w:w="150" w:type="dxa"/>
              <w:bottom w:w="210" w:type="dxa"/>
              <w:right w:w="150" w:type="dxa"/>
            </w:tcMar>
            <w:hideMark/>
          </w:tcPr>
          <w:p w:rsidR="00E606A6" w:rsidRPr="000240B6" w:rsidRDefault="00E606A6" w:rsidP="008F58A9">
            <w:pPr>
              <w:spacing w:after="0" w:line="225" w:lineRule="atLeast"/>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ЛС для пациента с хроническим заболеванием</w:t>
            </w:r>
          </w:p>
        </w:tc>
        <w:tc>
          <w:tcPr>
            <w:tcW w:w="0" w:type="auto"/>
            <w:shd w:val="clear" w:color="auto" w:fill="FFFFFF" w:themeFill="background1"/>
            <w:tcMar>
              <w:top w:w="210" w:type="dxa"/>
              <w:left w:w="150" w:type="dxa"/>
              <w:bottom w:w="210" w:type="dxa"/>
              <w:right w:w="150" w:type="dxa"/>
            </w:tcMar>
            <w:hideMark/>
          </w:tcPr>
          <w:p w:rsidR="00E606A6" w:rsidRPr="000240B6" w:rsidRDefault="00E606A6" w:rsidP="00E606A6">
            <w:pPr>
              <w:spacing w:after="0" w:line="225" w:lineRule="atLeast"/>
              <w:jc w:val="center"/>
              <w:rPr>
                <w:rFonts w:ascii="Times New Roman" w:eastAsia="Times New Roman" w:hAnsi="Times New Roman" w:cs="Times New Roman"/>
                <w:sz w:val="24"/>
                <w:szCs w:val="24"/>
              </w:rPr>
            </w:pPr>
            <w:r w:rsidRPr="000240B6">
              <w:rPr>
                <w:rFonts w:ascii="Times New Roman" w:eastAsia="Times New Roman" w:hAnsi="Times New Roman" w:cs="Times New Roman"/>
                <w:sz w:val="24"/>
                <w:szCs w:val="24"/>
              </w:rPr>
              <w:t>1 год</w:t>
            </w:r>
          </w:p>
        </w:tc>
        <w:tc>
          <w:tcPr>
            <w:tcW w:w="0" w:type="auto"/>
            <w:vMerge/>
            <w:shd w:val="clear" w:color="auto" w:fill="FFFFFF" w:themeFill="background1"/>
            <w:vAlign w:val="center"/>
            <w:hideMark/>
          </w:tcPr>
          <w:p w:rsidR="00E606A6" w:rsidRPr="000240B6" w:rsidRDefault="00E606A6" w:rsidP="008F58A9">
            <w:pPr>
              <w:spacing w:after="0" w:line="225" w:lineRule="atLeast"/>
              <w:rPr>
                <w:rFonts w:ascii="Times New Roman" w:eastAsia="Times New Roman" w:hAnsi="Times New Roman" w:cs="Times New Roman"/>
                <w:sz w:val="24"/>
                <w:szCs w:val="24"/>
              </w:rPr>
            </w:pPr>
          </w:p>
        </w:tc>
      </w:tr>
    </w:tbl>
    <w:p w:rsidR="00E606A6" w:rsidRPr="0049095E" w:rsidRDefault="00E606A6" w:rsidP="00E606A6">
      <w:pPr>
        <w:pStyle w:val="Style10"/>
        <w:spacing w:line="240" w:lineRule="auto"/>
        <w:jc w:val="both"/>
        <w:rPr>
          <w:rFonts w:eastAsia="Arial"/>
          <w:color w:val="auto"/>
          <w:sz w:val="28"/>
          <w:szCs w:val="28"/>
        </w:rPr>
      </w:pPr>
    </w:p>
    <w:p w:rsidR="00E606A6" w:rsidRDefault="00E606A6"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Нормы отпуска на перечисленные лекарственные средства.  Порядок отпуска лекарственных средств, стоящих на предметно-количественном учете.</w:t>
      </w:r>
    </w:p>
    <w:p w:rsidR="00E606A6" w:rsidRPr="00E606A6" w:rsidRDefault="00E606A6" w:rsidP="00E606A6">
      <w:pPr>
        <w:pStyle w:val="Style10"/>
        <w:spacing w:line="240" w:lineRule="auto"/>
        <w:ind w:left="0" w:firstLine="709"/>
        <w:jc w:val="center"/>
        <w:rPr>
          <w:rFonts w:eastAsia="Arial"/>
          <w:b/>
          <w:color w:val="auto"/>
          <w:sz w:val="28"/>
          <w:szCs w:val="28"/>
        </w:rPr>
      </w:pPr>
    </w:p>
    <w:p w:rsidR="00E606A6" w:rsidRDefault="00E606A6" w:rsidP="00E606A6">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Препараты отпускаются в количестве, указанном в рецепте, за исключением случаев, когда для ЛС установлено предельно допустимое или рекомендованное количество для выписывания на один рецепт (приложения № 1 и № 2 к порядку назначения и выписывания лекарственных препаратов, утвержденному приказом № </w:t>
      </w:r>
      <w:r w:rsidR="0058022B">
        <w:rPr>
          <w:rFonts w:eastAsia="Arial"/>
          <w:color w:val="auto"/>
          <w:sz w:val="28"/>
          <w:szCs w:val="28"/>
        </w:rPr>
        <w:t xml:space="preserve"> 4 н</w:t>
      </w:r>
      <w:r w:rsidRPr="0049095E">
        <w:rPr>
          <w:rFonts w:eastAsia="Arial"/>
          <w:color w:val="auto"/>
          <w:sz w:val="28"/>
          <w:szCs w:val="28"/>
        </w:rPr>
        <w:t>).</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Если пациент предъявляет рецепт с превышением допустимого или рекомендованного количества, то фармацевту надо сообщить пациенту о том, что норма превышена, и отпустить препарат только в пределах установленных количеств. А также информировать руководителя медицинской организации о нарушении выписки рецепта.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ИП не могут отпускать иммунобиологические препараты. </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 отпуске иммунобиологического лекарственного препарата на рецепте или корешке рецепта, который остается у лица, приобретающего (получающего) препарат, указывается точное время (в часах и минутах) отпуска лекарственного препарата.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Отпуск иммунобиологического лекарственного препарата осуществляется при наличии специального термоконтейнера, в который помещается лекарственный препарат, с разъяснением необходимости доставки данного лекарственного препарата в медицинскую организацию при условии хранения в специальном термоконтейнере в срок, не превышающий 48 часов.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Отпуск ИЛП при розничной реализации можно осуществлять при условии доставки до места их использования в термоконтейнере, термосе и других устройствах с соблюдением требований «холодовой цепи».</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Фармацевт, осуществляющий розничную продажу ИЛП, проводит инструктаж покупателя о необходимости соблюдения «холодовой цепи» при </w:t>
      </w:r>
      <w:r w:rsidRPr="0049095E">
        <w:rPr>
          <w:rFonts w:eastAsia="Arial"/>
          <w:color w:val="auto"/>
          <w:sz w:val="28"/>
          <w:szCs w:val="28"/>
        </w:rPr>
        <w:lastRenderedPageBreak/>
        <w:t>транспортировании ИЛП (не более 48 часов), о чем делается отметка после его приобретения. В этой же отметке проставляется дата и время отпуска препарата, а также ставится подпись покупателя.</w:t>
      </w:r>
    </w:p>
    <w:p w:rsidR="00A05542" w:rsidRPr="0049095E" w:rsidRDefault="00A05542" w:rsidP="0049095E">
      <w:pPr>
        <w:pStyle w:val="Style10"/>
        <w:spacing w:line="240" w:lineRule="auto"/>
        <w:ind w:left="0" w:firstLine="709"/>
        <w:jc w:val="both"/>
        <w:rPr>
          <w:rFonts w:eastAsia="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4"/>
        <w:gridCol w:w="3886"/>
        <w:gridCol w:w="3409"/>
        <w:gridCol w:w="1699"/>
      </w:tblGrid>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N п/п</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Наименование наркотического и психотропного лекарственного препарата</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Форма выпуска и дозировка</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Количество</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сублингвального приема 200 мкг и 400 мкг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rsidR="00E606A6" w:rsidRPr="00A05542" w:rsidRDefault="00E606A6" w:rsidP="009172EE">
            <w:pPr>
              <w:widowControl w:val="0"/>
              <w:shd w:val="clear" w:color="auto" w:fill="FFFFFF"/>
              <w:tabs>
                <w:tab w:val="left" w:pos="708"/>
                <w:tab w:val="left" w:pos="3970"/>
                <w:tab w:val="left" w:pos="5028"/>
              </w:tabs>
              <w:spacing w:after="0" w:line="240" w:lineRule="auto"/>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шприц-тюбики 300 мкг/мл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ампул или шприц-тюбиков</w:t>
            </w:r>
          </w:p>
        </w:tc>
      </w:tr>
      <w:tr w:rsidR="00E606A6" w:rsidRPr="003C282C" w:rsidTr="009172EE">
        <w:trPr>
          <w:trHeight w:val="126"/>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ампулы 300 мкг/мл 2 мл</w:t>
            </w:r>
          </w:p>
        </w:tc>
        <w:tc>
          <w:tcPr>
            <w:tcW w:w="0" w:type="auto"/>
            <w:tcBorders>
              <w:top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15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Бупренорфин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Трансдермальная терапевтическая система</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35 мкг/ч</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52,5 мкг/ч</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70 мкг/ч</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 пласт.</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4.</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Дигидрокодеин (ДГК Континус)</w:t>
            </w:r>
          </w:p>
        </w:tc>
        <w:tc>
          <w:tcPr>
            <w:tcW w:w="0" w:type="auto"/>
            <w:tcBorders>
              <w:bottom w:val="single" w:sz="4" w:space="0" w:color="auto"/>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пролонгированного действия для приема внутрь</w:t>
            </w:r>
          </w:p>
        </w:tc>
        <w:tc>
          <w:tcPr>
            <w:tcW w:w="0" w:type="auto"/>
            <w:tcBorders>
              <w:bottom w:val="single" w:sz="4" w:space="0" w:color="auto"/>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90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120 мг</w:t>
            </w:r>
          </w:p>
        </w:tc>
        <w:tc>
          <w:tcPr>
            <w:tcW w:w="0" w:type="auto"/>
            <w:tcBorders>
              <w:top w:val="single" w:sz="4" w:space="0" w:color="auto"/>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40 табл.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табл.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табл.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Морфин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раствор для подкожного введения, ампулы 10 мг/мл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Омнопон</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подкожного введения, ампулы 1% и 2% по 1 мл</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Промедол (тримепиридин)</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приема внутрь 25 мг</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8.</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Промедол (тримепиридин)</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(шприц-тюбики) 10 мг/мл 1 мл, 20 мг/мл 1 мл</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 (шприц-тюбиков)</w:t>
            </w:r>
          </w:p>
        </w:tc>
      </w:tr>
      <w:tr w:rsidR="00E606A6" w:rsidRPr="003C282C" w:rsidTr="008F58A9">
        <w:trPr>
          <w:trHeight w:val="20"/>
        </w:trPr>
        <w:tc>
          <w:tcPr>
            <w:tcW w:w="0" w:type="auto"/>
            <w:vMerge w:val="restart"/>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9.</w:t>
            </w:r>
          </w:p>
        </w:tc>
        <w:tc>
          <w:tcPr>
            <w:tcW w:w="0" w:type="auto"/>
            <w:vMerge w:val="restart"/>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Морфин (МСТ континус или другие аналоги продолжительностью действия не менее 12 часов)</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(капсулы) продленного действия для приема внутрь</w:t>
            </w:r>
          </w:p>
        </w:tc>
        <w:tc>
          <w:tcPr>
            <w:tcW w:w="0" w:type="auto"/>
            <w:tcBorders>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blPrEx>
          <w:tblBorders>
            <w:insideH w:val="nil"/>
          </w:tblBorders>
        </w:tblPrEx>
        <w:trPr>
          <w:trHeight w:val="20"/>
        </w:trPr>
        <w:tc>
          <w:tcPr>
            <w:tcW w:w="0" w:type="auto"/>
            <w:vMerge/>
            <w:tcBorders>
              <w:bottom w:val="nil"/>
            </w:tcBorders>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Borders>
              <w:bottom w:val="nil"/>
            </w:tcBorders>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100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lastRenderedPageBreak/>
              <w:t>200 мг</w:t>
            </w:r>
          </w:p>
        </w:tc>
        <w:tc>
          <w:tcPr>
            <w:tcW w:w="0" w:type="auto"/>
            <w:tcBorders>
              <w:top w:val="nil"/>
              <w:bottom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lastRenderedPageBreak/>
              <w:t>180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60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30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lastRenderedPageBreak/>
              <w:t>20 табл. (капс.)</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табл. (капс.)</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lastRenderedPageBreak/>
              <w:t>10.</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Просидол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для буккального приема 10 мг и 20 мг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w:t>
            </w:r>
          </w:p>
        </w:tc>
      </w:tr>
      <w:tr w:rsidR="00E606A6" w:rsidRPr="003C282C" w:rsidTr="008F58A9">
        <w:tblPrEx>
          <w:tblBorders>
            <w:insideH w:val="nil"/>
          </w:tblBorders>
        </w:tblPrEx>
        <w:trPr>
          <w:trHeight w:val="20"/>
        </w:trPr>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11.</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Просидол</w:t>
            </w:r>
          </w:p>
        </w:tc>
        <w:tc>
          <w:tcPr>
            <w:tcW w:w="0" w:type="auto"/>
            <w:tcBorders>
              <w:bottom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ампулы 10 мг/мл 1 мл</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Фентанил</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Трансдермальная терапевтическая система</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12,5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75 мкг/час</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100 мкг/час</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пласт.</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13.</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Фентанил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подъязычные</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0,1 мг; 0,2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0,3 мг; 0,4 мг;</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0,6 мг; 0,8 мг</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14.</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Кодеин (кодеина фосфат)</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Порошок</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0,2 г</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15.</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Натрия оксибутират</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приема внутрь 66,7%, сироп для приема внутрь 5%</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 флакона</w:t>
            </w:r>
          </w:p>
        </w:tc>
      </w:tr>
      <w:tr w:rsidR="00E606A6" w:rsidRPr="003C282C" w:rsidTr="008F58A9">
        <w:trPr>
          <w:trHeight w:val="20"/>
        </w:trPr>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16.</w:t>
            </w:r>
          </w:p>
        </w:tc>
        <w:tc>
          <w:tcPr>
            <w:tcW w:w="0" w:type="auto"/>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Буторфанол</w:t>
            </w:r>
          </w:p>
        </w:tc>
        <w:tc>
          <w:tcPr>
            <w:tcW w:w="0" w:type="auto"/>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 2 мг/мл 1 мл</w:t>
            </w:r>
          </w:p>
        </w:tc>
        <w:tc>
          <w:tcPr>
            <w:tcW w:w="0" w:type="auto"/>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ампул</w:t>
            </w:r>
          </w:p>
        </w:tc>
      </w:tr>
      <w:tr w:rsidR="00E606A6" w:rsidRPr="003C282C" w:rsidTr="008F58A9">
        <w:trPr>
          <w:trHeight w:val="20"/>
        </w:trPr>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17.</w:t>
            </w:r>
          </w:p>
        </w:tc>
        <w:tc>
          <w:tcPr>
            <w:tcW w:w="0" w:type="auto"/>
            <w:vMerge w:val="restart"/>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Налбуфин</w:t>
            </w:r>
          </w:p>
        </w:tc>
        <w:tc>
          <w:tcPr>
            <w:tcW w:w="0" w:type="auto"/>
            <w:tcBorders>
              <w:bottom w:val="nil"/>
            </w:tcBorders>
            <w:vAlign w:val="bottom"/>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Раствор для инъекций</w:t>
            </w:r>
          </w:p>
        </w:tc>
        <w:tc>
          <w:tcPr>
            <w:tcW w:w="0" w:type="auto"/>
            <w:tcBorders>
              <w:bottom w:val="nil"/>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p>
        </w:tc>
      </w:tr>
      <w:tr w:rsidR="00E606A6" w:rsidRPr="003C282C" w:rsidTr="008F58A9">
        <w:trPr>
          <w:trHeight w:val="20"/>
        </w:trPr>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vMerge/>
          </w:tcPr>
          <w:p w:rsidR="00E606A6" w:rsidRPr="00A05542"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p>
        </w:tc>
        <w:tc>
          <w:tcPr>
            <w:tcW w:w="0" w:type="auto"/>
            <w:tcBorders>
              <w:top w:val="nil"/>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10 мг/мл</w:t>
            </w:r>
          </w:p>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20 мг/мл</w:t>
            </w:r>
          </w:p>
        </w:tc>
        <w:tc>
          <w:tcPr>
            <w:tcW w:w="0" w:type="auto"/>
            <w:tcBorders>
              <w:top w:val="nil"/>
            </w:tcBorders>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ампул</w:t>
            </w:r>
          </w:p>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25 ампул</w:t>
            </w:r>
          </w:p>
        </w:tc>
      </w:tr>
      <w:tr w:rsidR="00E606A6" w:rsidRPr="003C282C" w:rsidTr="008F58A9">
        <w:tblPrEx>
          <w:tblBorders>
            <w:insideH w:val="nil"/>
          </w:tblBorders>
        </w:tblPrEx>
        <w:trPr>
          <w:trHeight w:val="20"/>
        </w:trPr>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18.</w:t>
            </w:r>
          </w:p>
        </w:tc>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Фенобарбитал</w:t>
            </w:r>
          </w:p>
        </w:tc>
        <w:tc>
          <w:tcPr>
            <w:tcW w:w="0" w:type="auto"/>
            <w:tcBorders>
              <w:bottom w:val="single" w:sz="4" w:space="0" w:color="auto"/>
            </w:tcBorders>
          </w:tcPr>
          <w:p w:rsidR="00E606A6" w:rsidRPr="00A05542"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Таблетки 50 мг, 100 мг</w:t>
            </w:r>
          </w:p>
        </w:tc>
        <w:tc>
          <w:tcPr>
            <w:tcW w:w="0" w:type="auto"/>
            <w:tcBorders>
              <w:bottom w:val="single" w:sz="4" w:space="0" w:color="auto"/>
            </w:tcBorders>
            <w:vAlign w:val="bottom"/>
          </w:tcPr>
          <w:p w:rsidR="00E606A6" w:rsidRPr="00A05542"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s="Times New Roman"/>
                <w:color w:val="000000"/>
                <w:sz w:val="24"/>
                <w:szCs w:val="24"/>
                <w:shd w:val="clear" w:color="auto" w:fill="FFFFFF"/>
              </w:rPr>
            </w:pPr>
            <w:r w:rsidRPr="00A05542">
              <w:rPr>
                <w:rFonts w:ascii="Times New Roman" w:hAnsi="Times New Roman" w:cs="Times New Roman"/>
                <w:color w:val="000000"/>
                <w:sz w:val="24"/>
                <w:szCs w:val="24"/>
                <w:shd w:val="clear" w:color="auto" w:fill="FFFFFF"/>
              </w:rPr>
              <w:t>50 таблеток</w:t>
            </w:r>
          </w:p>
        </w:tc>
      </w:tr>
    </w:tbl>
    <w:p w:rsidR="0049095E" w:rsidRDefault="0049095E" w:rsidP="0049095E">
      <w:pPr>
        <w:pStyle w:val="Style10"/>
        <w:spacing w:line="240" w:lineRule="auto"/>
        <w:ind w:left="0" w:firstLine="709"/>
        <w:jc w:val="both"/>
        <w:rPr>
          <w:rFonts w:eastAsia="Arial"/>
          <w:color w:val="auto"/>
          <w:sz w:val="28"/>
          <w:szCs w:val="28"/>
        </w:rPr>
      </w:pPr>
    </w:p>
    <w:p w:rsidR="00E606A6" w:rsidRDefault="00E606A6" w:rsidP="00E606A6">
      <w:pPr>
        <w:widowControl w:val="0"/>
        <w:shd w:val="clear" w:color="auto" w:fill="FFFFFF"/>
        <w:tabs>
          <w:tab w:val="left" w:pos="708"/>
          <w:tab w:val="left" w:pos="3970"/>
          <w:tab w:val="left" w:pos="5028"/>
        </w:tabs>
        <w:spacing w:after="0" w:line="240" w:lineRule="auto"/>
        <w:ind w:left="-11" w:firstLine="720"/>
        <w:jc w:val="center"/>
        <w:rPr>
          <w:rFonts w:ascii="Times New Roman" w:hAnsi="Times New Roman"/>
          <w:b/>
          <w:color w:val="000000"/>
          <w:sz w:val="28"/>
          <w:szCs w:val="28"/>
          <w:shd w:val="clear" w:color="auto" w:fill="FFFFFF"/>
        </w:rPr>
      </w:pPr>
      <w:r w:rsidRPr="00E606A6">
        <w:rPr>
          <w:rFonts w:ascii="Times New Roman" w:hAnsi="Times New Roman"/>
          <w:b/>
          <w:color w:val="000000"/>
          <w:sz w:val="28"/>
          <w:szCs w:val="28"/>
          <w:shd w:val="clear" w:color="auto" w:fill="FFFFFF"/>
        </w:rPr>
        <w:t>Рекомендованное количество отдельных лекарственных препаратов для выписывания на один рецепт</w:t>
      </w:r>
      <w:r>
        <w:rPr>
          <w:rFonts w:ascii="Times New Roman" w:hAnsi="Times New Roman"/>
          <w:b/>
          <w:color w:val="000000"/>
          <w:sz w:val="28"/>
          <w:szCs w:val="28"/>
          <w:shd w:val="clear" w:color="auto" w:fill="FFFFFF"/>
        </w:rPr>
        <w:t>.</w:t>
      </w:r>
    </w:p>
    <w:p w:rsidR="00E606A6" w:rsidRDefault="00E606A6" w:rsidP="00E606A6">
      <w:pPr>
        <w:widowControl w:val="0"/>
        <w:shd w:val="clear" w:color="auto" w:fill="FFFFFF"/>
        <w:tabs>
          <w:tab w:val="left" w:pos="708"/>
          <w:tab w:val="left" w:pos="3970"/>
          <w:tab w:val="left" w:pos="5028"/>
        </w:tabs>
        <w:spacing w:after="0" w:line="240" w:lineRule="auto"/>
        <w:ind w:left="-11" w:firstLine="720"/>
        <w:rPr>
          <w:rFonts w:ascii="Times New Roman" w:hAnsi="Times New Roman"/>
          <w:b/>
          <w:color w:val="000000"/>
          <w:sz w:val="28"/>
          <w:szCs w:val="28"/>
          <w:shd w:val="clear" w:color="auto" w:fill="FFFFFF"/>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0"/>
        <w:gridCol w:w="3402"/>
        <w:gridCol w:w="3402"/>
        <w:gridCol w:w="2268"/>
      </w:tblGrid>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N п/п</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Наименование лекарственного препарата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Форма выпуска и дозировка</w:t>
            </w:r>
          </w:p>
        </w:tc>
        <w:tc>
          <w:tcPr>
            <w:tcW w:w="2268"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Количество</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Комбинированные лекарственные препараты, содержащие кодеин (соли кодеина)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не более 0,2 г</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2.</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Эфедрина гидрохлорид и другие соли эфедрина</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Порошок</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0,6 г</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lastRenderedPageBreak/>
              <w:t>3.</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Теофедрин, Теофедрин-Н, Нео-теофедрин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30 табл.</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4.</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Солутан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Раствор 50 мл, 30 мл</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флакон</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Спазмовералгин, Спазмовералгин-Нео</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50 табл.</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6.</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Другие комбинированные лекарственные препараты, содержащие эфедрина гидрохлорид и 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7.</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Комбинированные лекарственные препараты, содержащие псевдоэфедрина гидрохлорид и 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vMerge w:val="restart"/>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8.</w:t>
            </w:r>
          </w:p>
        </w:tc>
        <w:tc>
          <w:tcPr>
            <w:tcW w:w="3402" w:type="dxa"/>
            <w:vMerge w:val="restart"/>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Клонидин</w:t>
            </w:r>
          </w:p>
        </w:tc>
        <w:tc>
          <w:tcPr>
            <w:tcW w:w="3402" w:type="dxa"/>
            <w:tcBorders>
              <w:bottom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0,075 мг; 0,15 мг</w:t>
            </w:r>
          </w:p>
        </w:tc>
        <w:tc>
          <w:tcPr>
            <w:tcW w:w="2268" w:type="dxa"/>
            <w:tcBorders>
              <w:bottom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blPrEx>
          <w:tblBorders>
            <w:insideH w:val="nil"/>
          </w:tblBorders>
        </w:tblPrEx>
        <w:tc>
          <w:tcPr>
            <w:tcW w:w="660"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tcBorders>
              <w:top w:val="nil"/>
              <w:bottom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Раствор для инъекций 0,1 мг/мл</w:t>
            </w:r>
          </w:p>
        </w:tc>
        <w:tc>
          <w:tcPr>
            <w:tcW w:w="2268" w:type="dxa"/>
            <w:tcBorders>
              <w:top w:val="nil"/>
              <w:bottom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vMerge/>
          </w:tcPr>
          <w:p w:rsidR="00E606A6" w:rsidRPr="003C282C" w:rsidRDefault="00E606A6" w:rsidP="008F58A9">
            <w:pPr>
              <w:widowControl w:val="0"/>
              <w:shd w:val="clear" w:color="auto" w:fill="FFFFFF"/>
              <w:tabs>
                <w:tab w:val="left" w:pos="709"/>
                <w:tab w:val="left" w:pos="3970"/>
                <w:tab w:val="left" w:pos="5028"/>
              </w:tabs>
              <w:spacing w:after="0" w:line="240" w:lineRule="auto"/>
              <w:ind w:left="-11"/>
              <w:jc w:val="both"/>
              <w:rPr>
                <w:rFonts w:ascii="Times New Roman" w:hAnsi="Times New Roman"/>
                <w:color w:val="000000"/>
                <w:sz w:val="24"/>
                <w:szCs w:val="24"/>
                <w:shd w:val="clear" w:color="auto" w:fill="FFFFFF"/>
              </w:rPr>
            </w:pPr>
          </w:p>
        </w:tc>
        <w:tc>
          <w:tcPr>
            <w:tcW w:w="3402" w:type="dxa"/>
            <w:tcBorders>
              <w:top w:val="nil"/>
            </w:tcBorders>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Капли глазные 0,125%, 0,25%, 0,5% раствор</w:t>
            </w:r>
          </w:p>
        </w:tc>
        <w:tc>
          <w:tcPr>
            <w:tcW w:w="2268" w:type="dxa"/>
            <w:tcBorders>
              <w:top w:val="nil"/>
            </w:tcBorders>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5 тюбик-капельниц</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9.</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Анаболические гормоны: Метандростенолон, Оксандролон Ретаболил, Нандролон, Феноболил, Силаболин и другие</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10.</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Комбинированные лекарственные препараты, содержащие фенилпропаноламин и подлежащие предметно-количественному учету</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Все лекарственные формы</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11.</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Бензобарбитал</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50 мг, 100 мг</w:t>
            </w:r>
          </w:p>
        </w:tc>
        <w:tc>
          <w:tcPr>
            <w:tcW w:w="2268" w:type="dxa"/>
          </w:tcPr>
          <w:p w:rsidR="00E606A6" w:rsidRPr="003C282C" w:rsidRDefault="00E606A6" w:rsidP="00A05542">
            <w:pPr>
              <w:widowControl w:val="0"/>
              <w:shd w:val="clear" w:color="auto" w:fill="FFFFFF"/>
              <w:tabs>
                <w:tab w:val="left" w:pos="708"/>
                <w:tab w:val="left" w:pos="3970"/>
                <w:tab w:val="left" w:pos="5028"/>
              </w:tabs>
              <w:spacing w:after="0" w:line="240" w:lineRule="auto"/>
              <w:ind w:left="-11"/>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r w:rsidR="00E606A6" w:rsidRPr="003C282C" w:rsidTr="008F58A9">
        <w:tc>
          <w:tcPr>
            <w:tcW w:w="660"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12.</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Примидон</w:t>
            </w:r>
          </w:p>
        </w:tc>
        <w:tc>
          <w:tcPr>
            <w:tcW w:w="3402" w:type="dxa"/>
          </w:tcPr>
          <w:p w:rsidR="00E606A6" w:rsidRPr="003C282C" w:rsidRDefault="00E606A6" w:rsidP="008F58A9">
            <w:pPr>
              <w:widowControl w:val="0"/>
              <w:shd w:val="clear" w:color="auto" w:fill="FFFFFF"/>
              <w:tabs>
                <w:tab w:val="left" w:pos="708"/>
                <w:tab w:val="left" w:pos="3970"/>
                <w:tab w:val="left" w:pos="5028"/>
              </w:tabs>
              <w:spacing w:after="0" w:line="240" w:lineRule="auto"/>
              <w:ind w:left="-11"/>
              <w:jc w:val="both"/>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Таблетки 125 мг, 250 мг</w:t>
            </w:r>
          </w:p>
        </w:tc>
        <w:tc>
          <w:tcPr>
            <w:tcW w:w="2268" w:type="dxa"/>
          </w:tcPr>
          <w:p w:rsidR="00E606A6" w:rsidRPr="003C282C" w:rsidRDefault="00E606A6" w:rsidP="00A05542">
            <w:pPr>
              <w:widowControl w:val="0"/>
              <w:shd w:val="clear" w:color="auto" w:fill="FFFFFF"/>
              <w:tabs>
                <w:tab w:val="left" w:pos="708"/>
                <w:tab w:val="left" w:pos="3970"/>
                <w:tab w:val="left" w:pos="5028"/>
              </w:tabs>
              <w:suppressAutoHyphens/>
              <w:spacing w:after="0" w:line="240" w:lineRule="auto"/>
              <w:jc w:val="center"/>
              <w:rPr>
                <w:rFonts w:ascii="Times New Roman" w:hAnsi="Times New Roman"/>
                <w:color w:val="000000"/>
                <w:sz w:val="24"/>
                <w:szCs w:val="24"/>
                <w:shd w:val="clear" w:color="auto" w:fill="FFFFFF"/>
              </w:rPr>
            </w:pPr>
            <w:r w:rsidRPr="003C282C">
              <w:rPr>
                <w:rFonts w:ascii="Times New Roman" w:hAnsi="Times New Roman"/>
                <w:color w:val="000000"/>
                <w:sz w:val="24"/>
                <w:szCs w:val="24"/>
                <w:shd w:val="clear" w:color="auto" w:fill="FFFFFF"/>
              </w:rPr>
              <w:t>1 упаковка</w:t>
            </w:r>
          </w:p>
        </w:tc>
      </w:tr>
    </w:tbl>
    <w:p w:rsidR="00E606A6" w:rsidRPr="0049095E" w:rsidRDefault="00E606A6" w:rsidP="00E606A6">
      <w:pPr>
        <w:pStyle w:val="Style10"/>
        <w:spacing w:line="240" w:lineRule="auto"/>
        <w:ind w:left="0" w:firstLine="0"/>
        <w:jc w:val="both"/>
        <w:rPr>
          <w:rFonts w:eastAsia="Arial"/>
          <w:color w:val="auto"/>
          <w:sz w:val="28"/>
          <w:szCs w:val="28"/>
        </w:rPr>
      </w:pPr>
    </w:p>
    <w:p w:rsidR="0049095E" w:rsidRDefault="0049095E"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Порядок оформления выборочных листов.</w:t>
      </w:r>
    </w:p>
    <w:p w:rsidR="00E606A6" w:rsidRPr="00E606A6" w:rsidRDefault="00E606A6" w:rsidP="00E606A6">
      <w:pPr>
        <w:pStyle w:val="Style10"/>
        <w:spacing w:line="240" w:lineRule="auto"/>
        <w:ind w:left="0" w:firstLine="709"/>
        <w:jc w:val="center"/>
        <w:rPr>
          <w:rFonts w:eastAsia="Arial"/>
          <w:b/>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Ежедневно составляется выборочный лист, в котором указываются израсходованные медикаменты, состоящие на ПКУ, их количество и основание расхода (рецепты или требования). Данные выборочного листа заносятся в «Книгу учета медикаментов, стоящих на ПКУ».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зачеркиваются и заверяются подписью материально-</w:t>
      </w:r>
      <w:r w:rsidRPr="0049095E">
        <w:rPr>
          <w:rFonts w:eastAsia="Arial"/>
          <w:color w:val="auto"/>
          <w:sz w:val="28"/>
          <w:szCs w:val="28"/>
        </w:rPr>
        <w:lastRenderedPageBreak/>
        <w:t>ответственного лица (МОЛ).</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На первое число каждого месяца МОЛ сверяет наличие лекарственных препаратов, подлежащих ПКУ с книжным остатком. По готовым лекарственным препаратам эти остатки должны совпадать. В случае обнаружения отклонений выявляются виновные. </w:t>
      </w:r>
    </w:p>
    <w:p w:rsid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В случае расхождения книжного остатка и фактического наличия рассчитывается естественная убыль. Нормы естественной убыли были утверждены лекарственных средств и этилового спирта, отпускаемых в составе экстемпоральных лекарственных форм и ВАЗ, а также по требованиям ЛПУ или других учреждений. </w:t>
      </w:r>
    </w:p>
    <w:p w:rsidR="00E606A6" w:rsidRDefault="00E606A6" w:rsidP="0049095E">
      <w:pPr>
        <w:pStyle w:val="Style10"/>
        <w:spacing w:line="240" w:lineRule="auto"/>
        <w:ind w:left="0" w:firstLine="709"/>
        <w:jc w:val="both"/>
        <w:rPr>
          <w:rFonts w:eastAsia="Arial"/>
          <w:color w:val="auto"/>
          <w:sz w:val="28"/>
          <w:szCs w:val="28"/>
        </w:rPr>
      </w:pPr>
    </w:p>
    <w:p w:rsidR="0049095E" w:rsidRPr="00E606A6" w:rsidRDefault="0049095E" w:rsidP="00E606A6">
      <w:pPr>
        <w:pStyle w:val="Style10"/>
        <w:spacing w:line="240" w:lineRule="auto"/>
        <w:ind w:left="0" w:firstLine="709"/>
        <w:jc w:val="center"/>
        <w:rPr>
          <w:rFonts w:eastAsia="Arial"/>
          <w:b/>
          <w:color w:val="auto"/>
          <w:sz w:val="28"/>
          <w:szCs w:val="28"/>
        </w:rPr>
      </w:pPr>
      <w:r w:rsidRPr="00E606A6">
        <w:rPr>
          <w:rFonts w:eastAsia="Arial"/>
          <w:b/>
          <w:color w:val="auto"/>
          <w:sz w:val="28"/>
          <w:szCs w:val="28"/>
        </w:rPr>
        <w:t>Правила оформления и ведения Журналов предметно-количественного учета</w:t>
      </w:r>
    </w:p>
    <w:p w:rsidR="0049095E" w:rsidRPr="0049095E" w:rsidRDefault="0049095E" w:rsidP="0049095E">
      <w:pPr>
        <w:pStyle w:val="Style10"/>
        <w:spacing w:line="240" w:lineRule="auto"/>
        <w:ind w:left="0" w:firstLine="709"/>
        <w:jc w:val="both"/>
        <w:rPr>
          <w:rFonts w:eastAsia="Arial"/>
          <w:color w:val="auto"/>
          <w:sz w:val="28"/>
          <w:szCs w:val="28"/>
        </w:rPr>
      </w:pP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Регистрация операций, связанных с оборотом наркотических средств и психотропных веществ, ведется по каждому наименованию наркотического средства и психотропного вещества на отдельном развернутом листе журнала регистрации или в отдельном журнале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При осуществлении видов деятельности, связанных с оборотом наркотических средств и психотропных веществ, любые операции, в результате которых изменяются количество и состояние наркотических средств и психотропных веществ, подлежат занесению в журнал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Журналы регистрации должны быть сброшюрованы, пронумерованы и скреплены подписью руководителя юридического лица и печатью юридического лица.</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Руководитель юридического лица назначает лиц, ответственных за ведение и хранение; журналов регистрации, в том числе в подразделениях.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Записи в журналах регистрации производятся лицом, ответственным за их ведение и хранение, шариковой ручкой (чернилами) с периодичностью, устанавливаемой руководителем юридического лица, но не реже одного раза в течение дня совершения операций с наркотическими средствами и психотропными веществами на основании документов, подтверждающих совершение этих операции.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Документы или их копии, подтверждающие совершение операции с наркотическим средством или психотропным веществом, заверенные в установленном порядке, подшиваются в отдельную папку, которая хранится вместе с соответствующим журналом регистрации.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Нумерация записей в журналах регистрации по каждому наименованию наркотического средства или психотропного вещества осуществляется в пределах календарного года в порядке  возрастания номеров. Нумерация записей в новых журналах регистрации начинается с номера, следующего за последним номером в заполненных журналах.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Не использованные в текущем календарном году страницы журналов регистрации прочеркиваются и не используются в следующем календарном </w:t>
      </w:r>
      <w:r w:rsidRPr="0049095E">
        <w:rPr>
          <w:rFonts w:eastAsia="Arial"/>
          <w:color w:val="auto"/>
          <w:sz w:val="28"/>
          <w:szCs w:val="28"/>
        </w:rPr>
        <w:lastRenderedPageBreak/>
        <w:t>году.</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Запись в журналах регистрации каждой проведенной операции заверяется подписью лица, ответственного за их ведение и хранение, с указанием фамилии и инициалов.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Исправления в журналах регистрации заверяются подписью лица, ответственного за их ведение и хранение. Подчистки и незаверенные исправления в журналах регистрации не допускаются.</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Юридические лица ежемесячно проводят в установленном порядке инвентаризацию наркотических средств и психотропных веществ путем сопоставления их фактического наличия с данными учета (книжными остатками).</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В журналах регистрации необходимо отразить результаты проведенной инвентаризации  наркотических средств и психотропных веществ.</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Журнал регистрации хранится в металлическом шкафу (сейфе) в технически укрепленном помещении. Ключи от металлического шкафа (сейфа) и технически укрепленного помещения находятся у лица, ответственного за ведение и хранение журнала регистрации.</w:t>
      </w:r>
    </w:p>
    <w:p w:rsidR="0049095E" w:rsidRPr="0049095E" w:rsidRDefault="0049095E" w:rsidP="0049095E">
      <w:pPr>
        <w:pStyle w:val="Style10"/>
        <w:spacing w:line="240" w:lineRule="auto"/>
        <w:ind w:left="0" w:firstLine="709"/>
        <w:jc w:val="both"/>
        <w:rPr>
          <w:rFonts w:eastAsia="Arial"/>
          <w:color w:val="auto"/>
          <w:sz w:val="28"/>
          <w:szCs w:val="28"/>
        </w:rPr>
      </w:pPr>
    </w:p>
    <w:p w:rsidR="0049095E" w:rsidRDefault="0049095E" w:rsidP="008F58A9">
      <w:pPr>
        <w:pStyle w:val="Style10"/>
        <w:spacing w:line="240" w:lineRule="auto"/>
        <w:ind w:left="0" w:firstLine="709"/>
        <w:jc w:val="center"/>
        <w:rPr>
          <w:rFonts w:eastAsia="Arial"/>
          <w:b/>
          <w:color w:val="auto"/>
          <w:sz w:val="28"/>
          <w:szCs w:val="28"/>
        </w:rPr>
      </w:pPr>
      <w:r w:rsidRPr="008F58A9">
        <w:rPr>
          <w:rFonts w:eastAsia="Arial"/>
          <w:b/>
          <w:color w:val="auto"/>
          <w:sz w:val="28"/>
          <w:szCs w:val="28"/>
        </w:rPr>
        <w:t>Правила ведения Журналов учета прекурсоров (на примере калия перманганата)</w:t>
      </w:r>
    </w:p>
    <w:p w:rsidR="008F58A9" w:rsidRPr="008F58A9" w:rsidRDefault="008F58A9" w:rsidP="008F58A9">
      <w:pPr>
        <w:pStyle w:val="Style10"/>
        <w:spacing w:line="240" w:lineRule="auto"/>
        <w:ind w:left="0" w:firstLine="709"/>
        <w:jc w:val="center"/>
        <w:rPr>
          <w:rFonts w:eastAsia="Arial"/>
          <w:b/>
          <w:color w:val="auto"/>
          <w:sz w:val="28"/>
          <w:szCs w:val="28"/>
        </w:rPr>
      </w:pP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 </w:t>
      </w:r>
      <w:r w:rsidR="0049095E" w:rsidRPr="0049095E">
        <w:rPr>
          <w:rFonts w:eastAsia="Arial"/>
          <w:color w:val="auto"/>
          <w:sz w:val="28"/>
          <w:szCs w:val="28"/>
        </w:rPr>
        <w:t>При осуществлении видов деятельности, связанных с оборотом прекурсоров, любые операции, при которых изменяется количество прекурсоров, подлежат занесению в специальный журнал регистрации операций с прекурсорами.</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2. </w:t>
      </w:r>
      <w:r w:rsidR="0049095E" w:rsidRPr="0049095E">
        <w:rPr>
          <w:rFonts w:eastAsia="Arial"/>
          <w:color w:val="auto"/>
          <w:sz w:val="28"/>
          <w:szCs w:val="28"/>
        </w:rPr>
        <w:t>Регистрация операций ведется по каждому наименованию прекурсора на отдельном развернутом листе журнала или в отдельном журнале (например – учет калия перманганата в аптеке и учет серной кислоты должны быть на разных листах журнала).</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3. </w:t>
      </w:r>
      <w:r w:rsidR="0049095E" w:rsidRPr="0049095E">
        <w:rPr>
          <w:rFonts w:eastAsia="Arial"/>
          <w:color w:val="auto"/>
          <w:sz w:val="28"/>
          <w:szCs w:val="28"/>
        </w:rPr>
        <w:t>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4. </w:t>
      </w:r>
      <w:r w:rsidR="0049095E" w:rsidRPr="0049095E">
        <w:rPr>
          <w:rFonts w:eastAsia="Arial"/>
          <w:color w:val="auto"/>
          <w:sz w:val="28"/>
          <w:szCs w:val="28"/>
        </w:rPr>
        <w:t>Руководитель юридического лица или индивидуальный предприниматель назначает лиц, ответственных за ведение и хранение журналов.</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5. </w:t>
      </w:r>
      <w:r w:rsidR="0049095E" w:rsidRPr="0049095E">
        <w:rPr>
          <w:rFonts w:eastAsia="Arial"/>
          <w:color w:val="auto"/>
          <w:sz w:val="28"/>
          <w:szCs w:val="28"/>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6. </w:t>
      </w:r>
      <w:r w:rsidR="0049095E" w:rsidRPr="0049095E">
        <w:rPr>
          <w:rFonts w:eastAsia="Arial"/>
          <w:color w:val="auto"/>
          <w:sz w:val="28"/>
          <w:szCs w:val="28"/>
        </w:rPr>
        <w:t>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 xml:space="preserve">В случае реализации юридическому лицу или индивидуальному </w:t>
      </w:r>
      <w:r w:rsidRPr="0049095E">
        <w:rPr>
          <w:rFonts w:eastAsia="Arial"/>
          <w:color w:val="auto"/>
          <w:sz w:val="28"/>
          <w:szCs w:val="28"/>
        </w:rPr>
        <w:lastRenderedPageBreak/>
        <w:t>предпринимателю прекурсоров, внесенных в таблицу I списка IV перечня, копия их лицензии на осуществление деятельности, связанной с оборотом прекурсоров, внесенных в таблицу I списка IV перечня, подшивается в отдельную папку, которая хранится вместе с соответствующим журналом.</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В случае реализации физическому лицу прекурсоров, внесенных в таблицу II списка IV перечня, копия документа, удостоверяющего его личность, подшивается в отдельную папку, которая хранится вместе с соответствующим журналом.</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7. </w:t>
      </w:r>
      <w:r w:rsidR="0049095E" w:rsidRPr="0049095E">
        <w:rPr>
          <w:rFonts w:eastAsia="Arial"/>
          <w:color w:val="auto"/>
          <w:sz w:val="28"/>
          <w:szCs w:val="28"/>
        </w:rPr>
        <w:t>Подпункты 5-6 настоящих правил не распространяются на случаи регистрации операций по отпуску, реализации, приобретению или использованию диэтилового эфира (этилового эфира, серного эфира) в концентрации 45 процентов или более или перманганата калия в концентрации 45 процентов или более массой, не превышающей 10 килограммов, ацетона (2-пропанон) в концентрации 60 процентов или более, метилэтилкетона (2-бутанон) в концентрации 80 процентов или более, толуола в концентрации 70 процентов или более, серной кислоты в концентрации 45 процентов или более, соляной кислоты в концентрации 15 процентов или более или уксусной кислоты в концентрации 80 процентов или более массой, не превышающей 100 килограммов, а также смесей, содержащих только указанные вещества, и на случаи регистрации операций по использованию метилакрилата в концентрации 15 процентов или более или метилметакрилата в концентрации 15 процентов или более массой, не превышающей 100 килограммов. При этом запись в журнале о суммарном количестве отпущенных, реализованных, приобретенных или использованных указанных веществ производится ежемесячно и документального подтверждения совершения каждой операции не требуется.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8. </w:t>
      </w:r>
      <w:r w:rsidR="0049095E" w:rsidRPr="0049095E">
        <w:rPr>
          <w:rFonts w:eastAsia="Arial"/>
          <w:color w:val="auto"/>
          <w:sz w:val="28"/>
          <w:szCs w:val="28"/>
        </w:rPr>
        <w:t>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w:t>
      </w:r>
    </w:p>
    <w:p w:rsidR="0049095E" w:rsidRPr="0049095E" w:rsidRDefault="0049095E" w:rsidP="0049095E">
      <w:pPr>
        <w:pStyle w:val="Style10"/>
        <w:spacing w:line="240" w:lineRule="auto"/>
        <w:ind w:left="0" w:firstLine="709"/>
        <w:jc w:val="both"/>
        <w:rPr>
          <w:rFonts w:eastAsia="Arial"/>
          <w:color w:val="auto"/>
          <w:sz w:val="28"/>
          <w:szCs w:val="28"/>
        </w:rPr>
      </w:pPr>
      <w:r w:rsidRPr="0049095E">
        <w:rPr>
          <w:rFonts w:eastAsia="Arial"/>
          <w:color w:val="auto"/>
          <w:sz w:val="28"/>
          <w:szCs w:val="28"/>
        </w:rPr>
        <w:t>Не использованные в текущем календарном году страницы журналов прочеркиваются и не используются в следующем календарном году.</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9. </w:t>
      </w:r>
      <w:r w:rsidR="0049095E" w:rsidRPr="0049095E">
        <w:rPr>
          <w:rFonts w:eastAsia="Arial"/>
          <w:color w:val="auto"/>
          <w:sz w:val="28"/>
          <w:szCs w:val="28"/>
        </w:rPr>
        <w:t>Запись в журналах каждой проведенной операции заверяется подписью лица, ответственного за их ведение и хранение, с указанием фамилии и инициалов.</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10. </w:t>
      </w:r>
      <w:r w:rsidR="0049095E" w:rsidRPr="0049095E">
        <w:rPr>
          <w:rFonts w:eastAsia="Arial"/>
          <w:color w:val="auto"/>
          <w:sz w:val="28"/>
          <w:szCs w:val="28"/>
        </w:rPr>
        <w:t>Исправления в журналах заверяются подписью лица, ответственного за их ведение и хранение. Подчистки и незаверенные исправления в журналах не допускаются.</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11. </w:t>
      </w:r>
      <w:r w:rsidR="0049095E" w:rsidRPr="0049095E">
        <w:rPr>
          <w:rFonts w:eastAsia="Arial"/>
          <w:color w:val="auto"/>
          <w:sz w:val="28"/>
          <w:szCs w:val="28"/>
        </w:rPr>
        <w:t>Журнал хранится в металлическом шкафу (сейфе), ключи от которого находятся у лица, ответственного за ведение и хранение журнала.</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12. </w:t>
      </w:r>
      <w:r w:rsidR="0049095E" w:rsidRPr="0049095E">
        <w:rPr>
          <w:rFonts w:eastAsia="Arial"/>
          <w:color w:val="auto"/>
          <w:sz w:val="28"/>
          <w:szCs w:val="28"/>
        </w:rPr>
        <w:t xml:space="preserve">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w:t>
      </w:r>
      <w:r w:rsidR="0049095E" w:rsidRPr="0049095E">
        <w:rPr>
          <w:rFonts w:eastAsia="Arial"/>
          <w:color w:val="auto"/>
          <w:sz w:val="28"/>
          <w:szCs w:val="28"/>
        </w:rPr>
        <w:lastRenderedPageBreak/>
        <w:t>или индивидуальным предпринимателем.</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13. </w:t>
      </w:r>
      <w:r w:rsidR="0049095E" w:rsidRPr="0049095E">
        <w:rPr>
          <w:rFonts w:eastAsia="Arial"/>
          <w:color w:val="auto"/>
          <w:sz w:val="28"/>
          <w:szCs w:val="28"/>
        </w:rPr>
        <w:t>При реорганизации юридического лица журналы и документы, подтверждающие осуществление операций, передаются на хранение правопреемнику.</w:t>
      </w:r>
    </w:p>
    <w:p w:rsidR="0049095E"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14. </w:t>
      </w:r>
      <w:r w:rsidR="0049095E" w:rsidRPr="0049095E">
        <w:rPr>
          <w:rFonts w:eastAsia="Arial"/>
          <w:color w:val="auto"/>
          <w:sz w:val="28"/>
          <w:szCs w:val="28"/>
        </w:rPr>
        <w:t>В случае ликвидации юридического лица журналы и документы, подтверждающие осуществление операций, передаются на хранение в государственный или муниципальный архив по месту нахождения юридического лица в соответствии с законодательством об архивном деле в Российской Федерации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DA7DF0" w:rsidRPr="0049095E" w:rsidRDefault="008F58A9" w:rsidP="0049095E">
      <w:pPr>
        <w:pStyle w:val="Style10"/>
        <w:spacing w:line="240" w:lineRule="auto"/>
        <w:ind w:left="0" w:firstLine="709"/>
        <w:jc w:val="both"/>
        <w:rPr>
          <w:rFonts w:eastAsia="Arial"/>
          <w:color w:val="auto"/>
          <w:sz w:val="28"/>
          <w:szCs w:val="28"/>
        </w:rPr>
      </w:pPr>
      <w:r>
        <w:rPr>
          <w:rFonts w:eastAsia="Arial"/>
          <w:color w:val="auto"/>
          <w:sz w:val="28"/>
          <w:szCs w:val="28"/>
        </w:rPr>
        <w:t xml:space="preserve">15. </w:t>
      </w:r>
      <w:r w:rsidR="0049095E" w:rsidRPr="0049095E">
        <w:rPr>
          <w:rFonts w:eastAsia="Arial"/>
          <w:color w:val="auto"/>
          <w:sz w:val="28"/>
          <w:szCs w:val="28"/>
        </w:rPr>
        <w:t>В случае прекращения деятельности индивидуального предпринимателя журналы и документы, подтверждающие осуществление операций, передаются на хранение в государственный или муниципальный архив по месту осуществления деятельности индивидуального предпринимателя до истечения срока их временного хранения, установленного пунктом 12 настоящих Правил, после чего подлежат уничтожению в установленном порядке.</w:t>
      </w:r>
    </w:p>
    <w:p w:rsidR="00DA7DF0" w:rsidRPr="001447CD" w:rsidRDefault="00DA7DF0" w:rsidP="00DA7DF0">
      <w:pPr>
        <w:pStyle w:val="a0"/>
        <w:spacing w:after="0" w:line="100" w:lineRule="atLeast"/>
        <w:jc w:val="both"/>
        <w:rPr>
          <w:color w:val="auto"/>
        </w:rPr>
      </w:pPr>
    </w:p>
    <w:p w:rsidR="008F58A9" w:rsidRDefault="008F58A9">
      <w:pPr>
        <w:rPr>
          <w:rFonts w:ascii="Times New Roman" w:eastAsia="SimSun" w:hAnsi="Times New Roman" w:cs="Times New Roman"/>
          <w:b/>
          <w:sz w:val="28"/>
          <w:szCs w:val="28"/>
          <w:lang w:eastAsia="en-US"/>
        </w:rPr>
      </w:pPr>
      <w:r>
        <w:rPr>
          <w:rFonts w:ascii="Times New Roman" w:hAnsi="Times New Roman" w:cs="Times New Roman"/>
          <w:b/>
          <w:sz w:val="28"/>
          <w:szCs w:val="28"/>
        </w:rPr>
        <w:br w:type="page"/>
      </w:r>
    </w:p>
    <w:p w:rsidR="00DA7DF0" w:rsidRDefault="00DA7DF0" w:rsidP="00DA7DF0">
      <w:pPr>
        <w:pStyle w:val="a0"/>
        <w:spacing w:after="0" w:line="100" w:lineRule="atLeast"/>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lastRenderedPageBreak/>
        <w:t>5. Инвентаризация</w:t>
      </w:r>
    </w:p>
    <w:p w:rsidR="008F58A9" w:rsidRPr="001447CD" w:rsidRDefault="008F58A9" w:rsidP="00DA7DF0">
      <w:pPr>
        <w:pStyle w:val="a0"/>
        <w:spacing w:after="0" w:line="100" w:lineRule="atLeast"/>
        <w:jc w:val="both"/>
        <w:rPr>
          <w:color w:val="auto"/>
        </w:rPr>
      </w:pPr>
    </w:p>
    <w:p w:rsidR="008F58A9" w:rsidRPr="008F58A9" w:rsidRDefault="008F58A9" w:rsidP="008F58A9">
      <w:pPr>
        <w:spacing w:after="0" w:line="240" w:lineRule="auto"/>
        <w:ind w:firstLine="709"/>
        <w:jc w:val="both"/>
        <w:rPr>
          <w:rFonts w:ascii="Times New Roman" w:eastAsia="Times New Roman" w:hAnsi="Times New Roman" w:cs="Times New Roman"/>
          <w:b/>
          <w:sz w:val="28"/>
          <w:szCs w:val="28"/>
        </w:rPr>
      </w:pPr>
      <w:r w:rsidRPr="008F58A9">
        <w:rPr>
          <w:rFonts w:ascii="Times New Roman" w:eastAsia="Times New Roman" w:hAnsi="Times New Roman" w:cs="Times New Roman"/>
          <w:sz w:val="28"/>
          <w:szCs w:val="28"/>
        </w:rPr>
        <w:t>Инвентаризации в аптечных учреждениях подлежат товары, тара, вспомогательный материал, лекарственное растительное сырье, малоценный инвентарь, прочие материальные ценности, денежные средства, ценные бумаги, бланки строгой отчетности, расчеты с различными организациями, с Госбанком, и другие хозяйственные операции.</w:t>
      </w:r>
      <w:r w:rsidRPr="008F58A9">
        <w:rPr>
          <w:rFonts w:ascii="Times New Roman" w:eastAsia="Times New Roman" w:hAnsi="Times New Roman" w:cs="Times New Roman"/>
          <w:b/>
          <w:sz w:val="28"/>
          <w:szCs w:val="28"/>
        </w:rPr>
        <w:t xml:space="preserve"> </w:t>
      </w:r>
      <w:r w:rsidRPr="008F58A9">
        <w:rPr>
          <w:rFonts w:ascii="Times New Roman" w:eastAsia="Times New Roman" w:hAnsi="Times New Roman" w:cs="Times New Roman"/>
          <w:sz w:val="28"/>
          <w:szCs w:val="28"/>
        </w:rPr>
        <w:tab/>
      </w:r>
    </w:p>
    <w:p w:rsidR="008F58A9" w:rsidRPr="008F58A9" w:rsidRDefault="008F58A9" w:rsidP="008F58A9">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Виды инвентаризации:</w:t>
      </w:r>
    </w:p>
    <w:p w:rsidR="008F58A9" w:rsidRDefault="008F58A9" w:rsidP="00B909A7">
      <w:pPr>
        <w:pStyle w:val="a0"/>
        <w:numPr>
          <w:ilvl w:val="0"/>
          <w:numId w:val="20"/>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Плановые – проводится в соответствии с утвержденным порядком на предстоящий финансовый год и принятой учетной политикой.</w:t>
      </w:r>
    </w:p>
    <w:p w:rsidR="008F58A9" w:rsidRDefault="008F58A9" w:rsidP="00B909A7">
      <w:pPr>
        <w:pStyle w:val="a0"/>
        <w:numPr>
          <w:ilvl w:val="0"/>
          <w:numId w:val="20"/>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Внеплановые (внезапные) – проводятся с целью проверки сохранности отдельных видов имущества у материально-ответственных лиц или по другим причинам.</w:t>
      </w:r>
    </w:p>
    <w:p w:rsidR="008F58A9" w:rsidRPr="008F58A9" w:rsidRDefault="008F58A9" w:rsidP="00B909A7">
      <w:pPr>
        <w:pStyle w:val="a0"/>
        <w:numPr>
          <w:ilvl w:val="0"/>
          <w:numId w:val="20"/>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Инициативные-проводятся дополнительно в соответствии со спецификой деятельности организации и необходимостью дополнительного контроля за обеспечением достоверности данных об имуществе и обязательствах аптеки.</w:t>
      </w:r>
    </w:p>
    <w:p w:rsidR="008F58A9" w:rsidRPr="008F58A9" w:rsidRDefault="008F58A9" w:rsidP="008F58A9">
      <w:pPr>
        <w:pStyle w:val="a0"/>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 степени охвата проверяемых объектов может быть:</w:t>
      </w:r>
    </w:p>
    <w:p w:rsidR="008F58A9" w:rsidRDefault="008F58A9" w:rsidP="00B909A7">
      <w:pPr>
        <w:pStyle w:val="a0"/>
        <w:numPr>
          <w:ilvl w:val="0"/>
          <w:numId w:val="21"/>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Полной – охватываются все объекты имущества и обязательства аптеки, подлежащие инвентаризации.</w:t>
      </w:r>
    </w:p>
    <w:p w:rsidR="008F58A9" w:rsidRPr="008F58A9" w:rsidRDefault="008F58A9" w:rsidP="00B909A7">
      <w:pPr>
        <w:pStyle w:val="a0"/>
        <w:numPr>
          <w:ilvl w:val="0"/>
          <w:numId w:val="21"/>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Частичной – проверяются один или несколько видов имущества и обязательств (например кредиторская задолженность).</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аптечных учреждениях проводятся в следующие сроки.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Товаров, тары, вспомогательных материалов и прочих ценностей в розничной аптечной сети не менее двух раз в год - плановая и внезапная.</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Годовая (плановая) инвентаризация проводится не ранее 1 октября отчетного года.</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Одновременно с инвентаризацией товарно-материальных ценностей в аптеке, проводят инвентаризацию прикрепленной к ним мелкорозничной сети. </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назначении внезапных инвентаризаций учитывают время проведения предыдущих инвентаризаций, её результаты, своевременность и полноту сдаваемой торговой выручки, а также соблюдения нормативов товарных запасов.</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 xml:space="preserve">При проведении годовой инвентаризации в аптеках и мелкорозничной сети проводят инвентаризацию: </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Товара</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препаратов, находящихся на предметно-количественном учете (ПКУ) – ежемесячно на 1  число следующего месяца.</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товаров и материалов в пути, товаров от груженных, денежных сумм в пути – ежемесячно.</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издержек обращения - на 1 число следующего за отчетным кварталом месяца.</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lastRenderedPageBreak/>
        <w:t>денежных средств, ценных бумаг, денежных документов и бланков строгой отчетности , хранящихся в кассе, при проведении инвентаризации товарно-материальных ценностей.</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основных средств, малоценных и быстроизнашивающихся предметов – не реже 1 раза в год, но не ранее 1 ноября отчетного года.</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по возмещению материального ущерба не реже 2 раз в год – на 1 января и на 1 июля.</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недостач и потерь от порчи ценностей – не менее 1 раза в год перед составлением годовых отчетов и балансов.</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финансовыми органами по взносам налогов, отчисления от прибыли и других плат в бюджет – не реже 1 раза в квартал.</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вышестоящих организаций с мелкорозничной сетью – на 1 число каждого месяца.</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расчетов с дебиторами и кредиторами – не реже двух раз в год.</w:t>
      </w:r>
    </w:p>
    <w:p w:rsidR="008F58A9" w:rsidRDefault="008F58A9" w:rsidP="00B909A7">
      <w:pPr>
        <w:pStyle w:val="a0"/>
        <w:numPr>
          <w:ilvl w:val="0"/>
          <w:numId w:val="22"/>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торговых наложений на остаток товаров – при инвентаризации товаров.</w:t>
      </w:r>
    </w:p>
    <w:p w:rsidR="00460624" w:rsidRPr="008F58A9" w:rsidRDefault="00460624" w:rsidP="00460624">
      <w:pPr>
        <w:pStyle w:val="a0"/>
        <w:tabs>
          <w:tab w:val="left" w:pos="284"/>
        </w:tabs>
        <w:spacing w:after="0" w:line="240" w:lineRule="auto"/>
        <w:jc w:val="both"/>
        <w:rPr>
          <w:rFonts w:ascii="Times New Roman" w:hAnsi="Times New Roman" w:cs="Times New Roman"/>
          <w:sz w:val="28"/>
          <w:szCs w:val="28"/>
        </w:rPr>
      </w:pP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случаях внезапной инвентаризации одновременно с товаром проводят инвентаризацию вспомогательных материалов, тары, негодных товаров и находящихся на ответственном хранении.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Количество инвентаризаций в году, а также сроки их проведения в отдельных случаях могут меняться по решения соответствующих ведомств.</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комиссия проверяет состояние складских, торговых и производственных помещений, организацию охраны учреждения, исправность сигнализации, обеспеченность средствами пожаротушения; проверяет наличие и правильность оформления  договоров, заключенных с материально ответственными лицами и бригадами.</w:t>
      </w:r>
    </w:p>
    <w:p w:rsidR="00460624" w:rsidRDefault="008F58A9" w:rsidP="00460624">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проводится в обязательном порядке в следующих случаях:</w:t>
      </w:r>
    </w:p>
    <w:p w:rsidR="00460624" w:rsidRDefault="008F58A9" w:rsidP="00B909A7">
      <w:pPr>
        <w:pStyle w:val="a0"/>
        <w:numPr>
          <w:ilvl w:val="0"/>
          <w:numId w:val="23"/>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в сроки, установленные в соответствии с положением о бухгалтерских отчетах и балансах.</w:t>
      </w:r>
    </w:p>
    <w:p w:rsidR="00460624" w:rsidRDefault="008F58A9" w:rsidP="00B909A7">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смене материально ответственного лица на день приемки, передачи дел.</w:t>
      </w:r>
    </w:p>
    <w:p w:rsidR="00460624" w:rsidRDefault="008F58A9" w:rsidP="00B909A7">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установлении фактов кражи, хищении или злоупотреблений, порчи ценностей, немедленно после установления таких фактов.</w:t>
      </w:r>
    </w:p>
    <w:p w:rsidR="00460624" w:rsidRDefault="008F58A9" w:rsidP="00B909A7">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после пожара или стихийных бедствий, немедленно после установления таких фактов.</w:t>
      </w:r>
    </w:p>
    <w:p w:rsidR="008F58A9" w:rsidRPr="00460624" w:rsidRDefault="008F58A9" w:rsidP="00B909A7">
      <w:pPr>
        <w:pStyle w:val="a0"/>
        <w:numPr>
          <w:ilvl w:val="0"/>
          <w:numId w:val="23"/>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при переоценке товарно-материальных ценностей и основных средств, если переоценке подлежат менее 1/3 всех материально-товарных ценностей в денежном выражении, то допускается проведении инвентаризации только тех ценностей, которые подлежат переоценке</w:t>
      </w:r>
    </w:p>
    <w:p w:rsidR="008F58A9" w:rsidRPr="008F58A9" w:rsidRDefault="008F58A9" w:rsidP="008F58A9">
      <w:pPr>
        <w:pStyle w:val="a0"/>
        <w:tabs>
          <w:tab w:val="left" w:pos="284"/>
        </w:tabs>
        <w:spacing w:after="0" w:line="240" w:lineRule="auto"/>
        <w:ind w:firstLine="709"/>
        <w:rPr>
          <w:rFonts w:ascii="Times New Roman" w:hAnsi="Times New Roman" w:cs="Times New Roman"/>
          <w:sz w:val="28"/>
          <w:szCs w:val="28"/>
        </w:rPr>
      </w:pPr>
      <w:r w:rsidRPr="008F58A9">
        <w:rPr>
          <w:rFonts w:ascii="Times New Roman" w:hAnsi="Times New Roman" w:cs="Times New Roman"/>
          <w:sz w:val="28"/>
          <w:szCs w:val="28"/>
        </w:rPr>
        <w:t>Общий порядок проведения инвентаризации.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Организацию и контроль за проведением инвентаризации осуществляет постоянно действующая инвентаризационная комиссия.</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lastRenderedPageBreak/>
        <w:t>Для непосредственного проведения инвентаризации ценностей создаются рабочие комиссии в следующем составе:</w:t>
      </w:r>
    </w:p>
    <w:p w:rsid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8F58A9">
        <w:rPr>
          <w:rFonts w:ascii="Times New Roman" w:hAnsi="Times New Roman" w:cs="Times New Roman"/>
          <w:sz w:val="28"/>
          <w:szCs w:val="28"/>
        </w:rPr>
        <w:t>председатель комиссии</w:t>
      </w:r>
    </w:p>
    <w:p w:rsid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представитель вышестоящей организации</w:t>
      </w:r>
    </w:p>
    <w:p w:rsid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члены комиссии</w:t>
      </w:r>
    </w:p>
    <w:p w:rsid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отчетные работники</w:t>
      </w:r>
    </w:p>
    <w:p w:rsid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материально ответственное лицо</w:t>
      </w:r>
    </w:p>
    <w:p w:rsidR="008F58A9" w:rsidRPr="00460624" w:rsidRDefault="008F58A9" w:rsidP="00B909A7">
      <w:pPr>
        <w:pStyle w:val="a0"/>
        <w:numPr>
          <w:ilvl w:val="0"/>
          <w:numId w:val="24"/>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другие специалисты</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Состав комиссии утверждается специальным приказом.</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Инвентаризация в случаях бригадной материальной ответственности проводится с обязательным участием бригадира, работающего на момент начала инвентаризации.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необходимости в состав комиссии могут входить другие специалисты (провизоры-аналитики, провизоры-технологи и другие).</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При проведении инвентаризации ценностей и денежных средств в аптеках, где по штату не предусмотрены счетные работники и не представляется возможным направить их из вышестоящих организаций, в состав комиссии включаются представители общественности.</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В состав комиссии должны входить: опытные работники руководители отделов аптеки, счетные работники, заместители отделов аптеки, если они не являются материально-ответственными лицами; в состав комиссии должны входить фармацевты, хорошо знающие инвентаризируемые ценности, цены и учет.</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Не разрешается назначать председателям комиссии в одном и том же учреждении, одного и того же работника 2 раза подряд.</w:t>
      </w:r>
    </w:p>
    <w:p w:rsidR="008F58A9" w:rsidRPr="008F58A9" w:rsidRDefault="008F58A9" w:rsidP="008F58A9">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Запрещается проводить инвентаризацию при неполном составе инвентаризирующей комиссией. Полный состав комиссии, объем инвентаризации, сроки её проведения оформляются распоряжения руководителя учреждения. Инвентаризация должна проводится в короткие сроки, чтобы не снижать качества лекарственного обслуживания.</w:t>
      </w:r>
    </w:p>
    <w:p w:rsidR="00460624" w:rsidRDefault="008F58A9" w:rsidP="00460624">
      <w:pPr>
        <w:pStyle w:val="a0"/>
        <w:tabs>
          <w:tab w:val="left" w:pos="284"/>
        </w:tabs>
        <w:spacing w:after="0" w:line="240" w:lineRule="auto"/>
        <w:ind w:firstLine="709"/>
        <w:jc w:val="both"/>
        <w:rPr>
          <w:rFonts w:ascii="Times New Roman" w:hAnsi="Times New Roman" w:cs="Times New Roman"/>
          <w:sz w:val="28"/>
          <w:szCs w:val="28"/>
        </w:rPr>
      </w:pPr>
      <w:r w:rsidRPr="008F58A9">
        <w:rPr>
          <w:rFonts w:ascii="Times New Roman" w:hAnsi="Times New Roman" w:cs="Times New Roman"/>
          <w:sz w:val="28"/>
          <w:szCs w:val="28"/>
        </w:rPr>
        <w:t>С целью ускорения проведения инвентаризации в крупных аптеках, на складах, производствах, имеются отделы, которые возглавляют материально-ответственные лица, при этом создаются несколько инвентаризационных подкомиссий для снятия остатков ценностей в каждом отделе. Подкомиссии работают под руководством председателя инвентаризационной комиссии, которая обеспечивает правильность проведения инвентаризации в целом по предприятию. В случае если инвентаризация проводится в отсутствии материально ответственного лица, а также после стихийных бедствий, краж, в состав комиссии должен входить представитель вышестоящей организации. При проведении инвентаризации после краж и ограблений необходимо извещать органы милиции.</w:t>
      </w:r>
    </w:p>
    <w:p w:rsidR="0058022B" w:rsidRDefault="0058022B" w:rsidP="00460624">
      <w:pPr>
        <w:pStyle w:val="a0"/>
        <w:tabs>
          <w:tab w:val="left" w:pos="284"/>
        </w:tabs>
        <w:spacing w:after="0" w:line="240" w:lineRule="auto"/>
        <w:ind w:firstLine="709"/>
        <w:jc w:val="both"/>
        <w:rPr>
          <w:rFonts w:ascii="Times New Roman" w:hAnsi="Times New Roman" w:cs="Times New Roman"/>
          <w:sz w:val="28"/>
          <w:szCs w:val="28"/>
        </w:rPr>
      </w:pPr>
    </w:p>
    <w:p w:rsidR="0058022B" w:rsidRDefault="0058022B" w:rsidP="00460624">
      <w:pPr>
        <w:pStyle w:val="a0"/>
        <w:tabs>
          <w:tab w:val="left" w:pos="284"/>
        </w:tabs>
        <w:spacing w:after="0" w:line="240" w:lineRule="auto"/>
        <w:jc w:val="both"/>
        <w:rPr>
          <w:rFonts w:ascii="Times New Roman" w:hAnsi="Times New Roman" w:cs="Times New Roman"/>
          <w:b/>
          <w:color w:val="auto"/>
          <w:sz w:val="28"/>
          <w:szCs w:val="28"/>
        </w:rPr>
      </w:pPr>
    </w:p>
    <w:p w:rsidR="0058022B" w:rsidRDefault="0058022B" w:rsidP="00460624">
      <w:pPr>
        <w:pStyle w:val="a0"/>
        <w:tabs>
          <w:tab w:val="left" w:pos="284"/>
        </w:tabs>
        <w:spacing w:after="0" w:line="240" w:lineRule="auto"/>
        <w:jc w:val="both"/>
        <w:rPr>
          <w:rFonts w:ascii="Times New Roman" w:hAnsi="Times New Roman" w:cs="Times New Roman"/>
          <w:b/>
          <w:color w:val="auto"/>
          <w:sz w:val="28"/>
          <w:szCs w:val="28"/>
        </w:rPr>
      </w:pPr>
    </w:p>
    <w:p w:rsidR="00DA7DF0" w:rsidRDefault="00DA7DF0" w:rsidP="00460624">
      <w:pPr>
        <w:pStyle w:val="a0"/>
        <w:tabs>
          <w:tab w:val="left" w:pos="284"/>
        </w:tabs>
        <w:spacing w:after="0" w:line="240" w:lineRule="auto"/>
        <w:jc w:val="both"/>
        <w:rPr>
          <w:rFonts w:ascii="Times New Roman" w:hAnsi="Times New Roman" w:cs="Times New Roman"/>
          <w:b/>
          <w:color w:val="auto"/>
          <w:sz w:val="28"/>
          <w:szCs w:val="28"/>
        </w:rPr>
      </w:pPr>
      <w:r w:rsidRPr="001447CD">
        <w:rPr>
          <w:rFonts w:ascii="Times New Roman" w:hAnsi="Times New Roman" w:cs="Times New Roman"/>
          <w:b/>
          <w:color w:val="auto"/>
          <w:sz w:val="28"/>
          <w:szCs w:val="28"/>
        </w:rPr>
        <w:lastRenderedPageBreak/>
        <w:t>6. Учет труда и заработной платы</w:t>
      </w:r>
      <w:r w:rsidR="00460624">
        <w:rPr>
          <w:rFonts w:ascii="Times New Roman" w:hAnsi="Times New Roman" w:cs="Times New Roman"/>
          <w:b/>
          <w:color w:val="auto"/>
          <w:sz w:val="28"/>
          <w:szCs w:val="28"/>
        </w:rPr>
        <w:t>.</w:t>
      </w:r>
    </w:p>
    <w:p w:rsidR="00460624" w:rsidRDefault="00460624" w:rsidP="00460624">
      <w:pPr>
        <w:pStyle w:val="a0"/>
        <w:tabs>
          <w:tab w:val="left" w:pos="284"/>
        </w:tabs>
        <w:spacing w:after="0" w:line="240" w:lineRule="auto"/>
        <w:jc w:val="both"/>
        <w:rPr>
          <w:rFonts w:ascii="Times New Roman" w:hAnsi="Times New Roman" w:cs="Times New Roman"/>
          <w:b/>
          <w:color w:val="auto"/>
          <w:sz w:val="28"/>
          <w:szCs w:val="28"/>
        </w:rPr>
      </w:pPr>
    </w:p>
    <w:p w:rsid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Порядок приема на работу.</w:t>
      </w:r>
    </w:p>
    <w:p w:rsidR="00460624" w:rsidRP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Приказ (распоряжение) работодателя о приеме на работу объявляется работнику под расписку в трехдневный срок со дня подписания трудового договора. По требованию работника работодатель обязан выдать ему надлежаще заверенную копию указанного приказа (распоряжения).</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приеме на работу работодатель обязан ознакомить работника с действующими в организации правилами внутреннего трудового распорядка, иными локальными нормативными актами, имеющими отношение к трудовой функции работника, коллективным договором.</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При заключении трудового договора обязательному медицинскому освидетельствованию подлежат лица, не достигшие возраста восемнадцати лет, а также иные лица в случаях, предусмотренных ТК РФ и иными федеральными законами.</w:t>
      </w:r>
    </w:p>
    <w:p w:rsid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кодексом Российской Федерации, законами и иными нормативными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заработную плату, а работник обязуется лично выполнять определенную этим соглашением трудовую функцию, соблюдать действующие в организации правила внутреннего трудового распорядка.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ind w:firstLine="709"/>
        <w:jc w:val="center"/>
        <w:rPr>
          <w:rFonts w:ascii="Times New Roman" w:hAnsi="Times New Roman" w:cs="Times New Roman"/>
          <w:b/>
          <w:sz w:val="28"/>
          <w:szCs w:val="28"/>
        </w:rPr>
      </w:pPr>
      <w:r w:rsidRPr="00460624">
        <w:rPr>
          <w:rFonts w:ascii="Times New Roman" w:hAnsi="Times New Roman" w:cs="Times New Roman"/>
          <w:b/>
          <w:sz w:val="28"/>
          <w:szCs w:val="28"/>
        </w:rPr>
        <w:t>Сторонами трудового договора являются работодатель и работник.</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имеет право на:</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предоставление ему работы, обусловленной трудовым договором;</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участие в управлении организацией в предусмотренных настоящим кодексом, иными федеральными законами и коллективным договором формах;</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460624" w:rsidRPr="00460624" w:rsidRDefault="00460624" w:rsidP="00B909A7">
      <w:pPr>
        <w:pStyle w:val="a0"/>
        <w:numPr>
          <w:ilvl w:val="0"/>
          <w:numId w:val="25"/>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Работник обязан:</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добросовестно исполнять свои трудовые обязанности, возложенные на него трудовым договором и должностной инструкцией;</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правила внутреннего трудового распорядка организации;</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трудовую дисциплину;</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выполнять установленные нормы труда;</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требования по охране труда и обеспечению безопасности труда;</w:t>
      </w:r>
    </w:p>
    <w:p w:rsid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бережно относиться к имуществу работодателя и других работников;</w:t>
      </w:r>
    </w:p>
    <w:p w:rsidR="00460624" w:rsidRPr="00460624" w:rsidRDefault="00460624" w:rsidP="00B909A7">
      <w:pPr>
        <w:pStyle w:val="a0"/>
        <w:numPr>
          <w:ilvl w:val="0"/>
          <w:numId w:val="26"/>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немедленно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460624" w:rsidRDefault="00460624" w:rsidP="00460624">
      <w:pPr>
        <w:pStyle w:val="a0"/>
        <w:tabs>
          <w:tab w:val="left" w:pos="284"/>
        </w:tabs>
        <w:spacing w:after="0" w:line="240" w:lineRule="auto"/>
        <w:jc w:val="both"/>
        <w:rPr>
          <w:rFonts w:ascii="Times New Roman" w:hAnsi="Times New Roman" w:cs="Times New Roman"/>
          <w:sz w:val="28"/>
          <w:szCs w:val="28"/>
        </w:rPr>
      </w:pPr>
    </w:p>
    <w:p w:rsidR="00002DB8" w:rsidRDefault="00002DB8" w:rsidP="00460624">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lastRenderedPageBreak/>
        <w:t>Работодатель имеет право:</w:t>
      </w:r>
    </w:p>
    <w:p w:rsidR="00460624"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вести коллективные переговоры и заключать коллективные переговоры;</w:t>
      </w:r>
    </w:p>
    <w:p w:rsid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поощрять работников за добросовестный эффективный труд;</w:t>
      </w:r>
    </w:p>
    <w:p w:rsid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принимать локальные нормативные акты;</w:t>
      </w:r>
    </w:p>
    <w:p w:rsidR="00460624" w:rsidRPr="000C7FCF" w:rsidRDefault="00460624" w:rsidP="00B909A7">
      <w:pPr>
        <w:pStyle w:val="a0"/>
        <w:numPr>
          <w:ilvl w:val="0"/>
          <w:numId w:val="27"/>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0C7FCF" w:rsidRDefault="000C7FCF" w:rsidP="000C7FCF">
      <w:pPr>
        <w:pStyle w:val="a0"/>
        <w:tabs>
          <w:tab w:val="left" w:pos="284"/>
        </w:tabs>
        <w:spacing w:after="0" w:line="240" w:lineRule="auto"/>
        <w:jc w:val="both"/>
        <w:rPr>
          <w:rFonts w:ascii="Times New Roman" w:hAnsi="Times New Roman" w:cs="Times New Roman"/>
          <w:sz w:val="28"/>
          <w:szCs w:val="28"/>
        </w:rPr>
      </w:pPr>
    </w:p>
    <w:p w:rsidR="00460624" w:rsidRPr="00460624" w:rsidRDefault="00460624" w:rsidP="000C7FCF">
      <w:pPr>
        <w:pStyle w:val="a0"/>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Работодатель обязан:</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работникам работу, обусловленную трудовым договором;</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безопасность труда и условия, отвечающие требованиям охраны и гигиены труда;</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работникам равную оплату за труд равной ценности;</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Трудовым кодексом РФ, коллективным договором, правилами внутреннего трудового распорядка организации, трудовыми договорами;</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 РФ;</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своевременно выполнять подписания федеральных органов исполнительной власти, уполномоченных на проведение государственного контроля и надзора ,уплачивать штрафы, наложенные за нарушения законов, иных нормативных правовых актов, содержащих нормы трудового права;</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lastRenderedPageBreak/>
        <w:t>рассматривать представления соответствующих профсоюзных органов, иных    избранных     работниками     представителей</w:t>
      </w:r>
      <w:r w:rsidRPr="000C7FCF">
        <w:rPr>
          <w:rFonts w:ascii="Times New Roman" w:hAnsi="Times New Roman" w:cs="Times New Roman"/>
          <w:sz w:val="28"/>
          <w:szCs w:val="28"/>
        </w:rPr>
        <w:tab/>
        <w:t xml:space="preserve">    о выявленных нарушениях законов и иных нормативных правовых актов</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содержащих нормы трудового права, принимать меры по их устранению и сообщать о принятых мерах указанным органам и представителям;</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обеспечивать бытовые нужды работников, связанные с использованием ими трудовых обязанностей;</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0C7FCF"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возмещать вред, причиненный работникам в связи с исполнением ими трудовых обязанностей;</w:t>
      </w:r>
    </w:p>
    <w:p w:rsidR="00460624" w:rsidRDefault="00460624" w:rsidP="00B909A7">
      <w:pPr>
        <w:pStyle w:val="a0"/>
        <w:numPr>
          <w:ilvl w:val="0"/>
          <w:numId w:val="28"/>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исполнять иные обязанности, предусмотренные Трудовым кодексом РФ, федеральными законами и иными актами, содержащими нормы трудового права, коллективным договором, соглашениями и трудовыми  договорами.</w:t>
      </w:r>
    </w:p>
    <w:p w:rsidR="000C7FCF" w:rsidRDefault="000C7FCF" w:rsidP="000C7FCF">
      <w:pPr>
        <w:pStyle w:val="a0"/>
        <w:tabs>
          <w:tab w:val="left" w:pos="284"/>
        </w:tabs>
        <w:spacing w:after="0" w:line="240" w:lineRule="auto"/>
        <w:ind w:left="720"/>
        <w:jc w:val="both"/>
        <w:rPr>
          <w:rFonts w:ascii="Times New Roman" w:hAnsi="Times New Roman" w:cs="Times New Roman"/>
          <w:sz w:val="28"/>
          <w:szCs w:val="28"/>
        </w:rPr>
      </w:pPr>
    </w:p>
    <w:p w:rsidR="00460624" w:rsidRDefault="00460624" w:rsidP="000C7FCF">
      <w:pPr>
        <w:pStyle w:val="a0"/>
        <w:tabs>
          <w:tab w:val="left" w:pos="284"/>
        </w:tabs>
        <w:spacing w:after="0" w:line="240" w:lineRule="auto"/>
        <w:ind w:left="720"/>
        <w:jc w:val="center"/>
        <w:rPr>
          <w:rFonts w:ascii="Times New Roman" w:hAnsi="Times New Roman" w:cs="Times New Roman"/>
          <w:b/>
          <w:sz w:val="28"/>
          <w:szCs w:val="28"/>
        </w:rPr>
      </w:pPr>
      <w:r w:rsidRPr="000C7FCF">
        <w:rPr>
          <w:rFonts w:ascii="Times New Roman" w:hAnsi="Times New Roman" w:cs="Times New Roman"/>
          <w:b/>
          <w:sz w:val="28"/>
          <w:szCs w:val="28"/>
        </w:rPr>
        <w:t>Режим рабочего времени.</w:t>
      </w:r>
    </w:p>
    <w:p w:rsidR="001848D8" w:rsidRPr="001848D8" w:rsidRDefault="001848D8" w:rsidP="000C7FCF">
      <w:pPr>
        <w:pStyle w:val="a0"/>
        <w:tabs>
          <w:tab w:val="left" w:pos="284"/>
        </w:tabs>
        <w:spacing w:after="0" w:line="240" w:lineRule="auto"/>
        <w:ind w:left="720"/>
        <w:jc w:val="center"/>
        <w:rPr>
          <w:rFonts w:ascii="Times New Roman" w:hAnsi="Times New Roman" w:cs="Times New Roman"/>
          <w:b/>
          <w:color w:val="auto"/>
          <w:sz w:val="28"/>
          <w:szCs w:val="28"/>
        </w:rPr>
      </w:pPr>
    </w:p>
    <w:p w:rsidR="001848D8" w:rsidRPr="001848D8" w:rsidRDefault="001848D8" w:rsidP="001848D8">
      <w:pPr>
        <w:rPr>
          <w:rFonts w:ascii="Times New Roman" w:hAnsi="Times New Roman" w:cs="Times New Roman"/>
          <w:sz w:val="28"/>
          <w:szCs w:val="28"/>
        </w:rPr>
      </w:pPr>
      <w:hyperlink r:id="rId20" w:history="1">
        <w:r w:rsidRPr="001848D8">
          <w:rPr>
            <w:rStyle w:val="afff0"/>
            <w:rFonts w:ascii="Times New Roman" w:hAnsi="Times New Roman" w:cs="Times New Roman"/>
            <w:b/>
            <w:bCs/>
            <w:color w:val="auto"/>
            <w:sz w:val="28"/>
            <w:szCs w:val="28"/>
          </w:rPr>
          <w:t>"Трудовой кодекс Российской Федерации" от 30.12.2001 N 197-ФЗ (ред. от 16.12.2019)</w:t>
        </w:r>
      </w:hyperlink>
    </w:p>
    <w:p w:rsidR="001848D8" w:rsidRPr="001848D8" w:rsidRDefault="001848D8" w:rsidP="001848D8">
      <w:pPr>
        <w:pStyle w:val="1"/>
        <w:spacing w:after="144" w:line="288" w:lineRule="auto"/>
        <w:ind w:firstLine="540"/>
        <w:jc w:val="both"/>
        <w:rPr>
          <w:rFonts w:cs="Times New Roman"/>
          <w:color w:val="auto"/>
          <w:sz w:val="28"/>
          <w:szCs w:val="28"/>
        </w:rPr>
      </w:pPr>
      <w:bookmarkStart w:id="10" w:name="dst100731"/>
      <w:bookmarkEnd w:id="10"/>
      <w:r w:rsidRPr="001848D8">
        <w:rPr>
          <w:rStyle w:val="hl"/>
          <w:rFonts w:cs="Times New Roman"/>
          <w:color w:val="auto"/>
          <w:sz w:val="28"/>
          <w:szCs w:val="28"/>
        </w:rPr>
        <w:t>ТК РФ Статья 100. Режим рабочего времени</w:t>
      </w:r>
    </w:p>
    <w:p w:rsidR="001848D8" w:rsidRPr="001848D8" w:rsidRDefault="001848D8" w:rsidP="001848D8">
      <w:pPr>
        <w:spacing w:line="288" w:lineRule="auto"/>
        <w:ind w:firstLine="540"/>
        <w:jc w:val="both"/>
        <w:rPr>
          <w:rFonts w:ascii="Times New Roman" w:hAnsi="Times New Roman" w:cs="Times New Roman"/>
          <w:sz w:val="28"/>
          <w:szCs w:val="28"/>
        </w:rPr>
      </w:pPr>
      <w:bookmarkStart w:id="11" w:name="dst581"/>
      <w:bookmarkEnd w:id="11"/>
      <w:r w:rsidRPr="001848D8">
        <w:rPr>
          <w:rStyle w:val="blk"/>
          <w:rFonts w:ascii="Times New Roman" w:hAnsi="Times New Roman" w:cs="Times New Roman"/>
          <w:sz w:val="28"/>
          <w:szCs w:val="28"/>
        </w:rPr>
        <w:t xml:space="preserve">Режим рабочего времени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работу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которые устанавливаются </w:t>
      </w:r>
      <w:hyperlink r:id="rId21" w:anchor="dst797" w:history="1">
        <w:r w:rsidRPr="001848D8">
          <w:rPr>
            <w:rStyle w:val="afff0"/>
            <w:rFonts w:ascii="Times New Roman" w:hAnsi="Times New Roman" w:cs="Times New Roman"/>
            <w:color w:val="auto"/>
            <w:sz w:val="28"/>
            <w:szCs w:val="28"/>
          </w:rPr>
          <w:t>правилами</w:t>
        </w:r>
      </w:hyperlink>
      <w:r w:rsidRPr="001848D8">
        <w:rPr>
          <w:rStyle w:val="blk"/>
          <w:rFonts w:ascii="Times New Roman" w:hAnsi="Times New Roman" w:cs="Times New Roman"/>
          <w:sz w:val="28"/>
          <w:szCs w:val="28"/>
        </w:rPr>
        <w:t xml:space="preserve">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w:t>
      </w:r>
    </w:p>
    <w:p w:rsidR="001848D8" w:rsidRPr="001848D8" w:rsidRDefault="001848D8" w:rsidP="00002DB8">
      <w:pPr>
        <w:spacing w:line="288" w:lineRule="auto"/>
        <w:jc w:val="both"/>
        <w:rPr>
          <w:rFonts w:ascii="Times New Roman" w:hAnsi="Times New Roman" w:cs="Times New Roman"/>
          <w:sz w:val="28"/>
          <w:szCs w:val="28"/>
        </w:rPr>
      </w:pPr>
      <w:r w:rsidRPr="001848D8">
        <w:rPr>
          <w:rStyle w:val="blk"/>
          <w:rFonts w:ascii="Times New Roman" w:hAnsi="Times New Roman" w:cs="Times New Roman"/>
          <w:sz w:val="28"/>
          <w:szCs w:val="28"/>
        </w:rPr>
        <w:lastRenderedPageBreak/>
        <w:t xml:space="preserve">(в ред. Федерального </w:t>
      </w:r>
      <w:hyperlink r:id="rId22" w:anchor="dst100622" w:history="1">
        <w:r w:rsidRPr="001848D8">
          <w:rPr>
            <w:rStyle w:val="afff0"/>
            <w:rFonts w:ascii="Times New Roman" w:hAnsi="Times New Roman" w:cs="Times New Roman"/>
            <w:color w:val="auto"/>
            <w:sz w:val="28"/>
            <w:szCs w:val="28"/>
          </w:rPr>
          <w:t>закона</w:t>
        </w:r>
      </w:hyperlink>
      <w:r w:rsidRPr="001848D8">
        <w:rPr>
          <w:rStyle w:val="blk"/>
          <w:rFonts w:ascii="Times New Roman" w:hAnsi="Times New Roman" w:cs="Times New Roman"/>
          <w:sz w:val="28"/>
          <w:szCs w:val="28"/>
        </w:rPr>
        <w:t xml:space="preserve"> от 30.06.2006 N 90-ФЗ)</w:t>
      </w:r>
    </w:p>
    <w:p w:rsidR="000C7FCF" w:rsidRPr="000C7FCF" w:rsidRDefault="001848D8" w:rsidP="001848D8">
      <w:pPr>
        <w:spacing w:line="288" w:lineRule="auto"/>
        <w:ind w:firstLine="540"/>
        <w:jc w:val="both"/>
        <w:rPr>
          <w:rFonts w:ascii="Times New Roman" w:hAnsi="Times New Roman" w:cs="Times New Roman"/>
          <w:sz w:val="28"/>
          <w:szCs w:val="28"/>
        </w:rPr>
      </w:pPr>
      <w:bookmarkStart w:id="12" w:name="dst100733"/>
      <w:bookmarkEnd w:id="12"/>
      <w:r w:rsidRPr="001848D8">
        <w:rPr>
          <w:rStyle w:val="blk"/>
          <w:rFonts w:ascii="Times New Roman" w:hAnsi="Times New Roman" w:cs="Times New Roman"/>
          <w:sz w:val="28"/>
          <w:szCs w:val="28"/>
        </w:rPr>
        <w:t xml:space="preserve">Особенности режима рабочего времени и времени отдыха работников транспорта, связи и других, имеющих особый характер работы, определяются в </w:t>
      </w:r>
      <w:hyperlink r:id="rId23" w:anchor="dst100009" w:history="1">
        <w:r w:rsidRPr="001848D8">
          <w:rPr>
            <w:rStyle w:val="afff0"/>
            <w:rFonts w:ascii="Times New Roman" w:hAnsi="Times New Roman" w:cs="Times New Roman"/>
            <w:color w:val="auto"/>
            <w:sz w:val="28"/>
            <w:szCs w:val="28"/>
          </w:rPr>
          <w:t>порядке,</w:t>
        </w:r>
      </w:hyperlink>
      <w:r w:rsidRPr="001848D8">
        <w:rPr>
          <w:rStyle w:val="blk"/>
          <w:rFonts w:ascii="Times New Roman" w:hAnsi="Times New Roman" w:cs="Times New Roman"/>
          <w:sz w:val="28"/>
          <w:szCs w:val="28"/>
        </w:rPr>
        <w:t xml:space="preserve"> устанавливаемом Правительством Российской Федерации.</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b/>
          <w:bCs/>
          <w:color w:val="000000"/>
          <w:sz w:val="28"/>
          <w:szCs w:val="28"/>
        </w:rPr>
        <w:t>Статья 101. Ненормированный рабочий день</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 </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bdr w:val="none" w:sz="0" w:space="0" w:color="auto" w:frame="1"/>
        </w:rPr>
      </w:pPr>
      <w:r w:rsidRPr="00002DB8">
        <w:rPr>
          <w:rFonts w:ascii="Times New Roman" w:eastAsia="Times New Roman" w:hAnsi="Times New Roman" w:cs="Times New Roman"/>
          <w:color w:val="000000"/>
          <w:sz w:val="28"/>
          <w:szCs w:val="28"/>
          <w:bdr w:val="none" w:sz="0" w:space="0" w:color="auto" w:frame="1"/>
        </w:rPr>
        <w:t>(в ред. Федерального закона от 30.06.2006 N 90-ФЗ)</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bdr w:val="none" w:sz="0" w:space="0" w:color="auto" w:frame="1"/>
        </w:rPr>
      </w:pPr>
      <w:r w:rsidRPr="00002DB8">
        <w:rPr>
          <w:rFonts w:ascii="Times New Roman" w:eastAsia="Times New Roman" w:hAnsi="Times New Roman" w:cs="Times New Roman"/>
          <w:color w:val="000000"/>
          <w:sz w:val="28"/>
          <w:szCs w:val="28"/>
          <w:bdr w:val="none" w:sz="0" w:space="0" w:color="auto" w:frame="1"/>
        </w:rPr>
        <w:t>(часть вторая введена Федеральным законом от 18.06.2017 N 125-ФЗ)</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b/>
          <w:bCs/>
          <w:color w:val="000000"/>
          <w:sz w:val="28"/>
          <w:szCs w:val="28"/>
        </w:rPr>
        <w:t>Статья 102. Работа в режиме гибкого рабочего времени</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 </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При работе в режиме гибкого рабочего времени начало, окончание или общая продолжительность рабочего дня (смены) определяется по соглашению сторон.</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bdr w:val="none" w:sz="0" w:space="0" w:color="auto" w:frame="1"/>
        </w:rPr>
      </w:pPr>
      <w:r w:rsidRPr="00002DB8">
        <w:rPr>
          <w:rFonts w:ascii="Times New Roman" w:eastAsia="Times New Roman" w:hAnsi="Times New Roman" w:cs="Times New Roman"/>
          <w:color w:val="000000"/>
          <w:sz w:val="28"/>
          <w:szCs w:val="28"/>
          <w:bdr w:val="none" w:sz="0" w:space="0" w:color="auto" w:frame="1"/>
        </w:rPr>
        <w:t>(в ред. Федерального закона от 30.06.2006 N 90-ФЗ)</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 </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b/>
          <w:bCs/>
          <w:color w:val="000000"/>
          <w:sz w:val="28"/>
          <w:szCs w:val="28"/>
        </w:rPr>
        <w:t>Статья 103. Сменная работа</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 </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 xml:space="preserve">При составлении графиков сменности работодатель учитывает мнение представительного органа работников в порядке, установленном статьей 372 </w:t>
      </w:r>
      <w:r w:rsidRPr="00002DB8">
        <w:rPr>
          <w:rFonts w:ascii="Times New Roman" w:eastAsia="Times New Roman" w:hAnsi="Times New Roman" w:cs="Times New Roman"/>
          <w:color w:val="000000"/>
          <w:sz w:val="28"/>
          <w:szCs w:val="28"/>
        </w:rPr>
        <w:lastRenderedPageBreak/>
        <w:t>настоящего Кодекса для принятия локальных нормативных актов. Графики сменности, как правило, являются приложением к коллективному договору.</w:t>
      </w:r>
    </w:p>
    <w:p w:rsidR="00002DB8" w:rsidRPr="00002DB8" w:rsidRDefault="00002DB8" w:rsidP="00002DB8">
      <w:pPr>
        <w:spacing w:after="0" w:line="240" w:lineRule="auto"/>
        <w:jc w:val="both"/>
        <w:rPr>
          <w:rFonts w:ascii="Times New Roman" w:eastAsia="Times New Roman" w:hAnsi="Times New Roman" w:cs="Times New Roman"/>
          <w:color w:val="000000"/>
          <w:sz w:val="28"/>
          <w:szCs w:val="28"/>
          <w:bdr w:val="none" w:sz="0" w:space="0" w:color="auto" w:frame="1"/>
        </w:rPr>
      </w:pPr>
      <w:r w:rsidRPr="00002DB8">
        <w:rPr>
          <w:rFonts w:ascii="Times New Roman" w:eastAsia="Times New Roman" w:hAnsi="Times New Roman" w:cs="Times New Roman"/>
          <w:color w:val="000000"/>
          <w:sz w:val="28"/>
          <w:szCs w:val="28"/>
          <w:bdr w:val="none" w:sz="0" w:space="0" w:color="auto" w:frame="1"/>
        </w:rPr>
        <w:t>(в ред. Федерального закона от 30.06.2006 N 90-ФЗ)</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Графики сменности доводятся до сведения работников не позднее чем за один месяц до введения их в действие.</w:t>
      </w:r>
    </w:p>
    <w:p w:rsidR="00002DB8" w:rsidRPr="00002DB8" w:rsidRDefault="00002DB8" w:rsidP="00002DB8">
      <w:pPr>
        <w:spacing w:after="0" w:line="240" w:lineRule="auto"/>
        <w:ind w:firstLine="540"/>
        <w:jc w:val="both"/>
        <w:rPr>
          <w:rFonts w:ascii="Times New Roman" w:eastAsia="Times New Roman" w:hAnsi="Times New Roman" w:cs="Times New Roman"/>
          <w:color w:val="000000"/>
          <w:sz w:val="28"/>
          <w:szCs w:val="28"/>
        </w:rPr>
      </w:pPr>
      <w:r w:rsidRPr="00002DB8">
        <w:rPr>
          <w:rFonts w:ascii="Times New Roman" w:eastAsia="Times New Roman" w:hAnsi="Times New Roman" w:cs="Times New Roman"/>
          <w:color w:val="000000"/>
          <w:sz w:val="28"/>
          <w:szCs w:val="28"/>
        </w:rPr>
        <w:t>Работа в течение двух смен подряд запрещается.</w:t>
      </w:r>
    </w:p>
    <w:p w:rsidR="000C7FCF" w:rsidRDefault="000C7FCF" w:rsidP="00002DB8">
      <w:pPr>
        <w:pStyle w:val="a0"/>
        <w:tabs>
          <w:tab w:val="left" w:pos="284"/>
        </w:tabs>
        <w:spacing w:after="0" w:line="240" w:lineRule="auto"/>
        <w:ind w:firstLine="709"/>
        <w:jc w:val="both"/>
        <w:rPr>
          <w:rFonts w:ascii="Times New Roman" w:hAnsi="Times New Roman" w:cs="Times New Roman"/>
          <w:sz w:val="28"/>
          <w:szCs w:val="28"/>
        </w:rPr>
      </w:pPr>
    </w:p>
    <w:p w:rsidR="00EC588F" w:rsidRDefault="00EC588F" w:rsidP="000C7FCF">
      <w:pPr>
        <w:pStyle w:val="a0"/>
        <w:tabs>
          <w:tab w:val="left" w:pos="284"/>
        </w:tabs>
        <w:spacing w:after="0" w:line="240" w:lineRule="auto"/>
        <w:ind w:firstLine="709"/>
        <w:jc w:val="center"/>
        <w:rPr>
          <w:rFonts w:ascii="Times New Roman" w:hAnsi="Times New Roman" w:cs="Times New Roman"/>
          <w:b/>
          <w:sz w:val="28"/>
          <w:szCs w:val="28"/>
        </w:rPr>
      </w:pPr>
    </w:p>
    <w:p w:rsidR="00460624" w:rsidRPr="000C7FCF" w:rsidRDefault="00460624" w:rsidP="000C7FCF">
      <w:pPr>
        <w:pStyle w:val="a0"/>
        <w:tabs>
          <w:tab w:val="left" w:pos="284"/>
        </w:tabs>
        <w:spacing w:after="0" w:line="240" w:lineRule="auto"/>
        <w:ind w:firstLine="709"/>
        <w:jc w:val="center"/>
        <w:rPr>
          <w:rFonts w:ascii="Times New Roman" w:hAnsi="Times New Roman" w:cs="Times New Roman"/>
          <w:b/>
          <w:sz w:val="28"/>
          <w:szCs w:val="28"/>
        </w:rPr>
      </w:pPr>
      <w:r w:rsidRPr="000C7FCF">
        <w:rPr>
          <w:rFonts w:ascii="Times New Roman" w:hAnsi="Times New Roman" w:cs="Times New Roman"/>
          <w:b/>
          <w:sz w:val="28"/>
          <w:szCs w:val="28"/>
        </w:rPr>
        <w:t>Порядок начисления заработной платы.</w:t>
      </w:r>
    </w:p>
    <w:p w:rsidR="000C7FCF" w:rsidRPr="00460624" w:rsidRDefault="000C7FCF" w:rsidP="000C7FCF">
      <w:pPr>
        <w:pStyle w:val="a0"/>
        <w:tabs>
          <w:tab w:val="left" w:pos="284"/>
        </w:tabs>
        <w:spacing w:after="0" w:line="240" w:lineRule="auto"/>
        <w:ind w:firstLine="709"/>
        <w:jc w:val="both"/>
        <w:rPr>
          <w:rFonts w:ascii="Times New Roman" w:hAnsi="Times New Roman" w:cs="Times New Roman"/>
          <w:sz w:val="28"/>
          <w:szCs w:val="28"/>
        </w:rPr>
      </w:pP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Заработная плата работнику устанавливается трудовым договором в соответствии с действующей системой оплаты труда. Система оплаты труда, включая размеры должностных окладов, доплат и надбавок компенсационного характер, в том числе за работу в условиях, отличающихся от нормальных, система доплат и надбавок стимулирующего характера и система премирования, установлена Положением об оплате труда работников.</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Индексация заработной платы работников производится в связи с ростом потребительских цен на товары и услуги. Сумма повышения оклада определяется по формуле: сумма оклад (руб.) * коэффициент, соответствующей прогнозируемому уровню инфляции, зафиксированному законом о федеральном бюджете на следующий календарный год. Выплата заработной платы работникам  производится в денежной форме  в рублях. Заработная плата выплачивается работнику в месте выполнения им работы или с его согласия путем перечисления денежных средств  на счет в банке. При  перечислении денежных средств на счет в банке с которым у работодателя заключен договор, работодатель обеспечивает работника банковской картой установленного образца за счет работника. При совпадении дня выплаты заработной платы с выходным или нерабочим праздничным днем выплата заработной платы производится накануне этого дня. Заработная плата выплачивается в следующие сроки:</w:t>
      </w:r>
    </w:p>
    <w:p w:rsidR="000C7FCF" w:rsidRDefault="00460624" w:rsidP="00B909A7">
      <w:pPr>
        <w:pStyle w:val="a0"/>
        <w:numPr>
          <w:ilvl w:val="0"/>
          <w:numId w:val="31"/>
        </w:numPr>
        <w:tabs>
          <w:tab w:val="left" w:pos="284"/>
        </w:tabs>
        <w:spacing w:after="0" w:line="240" w:lineRule="auto"/>
        <w:jc w:val="both"/>
        <w:rPr>
          <w:rFonts w:ascii="Times New Roman" w:hAnsi="Times New Roman" w:cs="Times New Roman"/>
          <w:sz w:val="28"/>
          <w:szCs w:val="28"/>
        </w:rPr>
      </w:pPr>
      <w:r w:rsidRPr="00460624">
        <w:rPr>
          <w:rFonts w:ascii="Times New Roman" w:hAnsi="Times New Roman" w:cs="Times New Roman"/>
          <w:sz w:val="28"/>
          <w:szCs w:val="28"/>
        </w:rPr>
        <w:t>25 числа текущего месяца выплачивается аванс;</w:t>
      </w:r>
    </w:p>
    <w:p w:rsidR="00460624" w:rsidRPr="000C7FCF" w:rsidRDefault="00460624" w:rsidP="00B909A7">
      <w:pPr>
        <w:pStyle w:val="a0"/>
        <w:numPr>
          <w:ilvl w:val="0"/>
          <w:numId w:val="31"/>
        </w:numPr>
        <w:tabs>
          <w:tab w:val="left" w:pos="284"/>
        </w:tabs>
        <w:spacing w:after="0" w:line="240" w:lineRule="auto"/>
        <w:jc w:val="both"/>
        <w:rPr>
          <w:rFonts w:ascii="Times New Roman" w:hAnsi="Times New Roman" w:cs="Times New Roman"/>
          <w:sz w:val="28"/>
          <w:szCs w:val="28"/>
        </w:rPr>
      </w:pPr>
      <w:r w:rsidRPr="000C7FCF">
        <w:rPr>
          <w:rFonts w:ascii="Times New Roman" w:hAnsi="Times New Roman" w:cs="Times New Roman"/>
          <w:sz w:val="28"/>
          <w:szCs w:val="28"/>
        </w:rPr>
        <w:t>10 числа месяца следующего за истекшим – заработная плата за истекший месяц с вычетом суммы аванса.</w:t>
      </w:r>
    </w:p>
    <w:p w:rsidR="00460624" w:rsidRPr="00460624" w:rsidRDefault="00460624" w:rsidP="00460624">
      <w:pPr>
        <w:pStyle w:val="a0"/>
        <w:tabs>
          <w:tab w:val="left" w:pos="284"/>
        </w:tabs>
        <w:spacing w:after="0" w:line="240" w:lineRule="auto"/>
        <w:ind w:firstLine="709"/>
        <w:jc w:val="both"/>
        <w:rPr>
          <w:rFonts w:ascii="Times New Roman" w:hAnsi="Times New Roman" w:cs="Times New Roman"/>
          <w:sz w:val="28"/>
          <w:szCs w:val="28"/>
        </w:rPr>
      </w:pPr>
      <w:r w:rsidRPr="00460624">
        <w:rPr>
          <w:rFonts w:ascii="Times New Roman" w:hAnsi="Times New Roman" w:cs="Times New Roman"/>
          <w:sz w:val="28"/>
          <w:szCs w:val="28"/>
        </w:rPr>
        <w:t xml:space="preserve">За работу в местностях с особыми климатическими условиями работникам производится выплата надбавок в размерах, установленных законами и иными нормативными правовыми актами. Работнику, выполняющему наряду со своей основной работой по трудовому договору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в размере не более 30% от месячного заработка замещающего работника, либо от месячного заработка по совмещаемой профессии (должности). Конкретный размер доплаты устанавливается в отношении работников центрального офиса и директоров филиалов заместителем генерального директора, а в </w:t>
      </w:r>
      <w:r w:rsidRPr="00460624">
        <w:rPr>
          <w:rFonts w:ascii="Times New Roman" w:hAnsi="Times New Roman" w:cs="Times New Roman"/>
          <w:sz w:val="28"/>
          <w:szCs w:val="28"/>
        </w:rPr>
        <w:lastRenderedPageBreak/>
        <w:t>отношении сотрудников аптек – заведующим аптекой. Доплата работнику производится на основании приказа, подписанного заместителем генерального директора. Указанная доплата выплачивается в течении всего периода совмещения профессий (должностей) или исполнения обязанностей временно отсутствующего работника.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Работа в выходной или нерабочий праздничный день оплачивается в двойном размере, в частности работникам, получающим должностной оклад, в размере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должностного оклада, если работа производилась сверх месячной нормы рабочего времени.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Наличие в календарном месяце нерабочих праздничных дней не является основанием для снижения заработной платы работника, получающим должностной оклад. Каждый час работы в ночное время оплачивается в повышенном размере. Доплата составляет 40% часовой ставки оклада. Ночное время с 22:00 до 06:00. Заработная плата работникам в возрасте до 18 лет при повременной оплате труда выплачивается с учетом сокращенной продолжительности работы. Оплата труда работников в возрасте до 18 лет, обучающихся в общеобразовательных учреждениях начального, среднего и высшего профессионального образования работающих в свободное от учебы время, производится пропорционально отработанному времени.</w:t>
      </w:r>
    </w:p>
    <w:p w:rsidR="005B07ED" w:rsidRPr="001447CD" w:rsidRDefault="005B07ED" w:rsidP="005B07ED">
      <w:pPr>
        <w:pStyle w:val="a0"/>
        <w:pageBreakBefore/>
        <w:jc w:val="center"/>
        <w:rPr>
          <w:color w:val="auto"/>
        </w:rPr>
      </w:pPr>
      <w:r w:rsidRPr="001447CD">
        <w:rPr>
          <w:rFonts w:ascii="Times New Roman" w:hAnsi="Times New Roman"/>
          <w:b/>
          <w:color w:val="auto"/>
          <w:sz w:val="28"/>
          <w:szCs w:val="28"/>
        </w:rPr>
        <w:lastRenderedPageBreak/>
        <w:t>ОТЧЕТ  ПО ПРОИЗВОДСТВЕННОЙ  ПРАКТИКЕ</w:t>
      </w:r>
    </w:p>
    <w:p w:rsidR="005B07ED" w:rsidRPr="000C7FCF" w:rsidRDefault="005B07ED" w:rsidP="005B07ED">
      <w:pPr>
        <w:pStyle w:val="a0"/>
        <w:spacing w:after="0" w:line="100" w:lineRule="atLeast"/>
        <w:rPr>
          <w:color w:val="auto"/>
          <w:u w:val="single"/>
        </w:rPr>
      </w:pPr>
      <w:r w:rsidRPr="001447CD">
        <w:rPr>
          <w:rFonts w:ascii="Times New Roman" w:hAnsi="Times New Roman"/>
          <w:color w:val="auto"/>
          <w:sz w:val="28"/>
          <w:szCs w:val="28"/>
        </w:rPr>
        <w:t xml:space="preserve">Ф.И.О. обучающегося </w:t>
      </w:r>
      <w:r w:rsidR="00D64798">
        <w:rPr>
          <w:rFonts w:ascii="Times New Roman" w:hAnsi="Times New Roman"/>
          <w:color w:val="auto"/>
          <w:sz w:val="28"/>
          <w:szCs w:val="28"/>
          <w:u w:val="single"/>
        </w:rPr>
        <w:t>Антонян Айк Хажакович</w:t>
      </w:r>
    </w:p>
    <w:p w:rsidR="005B07ED" w:rsidRPr="001447CD" w:rsidRDefault="005B07ED" w:rsidP="005B07ED">
      <w:pPr>
        <w:pStyle w:val="a0"/>
        <w:spacing w:after="0" w:line="100" w:lineRule="atLeast"/>
        <w:rPr>
          <w:color w:val="auto"/>
        </w:rPr>
      </w:pPr>
    </w:p>
    <w:p w:rsidR="005B07ED" w:rsidRPr="001447CD" w:rsidRDefault="000C7FCF" w:rsidP="005B07ED">
      <w:pPr>
        <w:pStyle w:val="a0"/>
        <w:spacing w:after="0" w:line="100" w:lineRule="atLeast"/>
        <w:rPr>
          <w:color w:val="auto"/>
        </w:rPr>
      </w:pPr>
      <w:r>
        <w:rPr>
          <w:rFonts w:ascii="Times New Roman" w:hAnsi="Times New Roman"/>
          <w:color w:val="auto"/>
          <w:sz w:val="28"/>
          <w:szCs w:val="28"/>
        </w:rPr>
        <w:t xml:space="preserve">Группа </w:t>
      </w:r>
      <w:r w:rsidR="00D64798">
        <w:rPr>
          <w:rFonts w:ascii="Times New Roman" w:hAnsi="Times New Roman"/>
          <w:color w:val="auto"/>
          <w:sz w:val="28"/>
          <w:szCs w:val="28"/>
          <w:u w:val="single"/>
        </w:rPr>
        <w:t xml:space="preserve">312 </w:t>
      </w:r>
      <w:r w:rsidR="005B07ED" w:rsidRPr="001447CD">
        <w:rPr>
          <w:rFonts w:ascii="Times New Roman" w:hAnsi="Times New Roman"/>
          <w:color w:val="auto"/>
          <w:sz w:val="28"/>
          <w:szCs w:val="28"/>
        </w:rPr>
        <w:t xml:space="preserve"> Специальность</w:t>
      </w:r>
      <w:r>
        <w:rPr>
          <w:rFonts w:ascii="Times New Roman" w:hAnsi="Times New Roman"/>
          <w:color w:val="auto"/>
          <w:sz w:val="28"/>
          <w:szCs w:val="28"/>
        </w:rPr>
        <w:t xml:space="preserve"> </w:t>
      </w:r>
      <w:r w:rsidRPr="000C7FCF">
        <w:rPr>
          <w:rFonts w:ascii="Times New Roman" w:hAnsi="Times New Roman"/>
          <w:color w:val="auto"/>
          <w:sz w:val="28"/>
          <w:szCs w:val="28"/>
          <w:u w:val="single"/>
        </w:rPr>
        <w:t>Фармация</w:t>
      </w:r>
    </w:p>
    <w:p w:rsidR="005B07ED" w:rsidRPr="001447CD" w:rsidRDefault="005B07ED" w:rsidP="005B07ED">
      <w:pPr>
        <w:pStyle w:val="a0"/>
        <w:spacing w:after="0" w:line="100" w:lineRule="atLeast"/>
        <w:rPr>
          <w:color w:val="auto"/>
        </w:rPr>
      </w:pPr>
    </w:p>
    <w:p w:rsidR="005B07ED" w:rsidRPr="001447CD" w:rsidRDefault="005B07ED" w:rsidP="005B07ED">
      <w:pPr>
        <w:pStyle w:val="a0"/>
        <w:spacing w:after="0" w:line="100" w:lineRule="atLeast"/>
        <w:rPr>
          <w:color w:val="auto"/>
        </w:rPr>
      </w:pPr>
      <w:r w:rsidRPr="001447CD">
        <w:rPr>
          <w:rFonts w:ascii="Times New Roman" w:hAnsi="Times New Roman"/>
          <w:color w:val="auto"/>
          <w:sz w:val="28"/>
          <w:szCs w:val="28"/>
        </w:rPr>
        <w:t xml:space="preserve">Проходившего производственную практику </w:t>
      </w:r>
      <w:r w:rsidR="00BC2DC6" w:rsidRPr="001447CD">
        <w:rPr>
          <w:rFonts w:ascii="Times New Roman" w:hAnsi="Times New Roman"/>
          <w:color w:val="auto"/>
          <w:sz w:val="28"/>
          <w:szCs w:val="28"/>
        </w:rPr>
        <w:t>«Организация деятельности аптеки</w:t>
      </w:r>
      <w:r w:rsidR="000C3E5B" w:rsidRPr="001447CD">
        <w:rPr>
          <w:rFonts w:ascii="Times New Roman" w:hAnsi="Times New Roman"/>
          <w:color w:val="auto"/>
          <w:sz w:val="28"/>
          <w:szCs w:val="28"/>
        </w:rPr>
        <w:t xml:space="preserve"> и ее структурных подразделений</w:t>
      </w:r>
      <w:r w:rsidR="00BC2DC6" w:rsidRPr="001447CD">
        <w:rPr>
          <w:rFonts w:ascii="Times New Roman" w:hAnsi="Times New Roman"/>
          <w:color w:val="auto"/>
          <w:sz w:val="28"/>
          <w:szCs w:val="28"/>
        </w:rPr>
        <w:t xml:space="preserve">»  </w:t>
      </w:r>
      <w:r w:rsidR="000C7FCF">
        <w:rPr>
          <w:rFonts w:ascii="Times New Roman" w:hAnsi="Times New Roman"/>
          <w:color w:val="auto"/>
          <w:sz w:val="28"/>
          <w:szCs w:val="28"/>
        </w:rPr>
        <w:t xml:space="preserve">с </w:t>
      </w:r>
      <w:r w:rsidR="000C7FCF" w:rsidRPr="00793B86">
        <w:rPr>
          <w:rFonts w:ascii="Times New Roman" w:hAnsi="Times New Roman"/>
          <w:color w:val="auto"/>
          <w:sz w:val="28"/>
          <w:szCs w:val="28"/>
          <w:u w:val="single"/>
        </w:rPr>
        <w:t>16 марта</w:t>
      </w:r>
      <w:r w:rsidR="000C7FCF">
        <w:rPr>
          <w:rFonts w:ascii="Times New Roman" w:hAnsi="Times New Roman"/>
          <w:color w:val="auto"/>
          <w:sz w:val="28"/>
          <w:szCs w:val="28"/>
        </w:rPr>
        <w:t xml:space="preserve"> по </w:t>
      </w:r>
      <w:r w:rsidR="000C7FCF" w:rsidRPr="000C7FCF">
        <w:rPr>
          <w:rFonts w:ascii="Times New Roman" w:hAnsi="Times New Roman"/>
          <w:color w:val="auto"/>
          <w:sz w:val="28"/>
          <w:szCs w:val="28"/>
          <w:u w:val="single"/>
        </w:rPr>
        <w:t>2</w:t>
      </w:r>
      <w:r w:rsidR="00D64798">
        <w:rPr>
          <w:rFonts w:ascii="Times New Roman" w:hAnsi="Times New Roman"/>
          <w:color w:val="auto"/>
          <w:sz w:val="28"/>
          <w:szCs w:val="28"/>
          <w:u w:val="single"/>
        </w:rPr>
        <w:t>8</w:t>
      </w:r>
      <w:r w:rsidR="000C7FCF" w:rsidRPr="000C7FCF">
        <w:rPr>
          <w:rFonts w:ascii="Times New Roman" w:hAnsi="Times New Roman"/>
          <w:color w:val="auto"/>
          <w:sz w:val="28"/>
          <w:szCs w:val="28"/>
          <w:u w:val="single"/>
        </w:rPr>
        <w:t xml:space="preserve"> марта</w:t>
      </w:r>
      <w:r w:rsidR="000C7FCF">
        <w:rPr>
          <w:rFonts w:ascii="Times New Roman" w:hAnsi="Times New Roman"/>
          <w:color w:val="auto"/>
          <w:sz w:val="28"/>
          <w:szCs w:val="28"/>
        </w:rPr>
        <w:t xml:space="preserve"> </w:t>
      </w:r>
      <w:r w:rsidR="00D64798" w:rsidRPr="00D64798">
        <w:rPr>
          <w:rFonts w:ascii="Times New Roman" w:hAnsi="Times New Roman"/>
          <w:color w:val="auto"/>
          <w:sz w:val="28"/>
          <w:szCs w:val="28"/>
          <w:u w:val="single"/>
        </w:rPr>
        <w:t>2020</w:t>
      </w:r>
      <w:r w:rsidR="00D64798">
        <w:rPr>
          <w:rFonts w:ascii="Times New Roman" w:hAnsi="Times New Roman"/>
          <w:color w:val="auto"/>
          <w:sz w:val="28"/>
          <w:szCs w:val="28"/>
        </w:rPr>
        <w:t xml:space="preserve"> г.</w:t>
      </w:r>
    </w:p>
    <w:p w:rsidR="005B07ED" w:rsidRPr="001447CD" w:rsidRDefault="005B07ED" w:rsidP="005B07ED">
      <w:pPr>
        <w:pStyle w:val="a0"/>
        <w:spacing w:after="0" w:line="100" w:lineRule="atLeast"/>
        <w:rPr>
          <w:color w:val="auto"/>
        </w:rPr>
      </w:pPr>
    </w:p>
    <w:p w:rsidR="005B07ED" w:rsidRDefault="005B07ED" w:rsidP="00793B86">
      <w:pPr>
        <w:pStyle w:val="a0"/>
        <w:spacing w:after="0"/>
        <w:rPr>
          <w:color w:val="auto"/>
          <w:u w:val="single"/>
        </w:rPr>
      </w:pPr>
      <w:r w:rsidRPr="001447CD">
        <w:rPr>
          <w:rFonts w:ascii="Times New Roman" w:hAnsi="Times New Roman"/>
          <w:color w:val="auto"/>
          <w:sz w:val="28"/>
          <w:szCs w:val="28"/>
        </w:rPr>
        <w:t>На базе</w:t>
      </w:r>
      <w:r w:rsidR="00793B86">
        <w:rPr>
          <w:rFonts w:ascii="Times New Roman" w:hAnsi="Times New Roman"/>
          <w:color w:val="auto"/>
          <w:sz w:val="28"/>
          <w:szCs w:val="28"/>
        </w:rPr>
        <w:t xml:space="preserve"> </w:t>
      </w:r>
      <w:r w:rsidR="00793B86">
        <w:rPr>
          <w:rFonts w:ascii="Times New Roman" w:hAnsi="Times New Roman"/>
          <w:color w:val="auto"/>
          <w:sz w:val="28"/>
          <w:szCs w:val="28"/>
          <w:u w:val="single"/>
        </w:rPr>
        <w:t xml:space="preserve">АО «Губернские аптеки» </w:t>
      </w:r>
      <w:r w:rsidR="00793B86" w:rsidRPr="00D64798">
        <w:rPr>
          <w:rFonts w:ascii="Times New Roman" w:hAnsi="Times New Roman"/>
          <w:color w:val="auto"/>
          <w:sz w:val="28"/>
          <w:szCs w:val="28"/>
          <w:u w:val="single"/>
        </w:rPr>
        <w:t>Аптека</w:t>
      </w:r>
      <w:r w:rsidR="00D64798">
        <w:rPr>
          <w:rFonts w:ascii="Times New Roman" w:hAnsi="Times New Roman"/>
          <w:color w:val="auto"/>
          <w:sz w:val="28"/>
          <w:szCs w:val="28"/>
          <w:u w:val="single"/>
        </w:rPr>
        <w:t xml:space="preserve"> Фармация</w:t>
      </w:r>
      <w:r w:rsidR="00793B86">
        <w:rPr>
          <w:rFonts w:ascii="Times New Roman" w:hAnsi="Times New Roman"/>
          <w:color w:val="auto"/>
          <w:sz w:val="28"/>
          <w:szCs w:val="28"/>
          <w:u w:val="single"/>
        </w:rPr>
        <w:t>.</w:t>
      </w:r>
    </w:p>
    <w:p w:rsidR="00793B86" w:rsidRPr="00793B86" w:rsidRDefault="00793B86" w:rsidP="00793B86">
      <w:pPr>
        <w:pStyle w:val="a0"/>
        <w:spacing w:after="0"/>
        <w:rPr>
          <w:color w:val="auto"/>
          <w:u w:val="single"/>
        </w:rPr>
      </w:pPr>
    </w:p>
    <w:p w:rsidR="005B07ED" w:rsidRDefault="005B07ED" w:rsidP="005B07ED">
      <w:pPr>
        <w:pStyle w:val="a0"/>
        <w:spacing w:after="0" w:line="100" w:lineRule="atLeast"/>
        <w:rPr>
          <w:rFonts w:ascii="Times New Roman" w:hAnsi="Times New Roman"/>
          <w:color w:val="auto"/>
          <w:sz w:val="28"/>
          <w:szCs w:val="28"/>
          <w:u w:val="single"/>
        </w:rPr>
      </w:pPr>
      <w:r w:rsidRPr="001447CD">
        <w:rPr>
          <w:rFonts w:ascii="Times New Roman" w:hAnsi="Times New Roman"/>
          <w:color w:val="auto"/>
          <w:sz w:val="28"/>
          <w:szCs w:val="28"/>
        </w:rPr>
        <w:t>Города/района</w:t>
      </w:r>
      <w:r w:rsidR="00793B86">
        <w:rPr>
          <w:rFonts w:ascii="Times New Roman" w:hAnsi="Times New Roman"/>
          <w:color w:val="auto"/>
          <w:sz w:val="28"/>
          <w:szCs w:val="28"/>
        </w:rPr>
        <w:t xml:space="preserve"> </w:t>
      </w:r>
      <w:r w:rsidR="00793B86" w:rsidRPr="00793B86">
        <w:rPr>
          <w:rFonts w:ascii="Times New Roman" w:hAnsi="Times New Roman"/>
          <w:color w:val="auto"/>
          <w:sz w:val="28"/>
          <w:szCs w:val="28"/>
          <w:u w:val="single"/>
        </w:rPr>
        <w:t>г.Красноярск</w:t>
      </w:r>
      <w:r w:rsidR="00793B86">
        <w:rPr>
          <w:rFonts w:ascii="Times New Roman" w:hAnsi="Times New Roman"/>
          <w:color w:val="auto"/>
          <w:sz w:val="28"/>
          <w:szCs w:val="28"/>
          <w:u w:val="single"/>
        </w:rPr>
        <w:t>.</w:t>
      </w:r>
    </w:p>
    <w:p w:rsidR="00793B86" w:rsidRPr="001447CD" w:rsidRDefault="00793B86" w:rsidP="005B07ED">
      <w:pPr>
        <w:pStyle w:val="a0"/>
        <w:spacing w:after="0" w:line="100" w:lineRule="atLeast"/>
        <w:rPr>
          <w:color w:val="auto"/>
        </w:rPr>
      </w:pPr>
    </w:p>
    <w:p w:rsidR="005B07ED" w:rsidRPr="001447CD" w:rsidRDefault="005B07ED" w:rsidP="005B07ED">
      <w:pPr>
        <w:pStyle w:val="a0"/>
        <w:spacing w:after="0" w:line="100" w:lineRule="atLeast"/>
        <w:rPr>
          <w:color w:val="auto"/>
        </w:rPr>
      </w:pPr>
      <w:r w:rsidRPr="001447CD">
        <w:rPr>
          <w:rFonts w:ascii="Times New Roman" w:hAnsi="Times New Roman"/>
          <w:color w:val="auto"/>
          <w:sz w:val="28"/>
          <w:szCs w:val="28"/>
        </w:rPr>
        <w:t>За время прохождения мною выполнены следующие объемы работ:</w:t>
      </w:r>
    </w:p>
    <w:p w:rsidR="005B07ED" w:rsidRPr="001447CD" w:rsidRDefault="005B07ED" w:rsidP="005B07ED">
      <w:pPr>
        <w:pStyle w:val="a0"/>
        <w:spacing w:after="0" w:line="100" w:lineRule="atLeast"/>
        <w:rPr>
          <w:color w:val="auto"/>
        </w:rPr>
      </w:pPr>
    </w:p>
    <w:p w:rsidR="005B07ED" w:rsidRPr="001447CD" w:rsidRDefault="005B07ED" w:rsidP="005B07ED">
      <w:pPr>
        <w:pStyle w:val="a0"/>
        <w:rPr>
          <w:color w:val="auto"/>
        </w:rPr>
      </w:pPr>
      <w:r w:rsidRPr="001447CD">
        <w:rPr>
          <w:rFonts w:ascii="Times New Roman" w:hAnsi="Times New Roman"/>
          <w:color w:val="auto"/>
          <w:sz w:val="28"/>
          <w:szCs w:val="28"/>
        </w:rPr>
        <w:t>А.  Цифровой отчет</w:t>
      </w:r>
    </w:p>
    <w:tbl>
      <w:tblPr>
        <w:tblW w:w="0" w:type="auto"/>
        <w:tblInd w:w="-236"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tblPr>
      <w:tblGrid>
        <w:gridCol w:w="531"/>
        <w:gridCol w:w="5951"/>
        <w:gridCol w:w="2804"/>
      </w:tblGrid>
      <w:tr w:rsidR="005B07ED" w:rsidRPr="001447CD" w:rsidTr="00E257BF">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b/>
                <w:color w:val="auto"/>
                <w:sz w:val="24"/>
                <w:szCs w:val="24"/>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b/>
                <w:color w:val="auto"/>
                <w:sz w:val="24"/>
                <w:szCs w:val="24"/>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b/>
                <w:color w:val="auto"/>
                <w:sz w:val="24"/>
                <w:szCs w:val="24"/>
              </w:rPr>
              <w:t>Количество</w:t>
            </w:r>
          </w:p>
        </w:tc>
      </w:tr>
      <w:tr w:rsidR="005B07ED" w:rsidRPr="001447CD" w:rsidTr="00E257B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Сформированы цены на ЖНВЛП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793B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8</w:t>
            </w:r>
          </w:p>
        </w:tc>
      </w:tr>
      <w:tr w:rsidR="005B07ED" w:rsidRPr="001447CD" w:rsidTr="00E257BF">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5B07ED">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Сформированы цены на лекарственные препараты, не вошедшие в перечень  ЖНВЛП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793B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6</w:t>
            </w:r>
          </w:p>
        </w:tc>
      </w:tr>
      <w:tr w:rsidR="005B07ED" w:rsidRPr="001447CD" w:rsidTr="00E257B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Сформированы цены на детское питание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793B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1</w:t>
            </w:r>
          </w:p>
        </w:tc>
      </w:tr>
      <w:tr w:rsidR="005B07ED" w:rsidRPr="001447CD" w:rsidTr="00E257BF">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4</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Сформированы цены на  парафармацевтическую продукцию  (товарных накладных)</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43127E"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3</w:t>
            </w:r>
          </w:p>
        </w:tc>
      </w:tr>
      <w:tr w:rsidR="005B07ED" w:rsidRPr="001447CD" w:rsidTr="00E257B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5</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Заполнено документов по учету денежных средств</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0E5A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2</w:t>
            </w:r>
          </w:p>
        </w:tc>
      </w:tr>
      <w:tr w:rsidR="005B07ED" w:rsidRPr="001447CD" w:rsidTr="00E257B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6</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C11338"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Составление товарного отчета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0E5A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2</w:t>
            </w:r>
          </w:p>
        </w:tc>
      </w:tr>
      <w:tr w:rsidR="005B07ED" w:rsidRPr="001447CD" w:rsidTr="00E257B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7</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C11338" w:rsidP="00C11338">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Составление инвентаризационных документов</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793B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1</w:t>
            </w:r>
          </w:p>
        </w:tc>
      </w:tr>
      <w:tr w:rsidR="005B07ED" w:rsidRPr="001447CD" w:rsidTr="00E257BF">
        <w:trPr>
          <w:cantSplit/>
          <w:trHeight w:val="466"/>
        </w:trPr>
        <w:tc>
          <w:tcPr>
            <w:tcW w:w="53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5B07ED"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z w:val="24"/>
                <w:szCs w:val="24"/>
              </w:rPr>
              <w:t>8</w:t>
            </w:r>
          </w:p>
        </w:tc>
        <w:tc>
          <w:tcPr>
            <w:tcW w:w="5951"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C11338" w:rsidP="00E257BF">
            <w:pPr>
              <w:pStyle w:val="a0"/>
              <w:spacing w:after="0" w:line="100" w:lineRule="atLeast"/>
              <w:rPr>
                <w:rFonts w:ascii="Times New Roman" w:hAnsi="Times New Roman" w:cs="Times New Roman"/>
                <w:color w:val="auto"/>
                <w:sz w:val="24"/>
                <w:szCs w:val="24"/>
              </w:rPr>
            </w:pPr>
            <w:r w:rsidRPr="0043127E">
              <w:rPr>
                <w:rFonts w:ascii="Times New Roman" w:hAnsi="Times New Roman" w:cs="Times New Roman"/>
                <w:color w:val="auto"/>
                <w:spacing w:val="-10"/>
                <w:sz w:val="24"/>
                <w:szCs w:val="24"/>
              </w:rPr>
              <w:t>Составление документов по учету рабочего времени и оплате труда</w:t>
            </w:r>
          </w:p>
        </w:tc>
        <w:tc>
          <w:tcPr>
            <w:tcW w:w="2804"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5B07ED" w:rsidRPr="0043127E" w:rsidRDefault="00793B86" w:rsidP="0043127E">
            <w:pPr>
              <w:pStyle w:val="a0"/>
              <w:spacing w:after="0" w:line="100" w:lineRule="atLeast"/>
              <w:jc w:val="center"/>
              <w:rPr>
                <w:rFonts w:ascii="Times New Roman" w:hAnsi="Times New Roman" w:cs="Times New Roman"/>
                <w:color w:val="auto"/>
                <w:sz w:val="24"/>
                <w:szCs w:val="24"/>
              </w:rPr>
            </w:pPr>
            <w:r w:rsidRPr="0043127E">
              <w:rPr>
                <w:rFonts w:ascii="Times New Roman" w:hAnsi="Times New Roman" w:cs="Times New Roman"/>
                <w:color w:val="auto"/>
                <w:sz w:val="24"/>
                <w:szCs w:val="24"/>
              </w:rPr>
              <w:t>1</w:t>
            </w:r>
          </w:p>
        </w:tc>
      </w:tr>
    </w:tbl>
    <w:p w:rsidR="005B07ED" w:rsidRPr="001447CD" w:rsidRDefault="005B07ED" w:rsidP="005B07ED">
      <w:pPr>
        <w:pStyle w:val="a0"/>
        <w:spacing w:after="0"/>
        <w:rPr>
          <w:color w:val="auto"/>
        </w:rPr>
      </w:pPr>
    </w:p>
    <w:p w:rsidR="005B07ED" w:rsidRPr="001447CD" w:rsidRDefault="005B07ED" w:rsidP="005B07ED">
      <w:pPr>
        <w:pStyle w:val="a0"/>
        <w:spacing w:after="0"/>
        <w:rPr>
          <w:color w:val="auto"/>
        </w:rPr>
      </w:pPr>
    </w:p>
    <w:p w:rsidR="005B07ED" w:rsidRPr="001447CD" w:rsidRDefault="005B07ED" w:rsidP="005B07ED">
      <w:pPr>
        <w:pStyle w:val="a0"/>
        <w:spacing w:after="0"/>
        <w:rPr>
          <w:color w:val="auto"/>
        </w:rPr>
      </w:pPr>
      <w:r w:rsidRPr="001447CD">
        <w:rPr>
          <w:rFonts w:ascii="Times New Roman" w:hAnsi="Times New Roman"/>
          <w:color w:val="auto"/>
          <w:sz w:val="28"/>
          <w:szCs w:val="28"/>
        </w:rPr>
        <w:t>Б.  Текстовой отчет</w:t>
      </w:r>
    </w:p>
    <w:p w:rsidR="005B07ED" w:rsidRPr="001447CD" w:rsidRDefault="005B07ED" w:rsidP="005B07ED">
      <w:pPr>
        <w:pStyle w:val="a0"/>
        <w:spacing w:after="0"/>
        <w:rPr>
          <w:color w:val="auto"/>
        </w:rPr>
      </w:pPr>
    </w:p>
    <w:p w:rsidR="0043127E" w:rsidRPr="0043127E" w:rsidRDefault="0043127E" w:rsidP="0043127E">
      <w:pPr>
        <w:pStyle w:val="affc"/>
        <w:spacing w:after="0" w:line="240" w:lineRule="auto"/>
        <w:rPr>
          <w:rFonts w:ascii="Times New Roman" w:hAnsi="Times New Roman"/>
          <w:color w:val="auto"/>
          <w:sz w:val="28"/>
          <w:szCs w:val="28"/>
        </w:rPr>
      </w:pPr>
      <w:r w:rsidRPr="0043127E">
        <w:rPr>
          <w:rFonts w:ascii="Times New Roman" w:hAnsi="Times New Roman"/>
          <w:color w:val="auto"/>
          <w:sz w:val="28"/>
          <w:szCs w:val="28"/>
        </w:rPr>
        <w:t xml:space="preserve">Программа производственной практики выполнена в полном объеме.         </w:t>
      </w:r>
    </w:p>
    <w:p w:rsidR="0043127E" w:rsidRPr="0043127E" w:rsidRDefault="0043127E" w:rsidP="0043127E">
      <w:pPr>
        <w:pStyle w:val="affc"/>
        <w:spacing w:after="0" w:line="240" w:lineRule="auto"/>
        <w:rPr>
          <w:rFonts w:ascii="Times New Roman" w:hAnsi="Times New Roman"/>
          <w:color w:val="auto"/>
          <w:sz w:val="28"/>
          <w:szCs w:val="28"/>
        </w:rPr>
      </w:pPr>
      <w:r w:rsidRPr="0043127E">
        <w:rPr>
          <w:rFonts w:ascii="Times New Roman" w:hAnsi="Times New Roman"/>
          <w:color w:val="auto"/>
          <w:sz w:val="28"/>
          <w:szCs w:val="28"/>
        </w:rPr>
        <w:t xml:space="preserve">За время прохождения практики закреплены знания: </w:t>
      </w:r>
    </w:p>
    <w:p w:rsidR="0043127E" w:rsidRDefault="0043127E" w:rsidP="00B909A7">
      <w:pPr>
        <w:pStyle w:val="affc"/>
        <w:numPr>
          <w:ilvl w:val="0"/>
          <w:numId w:val="32"/>
        </w:numPr>
        <w:spacing w:after="0" w:line="240" w:lineRule="auto"/>
        <w:rPr>
          <w:rFonts w:ascii="Times New Roman" w:hAnsi="Times New Roman"/>
          <w:color w:val="auto"/>
          <w:sz w:val="28"/>
          <w:szCs w:val="28"/>
        </w:rPr>
      </w:pPr>
      <w:r w:rsidRPr="0043127E">
        <w:rPr>
          <w:rFonts w:ascii="Times New Roman" w:hAnsi="Times New Roman"/>
          <w:color w:val="auto"/>
          <w:sz w:val="28"/>
          <w:szCs w:val="28"/>
        </w:rPr>
        <w:t>законодательные акты и другие нормативные документы, регулирующие работу аптечных организаций;</w:t>
      </w:r>
    </w:p>
    <w:p w:rsidR="0043127E" w:rsidRDefault="0043127E" w:rsidP="00B909A7">
      <w:pPr>
        <w:pStyle w:val="affc"/>
        <w:numPr>
          <w:ilvl w:val="0"/>
          <w:numId w:val="32"/>
        </w:numPr>
        <w:spacing w:after="0" w:line="240" w:lineRule="auto"/>
        <w:rPr>
          <w:rFonts w:ascii="Times New Roman" w:hAnsi="Times New Roman"/>
          <w:color w:val="auto"/>
          <w:sz w:val="28"/>
          <w:szCs w:val="28"/>
        </w:rPr>
      </w:pPr>
      <w:r w:rsidRPr="0043127E">
        <w:rPr>
          <w:rFonts w:ascii="Times New Roman" w:hAnsi="Times New Roman"/>
          <w:color w:val="auto"/>
          <w:sz w:val="28"/>
          <w:szCs w:val="28"/>
        </w:rPr>
        <w:t xml:space="preserve"> принципы ценообразования, учета денежных средств и товарно-материальных ценностей в аптечной организации;</w:t>
      </w:r>
    </w:p>
    <w:p w:rsidR="0043127E" w:rsidRDefault="0043127E" w:rsidP="00B909A7">
      <w:pPr>
        <w:pStyle w:val="affc"/>
        <w:numPr>
          <w:ilvl w:val="0"/>
          <w:numId w:val="32"/>
        </w:numPr>
        <w:spacing w:after="0" w:line="240" w:lineRule="auto"/>
        <w:rPr>
          <w:rFonts w:ascii="Times New Roman" w:hAnsi="Times New Roman"/>
          <w:color w:val="auto"/>
          <w:sz w:val="28"/>
          <w:szCs w:val="28"/>
        </w:rPr>
      </w:pPr>
      <w:r w:rsidRPr="0043127E">
        <w:rPr>
          <w:rFonts w:ascii="Times New Roman" w:hAnsi="Times New Roman"/>
          <w:color w:val="auto"/>
          <w:sz w:val="28"/>
          <w:szCs w:val="28"/>
        </w:rPr>
        <w:t>порядок оплаты труда;</w:t>
      </w:r>
    </w:p>
    <w:p w:rsidR="0043127E" w:rsidRPr="0043127E" w:rsidRDefault="0043127E" w:rsidP="00B909A7">
      <w:pPr>
        <w:pStyle w:val="affc"/>
        <w:numPr>
          <w:ilvl w:val="0"/>
          <w:numId w:val="32"/>
        </w:numPr>
        <w:spacing w:after="0" w:line="240" w:lineRule="auto"/>
        <w:rPr>
          <w:rFonts w:ascii="Times New Roman" w:hAnsi="Times New Roman"/>
          <w:color w:val="auto"/>
          <w:sz w:val="28"/>
          <w:szCs w:val="28"/>
        </w:rPr>
      </w:pPr>
      <w:r w:rsidRPr="0043127E">
        <w:rPr>
          <w:rFonts w:ascii="Times New Roman" w:hAnsi="Times New Roman"/>
          <w:color w:val="auto"/>
          <w:sz w:val="28"/>
          <w:szCs w:val="28"/>
        </w:rPr>
        <w:t>виды материальной ответственности.</w:t>
      </w:r>
    </w:p>
    <w:p w:rsidR="0043127E" w:rsidRPr="0043127E" w:rsidRDefault="0043127E" w:rsidP="0043127E">
      <w:pPr>
        <w:pStyle w:val="affc"/>
        <w:spacing w:after="0" w:line="240" w:lineRule="auto"/>
        <w:rPr>
          <w:rFonts w:ascii="Times New Roman" w:hAnsi="Times New Roman"/>
          <w:color w:val="auto"/>
          <w:sz w:val="28"/>
          <w:szCs w:val="28"/>
        </w:rPr>
      </w:pPr>
      <w:r w:rsidRPr="0043127E">
        <w:rPr>
          <w:rFonts w:ascii="Times New Roman" w:hAnsi="Times New Roman"/>
          <w:color w:val="auto"/>
          <w:sz w:val="28"/>
          <w:szCs w:val="28"/>
        </w:rPr>
        <w:t>Отработаны  практические умения:</w:t>
      </w:r>
    </w:p>
    <w:p w:rsidR="0043127E" w:rsidRPr="00D64798" w:rsidRDefault="0043127E" w:rsidP="00D64798">
      <w:pPr>
        <w:pStyle w:val="affc"/>
        <w:numPr>
          <w:ilvl w:val="0"/>
          <w:numId w:val="33"/>
        </w:numPr>
        <w:spacing w:after="0" w:line="240" w:lineRule="auto"/>
        <w:rPr>
          <w:rFonts w:ascii="Times New Roman" w:hAnsi="Times New Roman"/>
          <w:color w:val="auto"/>
          <w:sz w:val="28"/>
          <w:szCs w:val="28"/>
        </w:rPr>
      </w:pPr>
      <w:r>
        <w:rPr>
          <w:rFonts w:ascii="Times New Roman" w:hAnsi="Times New Roman"/>
          <w:color w:val="auto"/>
          <w:sz w:val="28"/>
          <w:szCs w:val="28"/>
        </w:rPr>
        <w:t>организация</w:t>
      </w:r>
      <w:r w:rsidRPr="0043127E">
        <w:rPr>
          <w:rFonts w:ascii="Times New Roman" w:hAnsi="Times New Roman"/>
          <w:color w:val="auto"/>
          <w:sz w:val="28"/>
          <w:szCs w:val="28"/>
        </w:rPr>
        <w:t xml:space="preserve"> прием</w:t>
      </w:r>
      <w:r>
        <w:rPr>
          <w:rFonts w:ascii="Times New Roman" w:hAnsi="Times New Roman"/>
          <w:color w:val="auto"/>
          <w:sz w:val="28"/>
          <w:szCs w:val="28"/>
        </w:rPr>
        <w:t>а, хранения</w:t>
      </w:r>
      <w:r w:rsidRPr="0043127E">
        <w:rPr>
          <w:rFonts w:ascii="Times New Roman" w:hAnsi="Times New Roman"/>
          <w:color w:val="auto"/>
          <w:sz w:val="28"/>
          <w:szCs w:val="28"/>
        </w:rPr>
        <w:t>, учет</w:t>
      </w:r>
      <w:r>
        <w:rPr>
          <w:rFonts w:ascii="Times New Roman" w:hAnsi="Times New Roman"/>
          <w:color w:val="auto"/>
          <w:sz w:val="28"/>
          <w:szCs w:val="28"/>
        </w:rPr>
        <w:t>а</w:t>
      </w:r>
      <w:r w:rsidRPr="0043127E">
        <w:rPr>
          <w:rFonts w:ascii="Times New Roman" w:hAnsi="Times New Roman"/>
          <w:color w:val="auto"/>
          <w:sz w:val="28"/>
          <w:szCs w:val="28"/>
        </w:rPr>
        <w:t>, отпуск</w:t>
      </w:r>
      <w:r>
        <w:rPr>
          <w:rFonts w:ascii="Times New Roman" w:hAnsi="Times New Roman"/>
          <w:color w:val="auto"/>
          <w:sz w:val="28"/>
          <w:szCs w:val="28"/>
        </w:rPr>
        <w:t>а</w:t>
      </w:r>
      <w:r w:rsidRPr="0043127E">
        <w:rPr>
          <w:rFonts w:ascii="Times New Roman" w:hAnsi="Times New Roman"/>
          <w:color w:val="auto"/>
          <w:sz w:val="28"/>
          <w:szCs w:val="28"/>
        </w:rPr>
        <w:t xml:space="preserve"> лекарственных средств и товаров аптечного ассортимента;</w:t>
      </w:r>
    </w:p>
    <w:p w:rsidR="00397F78" w:rsidRPr="001447CD" w:rsidRDefault="00397F78" w:rsidP="004F784F">
      <w:pPr>
        <w:pStyle w:val="a0"/>
        <w:spacing w:after="0" w:line="100" w:lineRule="atLeast"/>
        <w:jc w:val="both"/>
        <w:rPr>
          <w:color w:val="auto"/>
        </w:rPr>
        <w:sectPr w:rsidR="00397F78" w:rsidRPr="001447CD">
          <w:footerReference w:type="default" r:id="rId24"/>
          <w:pgSz w:w="11906" w:h="16838"/>
          <w:pgMar w:top="1134" w:right="851" w:bottom="1134" w:left="1701" w:header="0" w:footer="567" w:gutter="0"/>
          <w:cols w:space="720"/>
          <w:formProt w:val="0"/>
          <w:docGrid w:linePitch="219" w:charSpace="-206"/>
        </w:sectPr>
      </w:pPr>
    </w:p>
    <w:p w:rsidR="004F784F" w:rsidRDefault="00877514" w:rsidP="004F784F">
      <w:pPr>
        <w:pStyle w:val="a1"/>
      </w:pPr>
      <w:bookmarkStart w:id="13" w:name="_Toc358385186"/>
      <w:bookmarkStart w:id="14" w:name="_Toc358385531"/>
      <w:bookmarkStart w:id="15" w:name="_Toc358385860"/>
      <w:bookmarkStart w:id="16" w:name="_Toc359316868"/>
      <w:bookmarkEnd w:id="13"/>
      <w:bookmarkEnd w:id="14"/>
      <w:bookmarkEnd w:id="15"/>
      <w:bookmarkEnd w:id="16"/>
      <w:r>
        <w:rPr>
          <w:noProof/>
        </w:rPr>
        <w:lastRenderedPageBreak/>
        <w:drawing>
          <wp:inline distT="0" distB="0" distL="0" distR="0">
            <wp:extent cx="5117395" cy="6728178"/>
            <wp:effectExtent l="19050" t="0" r="7055" b="0"/>
            <wp:docPr id="7" name="Рисунок 6"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25" cstate="print"/>
                    <a:stretch>
                      <a:fillRect/>
                    </a:stretch>
                  </pic:blipFill>
                  <pic:spPr>
                    <a:xfrm>
                      <a:off x="0" y="0"/>
                      <a:ext cx="5113805" cy="6723458"/>
                    </a:xfrm>
                    <a:prstGeom prst="rect">
                      <a:avLst/>
                    </a:prstGeom>
                  </pic:spPr>
                </pic:pic>
              </a:graphicData>
            </a:graphic>
          </wp:inline>
        </w:drawing>
      </w: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734600" w:rsidP="004F784F">
      <w:pPr>
        <w:pStyle w:val="a1"/>
      </w:pPr>
      <w:r>
        <w:rPr>
          <w:noProof/>
        </w:rPr>
        <w:lastRenderedPageBreak/>
        <w:drawing>
          <wp:inline distT="0" distB="0" distL="0" distR="0">
            <wp:extent cx="4488815" cy="9251950"/>
            <wp:effectExtent l="19050" t="0" r="6985" b="0"/>
            <wp:docPr id="8" name="Рисунок 7"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6" cstate="print"/>
                    <a:stretch>
                      <a:fillRect/>
                    </a:stretch>
                  </pic:blipFill>
                  <pic:spPr>
                    <a:xfrm>
                      <a:off x="0" y="0"/>
                      <a:ext cx="4488815" cy="9251950"/>
                    </a:xfrm>
                    <a:prstGeom prst="rect">
                      <a:avLst/>
                    </a:prstGeom>
                  </pic:spPr>
                </pic:pic>
              </a:graphicData>
            </a:graphic>
          </wp:inline>
        </w:drawing>
      </w:r>
    </w:p>
    <w:p w:rsidR="004F784F" w:rsidRDefault="00734600" w:rsidP="004F784F">
      <w:pPr>
        <w:pStyle w:val="a1"/>
      </w:pPr>
      <w:r>
        <w:rPr>
          <w:noProof/>
        </w:rPr>
        <w:lastRenderedPageBreak/>
        <w:drawing>
          <wp:inline distT="0" distB="0" distL="0" distR="0">
            <wp:extent cx="4488815" cy="9251950"/>
            <wp:effectExtent l="19050" t="0" r="6985" b="0"/>
            <wp:docPr id="9" name="Рисунок 8"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27" cstate="print"/>
                    <a:stretch>
                      <a:fillRect/>
                    </a:stretch>
                  </pic:blipFill>
                  <pic:spPr>
                    <a:xfrm>
                      <a:off x="0" y="0"/>
                      <a:ext cx="4488815" cy="9251950"/>
                    </a:xfrm>
                    <a:prstGeom prst="rect">
                      <a:avLst/>
                    </a:prstGeom>
                  </pic:spPr>
                </pic:pic>
              </a:graphicData>
            </a:graphic>
          </wp:inline>
        </w:drawing>
      </w: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4F784F" w:rsidP="004F784F">
      <w:pPr>
        <w:pStyle w:val="a1"/>
      </w:pPr>
    </w:p>
    <w:p w:rsidR="004F784F" w:rsidRDefault="00734600" w:rsidP="004F784F">
      <w:pPr>
        <w:pStyle w:val="a1"/>
      </w:pPr>
      <w:r>
        <w:rPr>
          <w:noProof/>
        </w:rPr>
        <w:lastRenderedPageBreak/>
        <w:drawing>
          <wp:inline distT="0" distB="0" distL="0" distR="0">
            <wp:extent cx="4488815" cy="9251950"/>
            <wp:effectExtent l="19050" t="0" r="6985" b="0"/>
            <wp:docPr id="10" name="Рисунок 9"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8" cstate="print"/>
                    <a:stretch>
                      <a:fillRect/>
                    </a:stretch>
                  </pic:blipFill>
                  <pic:spPr>
                    <a:xfrm>
                      <a:off x="0" y="0"/>
                      <a:ext cx="4488815" cy="9251950"/>
                    </a:xfrm>
                    <a:prstGeom prst="rect">
                      <a:avLst/>
                    </a:prstGeom>
                  </pic:spPr>
                </pic:pic>
              </a:graphicData>
            </a:graphic>
          </wp:inline>
        </w:drawing>
      </w:r>
    </w:p>
    <w:p w:rsidR="004F784F" w:rsidRDefault="004F784F" w:rsidP="004F784F">
      <w:pPr>
        <w:pStyle w:val="a1"/>
      </w:pPr>
    </w:p>
    <w:p w:rsidR="004F784F" w:rsidRDefault="004F784F" w:rsidP="004F784F">
      <w:pPr>
        <w:pStyle w:val="a1"/>
      </w:pPr>
    </w:p>
    <w:p w:rsidR="004F784F" w:rsidRDefault="00734600" w:rsidP="004F784F">
      <w:pPr>
        <w:pStyle w:val="a1"/>
      </w:pPr>
      <w:r>
        <w:rPr>
          <w:noProof/>
        </w:rPr>
        <w:lastRenderedPageBreak/>
        <w:drawing>
          <wp:inline distT="0" distB="0" distL="0" distR="0">
            <wp:extent cx="4488815" cy="9251950"/>
            <wp:effectExtent l="19050" t="0" r="6985" b="0"/>
            <wp:docPr id="11" name="Рисунок 10"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29" cstate="print"/>
                    <a:stretch>
                      <a:fillRect/>
                    </a:stretch>
                  </pic:blipFill>
                  <pic:spPr>
                    <a:xfrm>
                      <a:off x="0" y="0"/>
                      <a:ext cx="4488815" cy="9251950"/>
                    </a:xfrm>
                    <a:prstGeom prst="rect">
                      <a:avLst/>
                    </a:prstGeom>
                  </pic:spPr>
                </pic:pic>
              </a:graphicData>
            </a:graphic>
          </wp:inline>
        </w:drawing>
      </w:r>
    </w:p>
    <w:p w:rsidR="004F784F" w:rsidRDefault="004F784F" w:rsidP="004F784F">
      <w:pPr>
        <w:pStyle w:val="a1"/>
      </w:pPr>
    </w:p>
    <w:p w:rsidR="004F784F" w:rsidRDefault="00734600" w:rsidP="004F784F">
      <w:pPr>
        <w:pStyle w:val="a1"/>
      </w:pPr>
      <w:r>
        <w:rPr>
          <w:noProof/>
        </w:rPr>
        <w:lastRenderedPageBreak/>
        <w:drawing>
          <wp:inline distT="0" distB="0" distL="0" distR="0">
            <wp:extent cx="4488815" cy="9251950"/>
            <wp:effectExtent l="19050" t="0" r="6985" b="0"/>
            <wp:docPr id="12" name="Рисунок 11"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30" cstate="print"/>
                    <a:stretch>
                      <a:fillRect/>
                    </a:stretch>
                  </pic:blipFill>
                  <pic:spPr>
                    <a:xfrm>
                      <a:off x="0" y="0"/>
                      <a:ext cx="4488815" cy="9251950"/>
                    </a:xfrm>
                    <a:prstGeom prst="rect">
                      <a:avLst/>
                    </a:prstGeom>
                  </pic:spPr>
                </pic:pic>
              </a:graphicData>
            </a:graphic>
          </wp:inline>
        </w:drawing>
      </w:r>
    </w:p>
    <w:p w:rsidR="004F784F" w:rsidRDefault="004F784F" w:rsidP="004F784F">
      <w:pPr>
        <w:pStyle w:val="a1"/>
      </w:pPr>
    </w:p>
    <w:p w:rsidR="004F784F" w:rsidRDefault="00734600" w:rsidP="004F784F">
      <w:pPr>
        <w:pStyle w:val="a1"/>
      </w:pPr>
      <w:r>
        <w:rPr>
          <w:noProof/>
        </w:rPr>
        <w:lastRenderedPageBreak/>
        <w:drawing>
          <wp:inline distT="0" distB="0" distL="0" distR="0">
            <wp:extent cx="4488815" cy="9251950"/>
            <wp:effectExtent l="19050" t="0" r="6985" b="0"/>
            <wp:docPr id="13" name="Рисунок 12"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31" cstate="print"/>
                    <a:stretch>
                      <a:fillRect/>
                    </a:stretch>
                  </pic:blipFill>
                  <pic:spPr>
                    <a:xfrm>
                      <a:off x="0" y="0"/>
                      <a:ext cx="4488815" cy="9251950"/>
                    </a:xfrm>
                    <a:prstGeom prst="rect">
                      <a:avLst/>
                    </a:prstGeom>
                  </pic:spPr>
                </pic:pic>
              </a:graphicData>
            </a:graphic>
          </wp:inline>
        </w:drawing>
      </w:r>
    </w:p>
    <w:p w:rsidR="004F784F" w:rsidRDefault="007E154D" w:rsidP="004F784F">
      <w:pPr>
        <w:pStyle w:val="a1"/>
      </w:pPr>
      <w:r>
        <w:rPr>
          <w:noProof/>
        </w:rPr>
        <w:lastRenderedPageBreak/>
        <w:drawing>
          <wp:inline distT="0" distB="0" distL="0" distR="0">
            <wp:extent cx="4648849" cy="6658905"/>
            <wp:effectExtent l="19050" t="0" r="0" b="0"/>
            <wp:docPr id="15" name="Рисунок 1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2" cstate="print"/>
                    <a:stretch>
                      <a:fillRect/>
                    </a:stretch>
                  </pic:blipFill>
                  <pic:spPr>
                    <a:xfrm>
                      <a:off x="0" y="0"/>
                      <a:ext cx="4648849" cy="6658905"/>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572638" cy="6516010"/>
            <wp:effectExtent l="19050" t="0" r="0" b="0"/>
            <wp:docPr id="16" name="Рисунок 15"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3" cstate="print"/>
                    <a:stretch>
                      <a:fillRect/>
                    </a:stretch>
                  </pic:blipFill>
                  <pic:spPr>
                    <a:xfrm>
                      <a:off x="0" y="0"/>
                      <a:ext cx="4572638" cy="6516010"/>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972744" cy="7535327"/>
            <wp:effectExtent l="19050" t="0" r="0" b="0"/>
            <wp:docPr id="17" name="Рисунок 16"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34" cstate="print"/>
                    <a:stretch>
                      <a:fillRect/>
                    </a:stretch>
                  </pic:blipFill>
                  <pic:spPr>
                    <a:xfrm>
                      <a:off x="0" y="0"/>
                      <a:ext cx="4972744" cy="7535327"/>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706007" cy="6820852"/>
            <wp:effectExtent l="19050" t="0" r="0" b="0"/>
            <wp:docPr id="18" name="Рисунок 17"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35" cstate="print"/>
                    <a:stretch>
                      <a:fillRect/>
                    </a:stretch>
                  </pic:blipFill>
                  <pic:spPr>
                    <a:xfrm>
                      <a:off x="0" y="0"/>
                      <a:ext cx="4706007" cy="6820852"/>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753639" cy="7240011"/>
            <wp:effectExtent l="19050" t="0" r="8861" b="0"/>
            <wp:docPr id="19" name="Рисунок 18"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6" cstate="print"/>
                    <a:stretch>
                      <a:fillRect/>
                    </a:stretch>
                  </pic:blipFill>
                  <pic:spPr>
                    <a:xfrm>
                      <a:off x="0" y="0"/>
                      <a:ext cx="4753639" cy="7240011"/>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915586" cy="7316222"/>
            <wp:effectExtent l="19050" t="0" r="0" b="0"/>
            <wp:docPr id="20" name="Рисунок 19"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37" cstate="print"/>
                    <a:stretch>
                      <a:fillRect/>
                    </a:stretch>
                  </pic:blipFill>
                  <pic:spPr>
                    <a:xfrm>
                      <a:off x="0" y="0"/>
                      <a:ext cx="4915586" cy="7316222"/>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429744" cy="6554115"/>
            <wp:effectExtent l="19050" t="0" r="8906" b="0"/>
            <wp:docPr id="21" name="Рисунок 20"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38" cstate="print"/>
                    <a:stretch>
                      <a:fillRect/>
                    </a:stretch>
                  </pic:blipFill>
                  <pic:spPr>
                    <a:xfrm>
                      <a:off x="0" y="0"/>
                      <a:ext cx="4429744" cy="6554115"/>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963218" cy="7373380"/>
            <wp:effectExtent l="19050" t="0" r="8832" b="0"/>
            <wp:docPr id="22" name="Рисунок 21" descr="untitl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png"/>
                    <pic:cNvPicPr/>
                  </pic:nvPicPr>
                  <pic:blipFill>
                    <a:blip r:embed="rId39" cstate="print"/>
                    <a:stretch>
                      <a:fillRect/>
                    </a:stretch>
                  </pic:blipFill>
                  <pic:spPr>
                    <a:xfrm>
                      <a:off x="0" y="0"/>
                      <a:ext cx="4963218" cy="7373380"/>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258270" cy="6354062"/>
            <wp:effectExtent l="19050" t="0" r="8930" b="0"/>
            <wp:docPr id="23" name="Рисунок 22"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40" cstate="print"/>
                    <a:stretch>
                      <a:fillRect/>
                    </a:stretch>
                  </pic:blipFill>
                  <pic:spPr>
                    <a:xfrm>
                      <a:off x="0" y="0"/>
                      <a:ext cx="4258270" cy="6354062"/>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7E154D" w:rsidRDefault="007E154D" w:rsidP="004F784F">
      <w:pPr>
        <w:pStyle w:val="a1"/>
      </w:pPr>
      <w:r>
        <w:rPr>
          <w:noProof/>
        </w:rPr>
        <w:lastRenderedPageBreak/>
        <w:drawing>
          <wp:inline distT="0" distB="0" distL="0" distR="0">
            <wp:extent cx="4258270" cy="6354062"/>
            <wp:effectExtent l="19050" t="0" r="8930" b="0"/>
            <wp:docPr id="24" name="Рисунок 23" descr="untitle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png"/>
                    <pic:cNvPicPr/>
                  </pic:nvPicPr>
                  <pic:blipFill>
                    <a:blip r:embed="rId40" cstate="print"/>
                    <a:stretch>
                      <a:fillRect/>
                    </a:stretch>
                  </pic:blipFill>
                  <pic:spPr>
                    <a:xfrm>
                      <a:off x="0" y="0"/>
                      <a:ext cx="4258270" cy="6354062"/>
                    </a:xfrm>
                    <a:prstGeom prst="rect">
                      <a:avLst/>
                    </a:prstGeom>
                  </pic:spPr>
                </pic:pic>
              </a:graphicData>
            </a:graphic>
          </wp:inline>
        </w:drawing>
      </w:r>
    </w:p>
    <w:p w:rsidR="007E154D" w:rsidRDefault="007E154D">
      <w:pPr>
        <w:rPr>
          <w:rFonts w:ascii="Times New Roman" w:eastAsia="SimSun" w:hAnsi="Times New Roman"/>
          <w:color w:val="00000A"/>
          <w:sz w:val="24"/>
          <w:szCs w:val="24"/>
        </w:rPr>
      </w:pPr>
      <w:r>
        <w:br w:type="page"/>
      </w:r>
    </w:p>
    <w:p w:rsidR="004F784F" w:rsidRPr="004F784F" w:rsidRDefault="007E154D" w:rsidP="004F784F">
      <w:pPr>
        <w:pStyle w:val="a1"/>
      </w:pPr>
      <w:r>
        <w:rPr>
          <w:noProof/>
        </w:rPr>
        <w:lastRenderedPageBreak/>
        <w:drawing>
          <wp:inline distT="0" distB="0" distL="0" distR="0">
            <wp:extent cx="4420217" cy="6487431"/>
            <wp:effectExtent l="19050" t="0" r="0" b="0"/>
            <wp:docPr id="25" name="Рисунок 24" descr="untitl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png"/>
                    <pic:cNvPicPr/>
                  </pic:nvPicPr>
                  <pic:blipFill>
                    <a:blip r:embed="rId41" cstate="print"/>
                    <a:stretch>
                      <a:fillRect/>
                    </a:stretch>
                  </pic:blipFill>
                  <pic:spPr>
                    <a:xfrm>
                      <a:off x="0" y="0"/>
                      <a:ext cx="4420217" cy="6487431"/>
                    </a:xfrm>
                    <a:prstGeom prst="rect">
                      <a:avLst/>
                    </a:prstGeom>
                  </pic:spPr>
                </pic:pic>
              </a:graphicData>
            </a:graphic>
          </wp:inline>
        </w:drawing>
      </w:r>
    </w:p>
    <w:sectPr w:rsidR="004F784F" w:rsidRPr="004F784F" w:rsidSect="00004B7F">
      <w:footerReference w:type="default" r:id="rId42"/>
      <w:pgSz w:w="11906" w:h="16838"/>
      <w:pgMar w:top="1134" w:right="850" w:bottom="1134" w:left="1701" w:header="0" w:footer="708" w:gutter="0"/>
      <w:cols w:space="720"/>
      <w:formProt w:val="0"/>
      <w:docGrid w:linePitch="360" w:charSpace="7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72F" w:rsidRDefault="00B7672F" w:rsidP="00004B7F">
      <w:pPr>
        <w:spacing w:after="0" w:line="240" w:lineRule="auto"/>
      </w:pPr>
      <w:r>
        <w:separator/>
      </w:r>
    </w:p>
  </w:endnote>
  <w:endnote w:type="continuationSeparator" w:id="0">
    <w:p w:rsidR="00B7672F" w:rsidRDefault="00B7672F" w:rsidP="00004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2783"/>
      <w:docPartObj>
        <w:docPartGallery w:val="Page Numbers (Bottom of Page)"/>
        <w:docPartUnique/>
      </w:docPartObj>
    </w:sdtPr>
    <w:sdtContent>
      <w:p w:rsidR="00CE0446" w:rsidRDefault="00CE0446">
        <w:pPr>
          <w:pStyle w:val="aff"/>
          <w:jc w:val="center"/>
        </w:pPr>
        <w:fldSimple w:instr=" PAGE   \* MERGEFORMAT ">
          <w:r w:rsidR="005D37D6">
            <w:rPr>
              <w:noProof/>
            </w:rPr>
            <w:t>2</w:t>
          </w:r>
        </w:fldSimple>
      </w:p>
    </w:sdtContent>
  </w:sdt>
  <w:p w:rsidR="00CE0446" w:rsidRDefault="00CE0446">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813079"/>
      <w:docPartObj>
        <w:docPartGallery w:val="Page Numbers (Bottom of Page)"/>
        <w:docPartUnique/>
      </w:docPartObj>
    </w:sdtPr>
    <w:sdtContent>
      <w:p w:rsidR="00CE0446" w:rsidRDefault="00CE0446">
        <w:pPr>
          <w:pStyle w:val="aff"/>
          <w:jc w:val="center"/>
        </w:pPr>
        <w:fldSimple w:instr=" PAGE   \* MERGEFORMAT ">
          <w:r w:rsidR="005D37D6">
            <w:rPr>
              <w:noProof/>
            </w:rPr>
            <w:t>47</w:t>
          </w:r>
        </w:fldSimple>
      </w:p>
    </w:sdtContent>
  </w:sdt>
  <w:p w:rsidR="00CE0446" w:rsidRDefault="00CE0446">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72F" w:rsidRDefault="00B7672F" w:rsidP="00004B7F">
      <w:pPr>
        <w:spacing w:after="0" w:line="240" w:lineRule="auto"/>
      </w:pPr>
      <w:r>
        <w:separator/>
      </w:r>
    </w:p>
  </w:footnote>
  <w:footnote w:type="continuationSeparator" w:id="0">
    <w:p w:rsidR="00B7672F" w:rsidRDefault="00B7672F" w:rsidP="00004B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EB7"/>
    <w:multiLevelType w:val="hybridMultilevel"/>
    <w:tmpl w:val="383EF98E"/>
    <w:lvl w:ilvl="0" w:tplc="5AB43DC2">
      <w:start w:val="1"/>
      <w:numFmt w:val="bullet"/>
      <w:lvlText w:val="с"/>
      <w:lvlJc w:val="left"/>
    </w:lvl>
    <w:lvl w:ilvl="1" w:tplc="859E66EE">
      <w:numFmt w:val="decimal"/>
      <w:lvlText w:val=""/>
      <w:lvlJc w:val="left"/>
    </w:lvl>
    <w:lvl w:ilvl="2" w:tplc="0F3266DC">
      <w:numFmt w:val="decimal"/>
      <w:lvlText w:val=""/>
      <w:lvlJc w:val="left"/>
    </w:lvl>
    <w:lvl w:ilvl="3" w:tplc="681ECB2C">
      <w:numFmt w:val="decimal"/>
      <w:lvlText w:val=""/>
      <w:lvlJc w:val="left"/>
    </w:lvl>
    <w:lvl w:ilvl="4" w:tplc="D6DC56F8">
      <w:numFmt w:val="decimal"/>
      <w:lvlText w:val=""/>
      <w:lvlJc w:val="left"/>
    </w:lvl>
    <w:lvl w:ilvl="5" w:tplc="EB8AA114">
      <w:numFmt w:val="decimal"/>
      <w:lvlText w:val=""/>
      <w:lvlJc w:val="left"/>
    </w:lvl>
    <w:lvl w:ilvl="6" w:tplc="0A721BA6">
      <w:numFmt w:val="decimal"/>
      <w:lvlText w:val=""/>
      <w:lvlJc w:val="left"/>
    </w:lvl>
    <w:lvl w:ilvl="7" w:tplc="F50A20E4">
      <w:numFmt w:val="decimal"/>
      <w:lvlText w:val=""/>
      <w:lvlJc w:val="left"/>
    </w:lvl>
    <w:lvl w:ilvl="8" w:tplc="3B18590E">
      <w:numFmt w:val="decimal"/>
      <w:lvlText w:val=""/>
      <w:lvlJc w:val="left"/>
    </w:lvl>
  </w:abstractNum>
  <w:abstractNum w:abstractNumId="1">
    <w:nsid w:val="05942000"/>
    <w:multiLevelType w:val="hybridMultilevel"/>
    <w:tmpl w:val="15FE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D917BA"/>
    <w:multiLevelType w:val="hybridMultilevel"/>
    <w:tmpl w:val="35F66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84383"/>
    <w:multiLevelType w:val="hybridMultilevel"/>
    <w:tmpl w:val="75748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10EB"/>
    <w:multiLevelType w:val="hybridMultilevel"/>
    <w:tmpl w:val="98EAE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E57B7"/>
    <w:multiLevelType w:val="hybridMultilevel"/>
    <w:tmpl w:val="BCB86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781571"/>
    <w:multiLevelType w:val="hybridMultilevel"/>
    <w:tmpl w:val="5A08463C"/>
    <w:lvl w:ilvl="0" w:tplc="F3ACBA52">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CC0520"/>
    <w:multiLevelType w:val="hybridMultilevel"/>
    <w:tmpl w:val="A08CA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8050FE"/>
    <w:multiLevelType w:val="hybridMultilevel"/>
    <w:tmpl w:val="1A9E7380"/>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0">
    <w:nsid w:val="248C3D44"/>
    <w:multiLevelType w:val="hybridMultilevel"/>
    <w:tmpl w:val="2E20E01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1553D"/>
    <w:multiLevelType w:val="multilevel"/>
    <w:tmpl w:val="B6D0FA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F1199A"/>
    <w:multiLevelType w:val="hybridMultilevel"/>
    <w:tmpl w:val="A6B624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1702A4"/>
    <w:multiLevelType w:val="hybridMultilevel"/>
    <w:tmpl w:val="1A849D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B503B9"/>
    <w:multiLevelType w:val="hybridMultilevel"/>
    <w:tmpl w:val="7EC6E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2C6EA2"/>
    <w:multiLevelType w:val="hybridMultilevel"/>
    <w:tmpl w:val="0E9E3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7045E0"/>
    <w:multiLevelType w:val="hybridMultilevel"/>
    <w:tmpl w:val="E1EE2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4C19B3"/>
    <w:multiLevelType w:val="hybridMultilevel"/>
    <w:tmpl w:val="59DA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FC7938"/>
    <w:multiLevelType w:val="multilevel"/>
    <w:tmpl w:val="57A8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408F7974"/>
    <w:multiLevelType w:val="hybridMultilevel"/>
    <w:tmpl w:val="6262B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D73F76"/>
    <w:multiLevelType w:val="hybridMultilevel"/>
    <w:tmpl w:val="C0F4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4F556A"/>
    <w:multiLevelType w:val="hybridMultilevel"/>
    <w:tmpl w:val="2EE44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DE60CF"/>
    <w:multiLevelType w:val="hybridMultilevel"/>
    <w:tmpl w:val="52B42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F91487"/>
    <w:multiLevelType w:val="hybridMultilevel"/>
    <w:tmpl w:val="4FC0E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E7B1616"/>
    <w:multiLevelType w:val="hybridMultilevel"/>
    <w:tmpl w:val="54941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E26745"/>
    <w:multiLevelType w:val="hybridMultilevel"/>
    <w:tmpl w:val="661CB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9C44E4"/>
    <w:multiLevelType w:val="hybridMultilevel"/>
    <w:tmpl w:val="4844D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85CED"/>
    <w:multiLevelType w:val="hybridMultilevel"/>
    <w:tmpl w:val="95AA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105DC6"/>
    <w:multiLevelType w:val="hybridMultilevel"/>
    <w:tmpl w:val="76D2CE34"/>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1">
    <w:nsid w:val="583D6A9A"/>
    <w:multiLevelType w:val="hybridMultilevel"/>
    <w:tmpl w:val="BDB08A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93E555A"/>
    <w:multiLevelType w:val="hybridMultilevel"/>
    <w:tmpl w:val="643A6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9F420D9"/>
    <w:multiLevelType w:val="hybridMultilevel"/>
    <w:tmpl w:val="959A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F15C87"/>
    <w:multiLevelType w:val="hybridMultilevel"/>
    <w:tmpl w:val="B1407ED8"/>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35">
    <w:nsid w:val="600C6ECA"/>
    <w:multiLevelType w:val="hybridMultilevel"/>
    <w:tmpl w:val="3A66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0B3AED"/>
    <w:multiLevelType w:val="hybridMultilevel"/>
    <w:tmpl w:val="C30E9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8A26EA"/>
    <w:multiLevelType w:val="hybridMultilevel"/>
    <w:tmpl w:val="3006B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A06177"/>
    <w:multiLevelType w:val="hybridMultilevel"/>
    <w:tmpl w:val="0F962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37136C"/>
    <w:multiLevelType w:val="hybridMultilevel"/>
    <w:tmpl w:val="ACEA1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213015"/>
    <w:multiLevelType w:val="hybridMultilevel"/>
    <w:tmpl w:val="C5608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DA4CC2"/>
    <w:multiLevelType w:val="hybridMultilevel"/>
    <w:tmpl w:val="4AC6E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B56727"/>
    <w:multiLevelType w:val="hybridMultilevel"/>
    <w:tmpl w:val="17568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AE23CE"/>
    <w:multiLevelType w:val="hybridMultilevel"/>
    <w:tmpl w:val="8EE8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277432"/>
    <w:multiLevelType w:val="multilevel"/>
    <w:tmpl w:val="E4E266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7F9714AE"/>
    <w:multiLevelType w:val="hybridMultilevel"/>
    <w:tmpl w:val="1250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8"/>
  </w:num>
  <w:num w:numId="4">
    <w:abstractNumId w:val="16"/>
  </w:num>
  <w:num w:numId="5">
    <w:abstractNumId w:val="15"/>
  </w:num>
  <w:num w:numId="6">
    <w:abstractNumId w:val="12"/>
  </w:num>
  <w:num w:numId="7">
    <w:abstractNumId w:val="25"/>
  </w:num>
  <w:num w:numId="8">
    <w:abstractNumId w:val="30"/>
  </w:num>
  <w:num w:numId="9">
    <w:abstractNumId w:val="9"/>
  </w:num>
  <w:num w:numId="10">
    <w:abstractNumId w:val="34"/>
  </w:num>
  <w:num w:numId="11">
    <w:abstractNumId w:val="38"/>
  </w:num>
  <w:num w:numId="12">
    <w:abstractNumId w:val="2"/>
  </w:num>
  <w:num w:numId="13">
    <w:abstractNumId w:val="1"/>
  </w:num>
  <w:num w:numId="14">
    <w:abstractNumId w:val="41"/>
  </w:num>
  <w:num w:numId="15">
    <w:abstractNumId w:val="26"/>
  </w:num>
  <w:num w:numId="16">
    <w:abstractNumId w:val="33"/>
  </w:num>
  <w:num w:numId="17">
    <w:abstractNumId w:val="5"/>
  </w:num>
  <w:num w:numId="18">
    <w:abstractNumId w:val="42"/>
  </w:num>
  <w:num w:numId="19">
    <w:abstractNumId w:val="27"/>
  </w:num>
  <w:num w:numId="20">
    <w:abstractNumId w:val="36"/>
  </w:num>
  <w:num w:numId="21">
    <w:abstractNumId w:val="14"/>
  </w:num>
  <w:num w:numId="22">
    <w:abstractNumId w:val="21"/>
  </w:num>
  <w:num w:numId="23">
    <w:abstractNumId w:val="29"/>
  </w:num>
  <w:num w:numId="24">
    <w:abstractNumId w:val="7"/>
  </w:num>
  <w:num w:numId="25">
    <w:abstractNumId w:val="28"/>
  </w:num>
  <w:num w:numId="26">
    <w:abstractNumId w:val="4"/>
  </w:num>
  <w:num w:numId="27">
    <w:abstractNumId w:val="3"/>
  </w:num>
  <w:num w:numId="28">
    <w:abstractNumId w:val="22"/>
  </w:num>
  <w:num w:numId="29">
    <w:abstractNumId w:val="18"/>
  </w:num>
  <w:num w:numId="30">
    <w:abstractNumId w:val="45"/>
  </w:num>
  <w:num w:numId="31">
    <w:abstractNumId w:val="35"/>
  </w:num>
  <w:num w:numId="32">
    <w:abstractNumId w:val="40"/>
  </w:num>
  <w:num w:numId="33">
    <w:abstractNumId w:val="39"/>
  </w:num>
  <w:num w:numId="34">
    <w:abstractNumId w:val="24"/>
  </w:num>
  <w:num w:numId="35">
    <w:abstractNumId w:val="19"/>
  </w:num>
  <w:num w:numId="36">
    <w:abstractNumId w:val="0"/>
  </w:num>
  <w:num w:numId="37">
    <w:abstractNumId w:val="31"/>
  </w:num>
  <w:num w:numId="38">
    <w:abstractNumId w:val="43"/>
  </w:num>
  <w:num w:numId="39">
    <w:abstractNumId w:val="6"/>
  </w:num>
  <w:num w:numId="40">
    <w:abstractNumId w:val="32"/>
  </w:num>
  <w:num w:numId="41">
    <w:abstractNumId w:val="11"/>
  </w:num>
  <w:num w:numId="42">
    <w:abstractNumId w:val="37"/>
  </w:num>
  <w:num w:numId="43">
    <w:abstractNumId w:val="23"/>
  </w:num>
  <w:num w:numId="44">
    <w:abstractNumId w:val="44"/>
  </w:num>
  <w:num w:numId="45">
    <w:abstractNumId w:val="20"/>
  </w:num>
  <w:num w:numId="46">
    <w:abstractNumId w:val="13"/>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9"/>
  <w:characterSpacingControl w:val="doNotCompress"/>
  <w:footnotePr>
    <w:footnote w:id="-1"/>
    <w:footnote w:id="0"/>
  </w:footnotePr>
  <w:endnotePr>
    <w:endnote w:id="-1"/>
    <w:endnote w:id="0"/>
  </w:endnotePr>
  <w:compat>
    <w:useFELayout/>
  </w:compat>
  <w:rsids>
    <w:rsidRoot w:val="00004B7F"/>
    <w:rsid w:val="00001658"/>
    <w:rsid w:val="00002DB8"/>
    <w:rsid w:val="00004B7F"/>
    <w:rsid w:val="00020D49"/>
    <w:rsid w:val="00051FB8"/>
    <w:rsid w:val="00074545"/>
    <w:rsid w:val="000A6549"/>
    <w:rsid w:val="000C3E5B"/>
    <w:rsid w:val="000C5135"/>
    <w:rsid w:val="000C6684"/>
    <w:rsid w:val="000C764C"/>
    <w:rsid w:val="000C7FCF"/>
    <w:rsid w:val="000D3388"/>
    <w:rsid w:val="000E5A86"/>
    <w:rsid w:val="000F532F"/>
    <w:rsid w:val="000F690C"/>
    <w:rsid w:val="00105C88"/>
    <w:rsid w:val="001115AC"/>
    <w:rsid w:val="00114832"/>
    <w:rsid w:val="00126246"/>
    <w:rsid w:val="00130DEF"/>
    <w:rsid w:val="0014163F"/>
    <w:rsid w:val="001421AF"/>
    <w:rsid w:val="001447CD"/>
    <w:rsid w:val="001450EB"/>
    <w:rsid w:val="00156682"/>
    <w:rsid w:val="001705AB"/>
    <w:rsid w:val="001848D8"/>
    <w:rsid w:val="00191569"/>
    <w:rsid w:val="001B3477"/>
    <w:rsid w:val="001D2902"/>
    <w:rsid w:val="001D7C84"/>
    <w:rsid w:val="001E4C13"/>
    <w:rsid w:val="001F7CAB"/>
    <w:rsid w:val="002403D8"/>
    <w:rsid w:val="00253EA6"/>
    <w:rsid w:val="002728C8"/>
    <w:rsid w:val="00291579"/>
    <w:rsid w:val="002B3ECE"/>
    <w:rsid w:val="002C3253"/>
    <w:rsid w:val="002D0CE6"/>
    <w:rsid w:val="002D354A"/>
    <w:rsid w:val="002D5F12"/>
    <w:rsid w:val="002E3DB3"/>
    <w:rsid w:val="002F3EB7"/>
    <w:rsid w:val="003016CC"/>
    <w:rsid w:val="00306262"/>
    <w:rsid w:val="00310397"/>
    <w:rsid w:val="003106D8"/>
    <w:rsid w:val="00313A07"/>
    <w:rsid w:val="00317082"/>
    <w:rsid w:val="003255BB"/>
    <w:rsid w:val="00356B30"/>
    <w:rsid w:val="00366953"/>
    <w:rsid w:val="0037415A"/>
    <w:rsid w:val="00384C2C"/>
    <w:rsid w:val="003861BA"/>
    <w:rsid w:val="00397F78"/>
    <w:rsid w:val="003D393B"/>
    <w:rsid w:val="003E19B1"/>
    <w:rsid w:val="003F74CF"/>
    <w:rsid w:val="00404F16"/>
    <w:rsid w:val="0042066F"/>
    <w:rsid w:val="0043127E"/>
    <w:rsid w:val="0043291D"/>
    <w:rsid w:val="00460624"/>
    <w:rsid w:val="004847AD"/>
    <w:rsid w:val="0049095E"/>
    <w:rsid w:val="0049588A"/>
    <w:rsid w:val="0049679E"/>
    <w:rsid w:val="004A6F09"/>
    <w:rsid w:val="004C712F"/>
    <w:rsid w:val="004F1C94"/>
    <w:rsid w:val="004F7293"/>
    <w:rsid w:val="004F784F"/>
    <w:rsid w:val="005433C9"/>
    <w:rsid w:val="00564E2F"/>
    <w:rsid w:val="00577D5B"/>
    <w:rsid w:val="0058022B"/>
    <w:rsid w:val="00587BC1"/>
    <w:rsid w:val="005B07ED"/>
    <w:rsid w:val="005B0953"/>
    <w:rsid w:val="005D37D6"/>
    <w:rsid w:val="00641136"/>
    <w:rsid w:val="0064413E"/>
    <w:rsid w:val="0065679B"/>
    <w:rsid w:val="00667101"/>
    <w:rsid w:val="00671931"/>
    <w:rsid w:val="006760C7"/>
    <w:rsid w:val="00685E4E"/>
    <w:rsid w:val="006916B1"/>
    <w:rsid w:val="00691A59"/>
    <w:rsid w:val="006A2060"/>
    <w:rsid w:val="006A6C94"/>
    <w:rsid w:val="006B2DBC"/>
    <w:rsid w:val="006B4342"/>
    <w:rsid w:val="006C02E6"/>
    <w:rsid w:val="006D4A2B"/>
    <w:rsid w:val="006E1EDF"/>
    <w:rsid w:val="006E2D2A"/>
    <w:rsid w:val="00703F52"/>
    <w:rsid w:val="007179FE"/>
    <w:rsid w:val="0072428F"/>
    <w:rsid w:val="00734600"/>
    <w:rsid w:val="00775D1E"/>
    <w:rsid w:val="00783963"/>
    <w:rsid w:val="00786D35"/>
    <w:rsid w:val="00793B86"/>
    <w:rsid w:val="007A4909"/>
    <w:rsid w:val="007C06FF"/>
    <w:rsid w:val="007D65B3"/>
    <w:rsid w:val="007E154D"/>
    <w:rsid w:val="00825774"/>
    <w:rsid w:val="00842C0F"/>
    <w:rsid w:val="00854B3E"/>
    <w:rsid w:val="008569A0"/>
    <w:rsid w:val="00874E43"/>
    <w:rsid w:val="00877514"/>
    <w:rsid w:val="008822D6"/>
    <w:rsid w:val="008E4F17"/>
    <w:rsid w:val="008F58A9"/>
    <w:rsid w:val="00900534"/>
    <w:rsid w:val="009172EE"/>
    <w:rsid w:val="00941B92"/>
    <w:rsid w:val="00944968"/>
    <w:rsid w:val="00945EAE"/>
    <w:rsid w:val="00952FBE"/>
    <w:rsid w:val="00957BCF"/>
    <w:rsid w:val="00964A5E"/>
    <w:rsid w:val="00987A47"/>
    <w:rsid w:val="00992810"/>
    <w:rsid w:val="00993D14"/>
    <w:rsid w:val="009A1445"/>
    <w:rsid w:val="009E2B65"/>
    <w:rsid w:val="009E47A6"/>
    <w:rsid w:val="009F259D"/>
    <w:rsid w:val="00A05542"/>
    <w:rsid w:val="00A13B61"/>
    <w:rsid w:val="00A233F4"/>
    <w:rsid w:val="00A262E0"/>
    <w:rsid w:val="00A26718"/>
    <w:rsid w:val="00A37A20"/>
    <w:rsid w:val="00A63218"/>
    <w:rsid w:val="00A67FA7"/>
    <w:rsid w:val="00A86C88"/>
    <w:rsid w:val="00AA1BCD"/>
    <w:rsid w:val="00AB58EA"/>
    <w:rsid w:val="00AD7F4C"/>
    <w:rsid w:val="00AF471A"/>
    <w:rsid w:val="00AF740B"/>
    <w:rsid w:val="00B022A2"/>
    <w:rsid w:val="00B103A5"/>
    <w:rsid w:val="00B3691E"/>
    <w:rsid w:val="00B44C40"/>
    <w:rsid w:val="00B75715"/>
    <w:rsid w:val="00B7672F"/>
    <w:rsid w:val="00B909A7"/>
    <w:rsid w:val="00BA299A"/>
    <w:rsid w:val="00BC0361"/>
    <w:rsid w:val="00BC2DC6"/>
    <w:rsid w:val="00BD0919"/>
    <w:rsid w:val="00BD438C"/>
    <w:rsid w:val="00BD5BA4"/>
    <w:rsid w:val="00BF7537"/>
    <w:rsid w:val="00C11338"/>
    <w:rsid w:val="00C1551B"/>
    <w:rsid w:val="00C220B0"/>
    <w:rsid w:val="00C25683"/>
    <w:rsid w:val="00C35E30"/>
    <w:rsid w:val="00C411B1"/>
    <w:rsid w:val="00C56967"/>
    <w:rsid w:val="00C66F30"/>
    <w:rsid w:val="00C779F1"/>
    <w:rsid w:val="00C864E3"/>
    <w:rsid w:val="00C87DEB"/>
    <w:rsid w:val="00CC130C"/>
    <w:rsid w:val="00CD7031"/>
    <w:rsid w:val="00CE0446"/>
    <w:rsid w:val="00CE0D4C"/>
    <w:rsid w:val="00CF4F4F"/>
    <w:rsid w:val="00D10ADD"/>
    <w:rsid w:val="00D2694F"/>
    <w:rsid w:val="00D42A57"/>
    <w:rsid w:val="00D51710"/>
    <w:rsid w:val="00D55EE0"/>
    <w:rsid w:val="00D64798"/>
    <w:rsid w:val="00D83F0A"/>
    <w:rsid w:val="00DA7DF0"/>
    <w:rsid w:val="00DC0719"/>
    <w:rsid w:val="00DC5893"/>
    <w:rsid w:val="00DF0775"/>
    <w:rsid w:val="00E023B2"/>
    <w:rsid w:val="00E10830"/>
    <w:rsid w:val="00E111E8"/>
    <w:rsid w:val="00E257BF"/>
    <w:rsid w:val="00E45D6A"/>
    <w:rsid w:val="00E556C7"/>
    <w:rsid w:val="00E606A6"/>
    <w:rsid w:val="00E665F5"/>
    <w:rsid w:val="00E9686A"/>
    <w:rsid w:val="00EC588F"/>
    <w:rsid w:val="00ED3B84"/>
    <w:rsid w:val="00EF6996"/>
    <w:rsid w:val="00F03A59"/>
    <w:rsid w:val="00F1691E"/>
    <w:rsid w:val="00F16FA9"/>
    <w:rsid w:val="00F26FDE"/>
    <w:rsid w:val="00F30B7B"/>
    <w:rsid w:val="00F36AC5"/>
    <w:rsid w:val="00F409FB"/>
    <w:rsid w:val="00F62701"/>
    <w:rsid w:val="00F84AAD"/>
    <w:rsid w:val="00F9595F"/>
    <w:rsid w:val="00FA3E30"/>
    <w:rsid w:val="00FC3A8B"/>
    <w:rsid w:val="00FD1E5C"/>
    <w:rsid w:val="00FE035C"/>
    <w:rsid w:val="00FF10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5AB"/>
  </w:style>
  <w:style w:type="paragraph" w:styleId="1">
    <w:name w:val="heading 1"/>
    <w:basedOn w:val="a0"/>
    <w:next w:val="a1"/>
    <w:rsid w:val="00004B7F"/>
    <w:pPr>
      <w:keepNext/>
      <w:tabs>
        <w:tab w:val="num"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004B7F"/>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004B7F"/>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004B7F"/>
    <w:pPr>
      <w:keepNext/>
      <w:tabs>
        <w:tab w:val="num" w:pos="864"/>
        <w:tab w:val="left" w:pos="1728"/>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004B7F"/>
    <w:pPr>
      <w:tabs>
        <w:tab w:val="num" w:pos="1008"/>
        <w:tab w:val="left" w:pos="2016"/>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004B7F"/>
    <w:pPr>
      <w:tabs>
        <w:tab w:val="num" w:pos="1152"/>
        <w:tab w:val="left" w:pos="2304"/>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004B7F"/>
    <w:pPr>
      <w:keepNext/>
      <w:shd w:val="clear" w:color="auto" w:fill="FFFFFF"/>
      <w:tabs>
        <w:tab w:val="num" w:pos="1296"/>
        <w:tab w:val="left" w:pos="2592"/>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004B7F"/>
    <w:pPr>
      <w:keepNext/>
      <w:shd w:val="clear" w:color="auto" w:fill="FFFFFF"/>
      <w:tabs>
        <w:tab w:val="num" w:pos="1440"/>
        <w:tab w:val="left" w:pos="288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004B7F"/>
    <w:pPr>
      <w:tabs>
        <w:tab w:val="num" w:pos="1584"/>
        <w:tab w:val="left" w:pos="3168"/>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004B7F"/>
    <w:pPr>
      <w:tabs>
        <w:tab w:val="left" w:pos="708"/>
      </w:tabs>
      <w:suppressAutoHyphens/>
    </w:pPr>
    <w:rPr>
      <w:rFonts w:ascii="Calibri" w:eastAsia="SimSun" w:hAnsi="Calibri"/>
      <w:color w:val="00000A"/>
      <w:lang w:eastAsia="en-US"/>
    </w:rPr>
  </w:style>
  <w:style w:type="character" w:customStyle="1" w:styleId="10">
    <w:name w:val="Заголовок 1 Знак"/>
    <w:basedOn w:val="a2"/>
    <w:rsid w:val="00004B7F"/>
    <w:rPr>
      <w:rFonts w:ascii="Times New Roman" w:eastAsia="SimSun" w:hAnsi="Times New Roman"/>
      <w:b/>
      <w:sz w:val="36"/>
      <w:szCs w:val="20"/>
    </w:rPr>
  </w:style>
  <w:style w:type="character" w:customStyle="1" w:styleId="20">
    <w:name w:val="Заголовок 2 Знак"/>
    <w:basedOn w:val="a2"/>
    <w:rsid w:val="00004B7F"/>
    <w:rPr>
      <w:rFonts w:ascii="Times New Roman" w:eastAsia="SimSun" w:hAnsi="Times New Roman"/>
      <w:sz w:val="28"/>
      <w:szCs w:val="20"/>
    </w:rPr>
  </w:style>
  <w:style w:type="character" w:customStyle="1" w:styleId="30">
    <w:name w:val="Заголовок 3 Знак"/>
    <w:basedOn w:val="a2"/>
    <w:rsid w:val="00004B7F"/>
    <w:rPr>
      <w:rFonts w:ascii="Times New Roman" w:eastAsia="SimSun" w:hAnsi="Times New Roman"/>
      <w:b/>
      <w:bCs/>
      <w:color w:val="000000"/>
      <w:spacing w:val="11"/>
      <w:sz w:val="34"/>
      <w:szCs w:val="34"/>
      <w:shd w:val="clear" w:color="auto" w:fill="FFFFFF"/>
    </w:rPr>
  </w:style>
  <w:style w:type="character" w:customStyle="1" w:styleId="40">
    <w:name w:val="Заголовок 4 Знак"/>
    <w:basedOn w:val="a2"/>
    <w:rsid w:val="00004B7F"/>
    <w:rPr>
      <w:rFonts w:ascii="Times New Roman" w:eastAsia="SimSun" w:hAnsi="Times New Roman"/>
      <w:b/>
      <w:bCs/>
      <w:sz w:val="28"/>
      <w:szCs w:val="28"/>
    </w:rPr>
  </w:style>
  <w:style w:type="character" w:customStyle="1" w:styleId="50">
    <w:name w:val="Заголовок 5 Знак"/>
    <w:basedOn w:val="a2"/>
    <w:rsid w:val="00004B7F"/>
    <w:rPr>
      <w:rFonts w:ascii="Times New Roman" w:eastAsia="SimSun" w:hAnsi="Times New Roman"/>
      <w:b/>
      <w:bCs/>
      <w:i/>
      <w:iCs/>
      <w:sz w:val="26"/>
      <w:szCs w:val="26"/>
    </w:rPr>
  </w:style>
  <w:style w:type="character" w:customStyle="1" w:styleId="60">
    <w:name w:val="Заголовок 6 Знак"/>
    <w:basedOn w:val="a2"/>
    <w:rsid w:val="00004B7F"/>
    <w:rPr>
      <w:rFonts w:ascii="Times New Roman" w:eastAsia="SimSun" w:hAnsi="Times New Roman"/>
      <w:b/>
      <w:bCs/>
    </w:rPr>
  </w:style>
  <w:style w:type="character" w:customStyle="1" w:styleId="70">
    <w:name w:val="Заголовок 7 Знак"/>
    <w:basedOn w:val="a2"/>
    <w:rsid w:val="00004B7F"/>
    <w:rPr>
      <w:rFonts w:ascii="Times New Roman" w:eastAsia="SimSun" w:hAnsi="Times New Roman"/>
      <w:b/>
      <w:color w:val="000000"/>
      <w:sz w:val="28"/>
      <w:szCs w:val="20"/>
      <w:shd w:val="clear" w:color="auto" w:fill="FFFFFF"/>
    </w:rPr>
  </w:style>
  <w:style w:type="character" w:customStyle="1" w:styleId="80">
    <w:name w:val="Заголовок 8 Знак"/>
    <w:basedOn w:val="a2"/>
    <w:rsid w:val="00004B7F"/>
    <w:rPr>
      <w:rFonts w:ascii="Times New Roman" w:eastAsia="SimSun" w:hAnsi="Times New Roman"/>
      <w:b/>
      <w:sz w:val="28"/>
      <w:szCs w:val="20"/>
      <w:shd w:val="clear" w:color="auto" w:fill="FFFFFF"/>
    </w:rPr>
  </w:style>
  <w:style w:type="character" w:customStyle="1" w:styleId="90">
    <w:name w:val="Заголовок 9 Знак"/>
    <w:basedOn w:val="a2"/>
    <w:rsid w:val="00004B7F"/>
    <w:rPr>
      <w:rFonts w:ascii="Cambria" w:eastAsia="SimSun" w:hAnsi="Cambria"/>
      <w:lang w:eastAsia="en-US"/>
    </w:rPr>
  </w:style>
  <w:style w:type="character" w:customStyle="1" w:styleId="a5">
    <w:name w:val="Верхний колонтитул Знак"/>
    <w:rsid w:val="00004B7F"/>
    <w:rPr>
      <w:rFonts w:ascii="Times New Roman" w:hAnsi="Times New Roman" w:cs="Times New Roman"/>
      <w:sz w:val="20"/>
      <w:szCs w:val="20"/>
      <w:lang w:eastAsia="ru-RU"/>
    </w:rPr>
  </w:style>
  <w:style w:type="character" w:customStyle="1" w:styleId="a6">
    <w:name w:val="Текст выноски Знак"/>
    <w:rsid w:val="00004B7F"/>
    <w:rPr>
      <w:rFonts w:ascii="Tahoma" w:hAnsi="Tahoma" w:cs="Tahoma"/>
      <w:sz w:val="16"/>
      <w:szCs w:val="16"/>
    </w:rPr>
  </w:style>
  <w:style w:type="character" w:customStyle="1" w:styleId="a7">
    <w:name w:val="Нижний колонтитул Знак"/>
    <w:uiPriority w:val="99"/>
    <w:rsid w:val="00004B7F"/>
    <w:rPr>
      <w:rFonts w:ascii="Calibri" w:hAnsi="Calibri" w:cs="Times New Roman"/>
    </w:rPr>
  </w:style>
  <w:style w:type="character" w:styleId="a8">
    <w:name w:val="page number"/>
    <w:rsid w:val="00004B7F"/>
    <w:rPr>
      <w:rFonts w:cs="Times New Roman"/>
    </w:rPr>
  </w:style>
  <w:style w:type="character" w:customStyle="1" w:styleId="a9">
    <w:name w:val="Основной текст с отступом Знак"/>
    <w:rsid w:val="00004B7F"/>
    <w:rPr>
      <w:rFonts w:ascii="Times New Roman" w:hAnsi="Times New Roman" w:cs="Times New Roman"/>
      <w:sz w:val="20"/>
      <w:szCs w:val="20"/>
      <w:lang w:eastAsia="ru-RU"/>
    </w:rPr>
  </w:style>
  <w:style w:type="character" w:customStyle="1" w:styleId="21">
    <w:name w:val="Основной текст 2 Знак"/>
    <w:rsid w:val="00004B7F"/>
    <w:rPr>
      <w:rFonts w:ascii="Times New Roman" w:hAnsi="Times New Roman" w:cs="Times New Roman"/>
      <w:sz w:val="24"/>
      <w:szCs w:val="24"/>
      <w:lang w:eastAsia="ru-RU"/>
    </w:rPr>
  </w:style>
  <w:style w:type="character" w:customStyle="1" w:styleId="aa">
    <w:name w:val="Основной текст Знак"/>
    <w:rsid w:val="00004B7F"/>
    <w:rPr>
      <w:rFonts w:ascii="Times New Roman" w:hAnsi="Times New Roman" w:cs="Times New Roman"/>
      <w:sz w:val="24"/>
      <w:szCs w:val="24"/>
      <w:lang w:eastAsia="ru-RU"/>
    </w:rPr>
  </w:style>
  <w:style w:type="character" w:customStyle="1" w:styleId="BodyTextIndent2Char">
    <w:name w:val="Body Text Indent 2 Char"/>
    <w:rsid w:val="00004B7F"/>
    <w:rPr>
      <w:rFonts w:ascii="Times New Roman" w:hAnsi="Times New Roman"/>
      <w:sz w:val="24"/>
    </w:rPr>
  </w:style>
  <w:style w:type="character" w:customStyle="1" w:styleId="22">
    <w:name w:val="Основной текст с отступом 2 Знак"/>
    <w:rsid w:val="00004B7F"/>
    <w:rPr>
      <w:rFonts w:ascii="Calibri" w:hAnsi="Calibri" w:cs="Times New Roman"/>
    </w:rPr>
  </w:style>
  <w:style w:type="character" w:customStyle="1" w:styleId="BodyText3Char">
    <w:name w:val="Body Text 3 Char"/>
    <w:rsid w:val="00004B7F"/>
    <w:rPr>
      <w:rFonts w:ascii="Times New Roman" w:hAnsi="Times New Roman"/>
      <w:sz w:val="16"/>
    </w:rPr>
  </w:style>
  <w:style w:type="character" w:customStyle="1" w:styleId="31">
    <w:name w:val="Основной текст 3 Знак"/>
    <w:rsid w:val="00004B7F"/>
    <w:rPr>
      <w:rFonts w:ascii="Calibri" w:hAnsi="Calibri" w:cs="Times New Roman"/>
      <w:sz w:val="16"/>
      <w:szCs w:val="16"/>
    </w:rPr>
  </w:style>
  <w:style w:type="character" w:customStyle="1" w:styleId="ab">
    <w:name w:val="Текст примечания Знак"/>
    <w:rsid w:val="00004B7F"/>
    <w:rPr>
      <w:rFonts w:ascii="Times New Roman" w:hAnsi="Times New Roman" w:cs="Times New Roman"/>
      <w:sz w:val="20"/>
      <w:szCs w:val="20"/>
      <w:lang w:eastAsia="ru-RU"/>
    </w:rPr>
  </w:style>
  <w:style w:type="character" w:customStyle="1" w:styleId="FontStyle18">
    <w:name w:val="Font Style18"/>
    <w:rsid w:val="00004B7F"/>
    <w:rPr>
      <w:rFonts w:ascii="Times New Roman" w:hAnsi="Times New Roman"/>
      <w:spacing w:val="10"/>
      <w:sz w:val="20"/>
    </w:rPr>
  </w:style>
  <w:style w:type="character" w:customStyle="1" w:styleId="BodyTextIndent3Char">
    <w:name w:val="Body Text Indent 3 Char"/>
    <w:rsid w:val="00004B7F"/>
    <w:rPr>
      <w:rFonts w:ascii="Times New Roman" w:hAnsi="Times New Roman"/>
      <w:sz w:val="16"/>
    </w:rPr>
  </w:style>
  <w:style w:type="character" w:customStyle="1" w:styleId="32">
    <w:name w:val="Основной текст с отступом 3 Знак"/>
    <w:rsid w:val="00004B7F"/>
    <w:rPr>
      <w:rFonts w:ascii="Calibri" w:hAnsi="Calibri" w:cs="Times New Roman"/>
      <w:sz w:val="16"/>
      <w:szCs w:val="16"/>
    </w:rPr>
  </w:style>
  <w:style w:type="character" w:customStyle="1" w:styleId="-">
    <w:name w:val="Интернет-ссылка"/>
    <w:rsid w:val="00004B7F"/>
    <w:rPr>
      <w:rFonts w:cs="Times New Roman"/>
      <w:color w:val="0066CC"/>
      <w:u w:val="single"/>
      <w:lang w:val="ru-RU" w:eastAsia="ru-RU" w:bidi="ru-RU"/>
    </w:rPr>
  </w:style>
  <w:style w:type="character" w:customStyle="1" w:styleId="apple-style-span">
    <w:name w:val="apple-style-span"/>
    <w:rsid w:val="00004B7F"/>
  </w:style>
  <w:style w:type="character" w:styleId="ac">
    <w:name w:val="FollowedHyperlink"/>
    <w:rsid w:val="00004B7F"/>
    <w:rPr>
      <w:rFonts w:cs="Times New Roman"/>
      <w:color w:val="800080"/>
      <w:u w:val="single"/>
    </w:rPr>
  </w:style>
  <w:style w:type="character" w:customStyle="1" w:styleId="ad">
    <w:name w:val="Текст сноски Знак"/>
    <w:rsid w:val="00004B7F"/>
    <w:rPr>
      <w:rFonts w:ascii="Times New Roman" w:hAnsi="Times New Roman" w:cs="Times New Roman"/>
      <w:sz w:val="20"/>
      <w:szCs w:val="20"/>
      <w:lang w:eastAsia="ru-RU"/>
    </w:rPr>
  </w:style>
  <w:style w:type="character" w:styleId="ae">
    <w:name w:val="footnote reference"/>
    <w:rsid w:val="00004B7F"/>
    <w:rPr>
      <w:rFonts w:cs="Times New Roman"/>
      <w:vertAlign w:val="superscript"/>
    </w:rPr>
  </w:style>
  <w:style w:type="character" w:customStyle="1" w:styleId="TitleChar">
    <w:name w:val="Title Char"/>
    <w:rsid w:val="00004B7F"/>
    <w:rPr>
      <w:b/>
      <w:sz w:val="24"/>
      <w:lang w:eastAsia="ru-RU"/>
    </w:rPr>
  </w:style>
  <w:style w:type="character" w:customStyle="1" w:styleId="af">
    <w:name w:val="Название Знак"/>
    <w:rsid w:val="00004B7F"/>
    <w:rPr>
      <w:rFonts w:ascii="Cambria" w:hAnsi="Cambria" w:cs="Times New Roman"/>
      <w:color w:val="17365D"/>
      <w:spacing w:val="5"/>
      <w:sz w:val="52"/>
      <w:szCs w:val="52"/>
    </w:rPr>
  </w:style>
  <w:style w:type="character" w:customStyle="1" w:styleId="af0">
    <w:name w:val="Текст Знак"/>
    <w:rsid w:val="00004B7F"/>
    <w:rPr>
      <w:rFonts w:ascii="Courier New" w:hAnsi="Courier New" w:cs="Times New Roman"/>
      <w:sz w:val="20"/>
      <w:szCs w:val="20"/>
      <w:lang w:eastAsia="ru-RU"/>
    </w:rPr>
  </w:style>
  <w:style w:type="character" w:customStyle="1" w:styleId="highlighthighlightactive">
    <w:name w:val="highlight highlight_active"/>
    <w:rsid w:val="00004B7F"/>
  </w:style>
  <w:style w:type="character" w:customStyle="1" w:styleId="11">
    <w:name w:val="Знак Знак1"/>
    <w:rsid w:val="00004B7F"/>
    <w:rPr>
      <w:lang w:val="ru-RU" w:eastAsia="ru-RU"/>
    </w:rPr>
  </w:style>
  <w:style w:type="character" w:customStyle="1" w:styleId="af1">
    <w:name w:val="Перечисление (список) Знак Знак Знак"/>
    <w:basedOn w:val="a2"/>
    <w:rsid w:val="00004B7F"/>
    <w:rPr>
      <w:sz w:val="24"/>
      <w:lang w:val="ru-RU" w:eastAsia="ru-RU" w:bidi="ar-SA"/>
    </w:rPr>
  </w:style>
  <w:style w:type="character" w:customStyle="1" w:styleId="41">
    <w:name w:val="Основной текст (4)_"/>
    <w:basedOn w:val="a2"/>
    <w:rsid w:val="00004B7F"/>
    <w:rPr>
      <w:sz w:val="23"/>
      <w:szCs w:val="23"/>
      <w:shd w:val="clear" w:color="auto" w:fill="FFFFFF"/>
    </w:rPr>
  </w:style>
  <w:style w:type="character" w:customStyle="1" w:styleId="23">
    <w:name w:val="Основной текст (2)_"/>
    <w:basedOn w:val="a2"/>
    <w:rsid w:val="00004B7F"/>
    <w:rPr>
      <w:sz w:val="27"/>
      <w:szCs w:val="27"/>
      <w:shd w:val="clear" w:color="auto" w:fill="FFFFFF"/>
    </w:rPr>
  </w:style>
  <w:style w:type="character" w:customStyle="1" w:styleId="33">
    <w:name w:val="Основной текст3"/>
    <w:basedOn w:val="a2"/>
    <w:rsid w:val="00004B7F"/>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004B7F"/>
  </w:style>
  <w:style w:type="character" w:customStyle="1" w:styleId="ListLabel1">
    <w:name w:val="ListLabel 1"/>
    <w:rsid w:val="00004B7F"/>
    <w:rPr>
      <w:rFonts w:cs="Times New Roman"/>
    </w:rPr>
  </w:style>
  <w:style w:type="character" w:customStyle="1" w:styleId="ListLabel2">
    <w:name w:val="ListLabel 2"/>
    <w:rsid w:val="00004B7F"/>
    <w:rPr>
      <w:b/>
    </w:rPr>
  </w:style>
  <w:style w:type="character" w:customStyle="1" w:styleId="ListLabel3">
    <w:name w:val="ListLabel 3"/>
    <w:rsid w:val="00004B7F"/>
    <w:rPr>
      <w:rFonts w:cs="Courier New"/>
    </w:rPr>
  </w:style>
  <w:style w:type="character" w:customStyle="1" w:styleId="ListLabel4">
    <w:name w:val="ListLabel 4"/>
    <w:rsid w:val="00004B7F"/>
    <w:rPr>
      <w:rFonts w:cs="Symbol"/>
    </w:rPr>
  </w:style>
  <w:style w:type="character" w:customStyle="1" w:styleId="ListLabel5">
    <w:name w:val="ListLabel 5"/>
    <w:rsid w:val="00004B7F"/>
    <w:rPr>
      <w:rFonts w:cs="Wingdings"/>
    </w:rPr>
  </w:style>
  <w:style w:type="character" w:customStyle="1" w:styleId="af2">
    <w:name w:val="Маркеры списка"/>
    <w:rsid w:val="00004B7F"/>
    <w:rPr>
      <w:rFonts w:ascii="OpenSymbol" w:eastAsia="OpenSymbol" w:hAnsi="OpenSymbol" w:cs="OpenSymbol"/>
    </w:rPr>
  </w:style>
  <w:style w:type="character" w:customStyle="1" w:styleId="af3">
    <w:name w:val="Выделение жирным"/>
    <w:rsid w:val="00004B7F"/>
    <w:rPr>
      <w:b/>
      <w:bCs/>
    </w:rPr>
  </w:style>
  <w:style w:type="character" w:customStyle="1" w:styleId="ListLabel6">
    <w:name w:val="ListLabel 6"/>
    <w:rsid w:val="00004B7F"/>
    <w:rPr>
      <w:b/>
    </w:rPr>
  </w:style>
  <w:style w:type="character" w:customStyle="1" w:styleId="ListLabel7">
    <w:name w:val="ListLabel 7"/>
    <w:rsid w:val="00004B7F"/>
    <w:rPr>
      <w:rFonts w:cs="Symbol"/>
    </w:rPr>
  </w:style>
  <w:style w:type="character" w:customStyle="1" w:styleId="ListLabel8">
    <w:name w:val="ListLabel 8"/>
    <w:rsid w:val="00004B7F"/>
    <w:rPr>
      <w:rFonts w:cs="Courier New"/>
    </w:rPr>
  </w:style>
  <w:style w:type="character" w:customStyle="1" w:styleId="ListLabel9">
    <w:name w:val="ListLabel 9"/>
    <w:rsid w:val="00004B7F"/>
    <w:rPr>
      <w:rFonts w:cs="Wingdings"/>
    </w:rPr>
  </w:style>
  <w:style w:type="character" w:customStyle="1" w:styleId="ListLabel10">
    <w:name w:val="ListLabel 10"/>
    <w:rsid w:val="00004B7F"/>
    <w:rPr>
      <w:rFonts w:cs="OpenSymbol"/>
    </w:rPr>
  </w:style>
  <w:style w:type="character" w:customStyle="1" w:styleId="12">
    <w:name w:val="Основной текст Знак1"/>
    <w:basedOn w:val="a2"/>
    <w:rsid w:val="00004B7F"/>
    <w:rPr>
      <w:rFonts w:ascii="Times New Roman" w:eastAsia="SimSun" w:hAnsi="Times New Roman"/>
      <w:sz w:val="24"/>
      <w:szCs w:val="24"/>
    </w:rPr>
  </w:style>
  <w:style w:type="character" w:customStyle="1" w:styleId="13">
    <w:name w:val="Название Знак1"/>
    <w:basedOn w:val="a2"/>
    <w:rsid w:val="00004B7F"/>
    <w:rPr>
      <w:rFonts w:ascii="Calibri" w:eastAsia="SimSun" w:hAnsi="Calibri" w:cs="Mangal"/>
      <w:i/>
      <w:iCs/>
      <w:sz w:val="24"/>
      <w:szCs w:val="24"/>
      <w:lang w:eastAsia="en-US"/>
    </w:rPr>
  </w:style>
  <w:style w:type="character" w:customStyle="1" w:styleId="af4">
    <w:name w:val="Подзаголовок Знак"/>
    <w:basedOn w:val="a2"/>
    <w:rsid w:val="00004B7F"/>
    <w:rPr>
      <w:rFonts w:ascii="Arial" w:eastAsia="Microsoft YaHei" w:hAnsi="Arial" w:cs="Mangal"/>
      <w:i/>
      <w:iCs/>
      <w:sz w:val="28"/>
      <w:szCs w:val="28"/>
      <w:lang w:eastAsia="en-US"/>
    </w:rPr>
  </w:style>
  <w:style w:type="character" w:customStyle="1" w:styleId="14">
    <w:name w:val="Верхний колонтитул Знак1"/>
    <w:basedOn w:val="a2"/>
    <w:rsid w:val="00004B7F"/>
    <w:rPr>
      <w:rFonts w:ascii="Times New Roman" w:eastAsia="SimSun" w:hAnsi="Times New Roman"/>
      <w:sz w:val="20"/>
      <w:szCs w:val="20"/>
    </w:rPr>
  </w:style>
  <w:style w:type="character" w:customStyle="1" w:styleId="15">
    <w:name w:val="Текст выноски Знак1"/>
    <w:basedOn w:val="a2"/>
    <w:rsid w:val="00004B7F"/>
    <w:rPr>
      <w:rFonts w:ascii="Tahoma" w:eastAsia="SimSun" w:hAnsi="Tahoma" w:cs="Tahoma"/>
      <w:sz w:val="16"/>
      <w:szCs w:val="16"/>
      <w:lang w:eastAsia="en-US"/>
    </w:rPr>
  </w:style>
  <w:style w:type="character" w:customStyle="1" w:styleId="16">
    <w:name w:val="Нижний колонтитул Знак1"/>
    <w:basedOn w:val="a2"/>
    <w:rsid w:val="00004B7F"/>
    <w:rPr>
      <w:rFonts w:ascii="Calibri" w:eastAsia="SimSun" w:hAnsi="Calibri"/>
      <w:lang w:eastAsia="en-US"/>
    </w:rPr>
  </w:style>
  <w:style w:type="character" w:customStyle="1" w:styleId="17">
    <w:name w:val="Основной текст с отступом Знак1"/>
    <w:basedOn w:val="a2"/>
    <w:rsid w:val="00004B7F"/>
    <w:rPr>
      <w:rFonts w:ascii="Times New Roman" w:eastAsia="SimSun" w:hAnsi="Times New Roman"/>
      <w:sz w:val="28"/>
      <w:szCs w:val="20"/>
    </w:rPr>
  </w:style>
  <w:style w:type="character" w:customStyle="1" w:styleId="210">
    <w:name w:val="Основной текст 2 Знак1"/>
    <w:basedOn w:val="a2"/>
    <w:rsid w:val="00004B7F"/>
    <w:rPr>
      <w:rFonts w:ascii="Times New Roman" w:eastAsia="SimSun" w:hAnsi="Times New Roman"/>
      <w:sz w:val="24"/>
      <w:szCs w:val="24"/>
    </w:rPr>
  </w:style>
  <w:style w:type="character" w:customStyle="1" w:styleId="211">
    <w:name w:val="Основной текст с отступом 2 Знак1"/>
    <w:basedOn w:val="a2"/>
    <w:rsid w:val="00004B7F"/>
    <w:rPr>
      <w:rFonts w:ascii="Times New Roman" w:eastAsia="SimSun" w:hAnsi="Times New Roman"/>
      <w:sz w:val="24"/>
      <w:szCs w:val="20"/>
      <w:lang w:eastAsia="ja-JP"/>
    </w:rPr>
  </w:style>
  <w:style w:type="character" w:customStyle="1" w:styleId="310">
    <w:name w:val="Основной текст 3 Знак1"/>
    <w:basedOn w:val="a2"/>
    <w:rsid w:val="00004B7F"/>
    <w:rPr>
      <w:rFonts w:ascii="Times New Roman" w:eastAsia="SimSun" w:hAnsi="Times New Roman"/>
      <w:sz w:val="16"/>
      <w:szCs w:val="20"/>
      <w:lang w:eastAsia="ja-JP"/>
    </w:rPr>
  </w:style>
  <w:style w:type="character" w:customStyle="1" w:styleId="18">
    <w:name w:val="Текст примечания Знак1"/>
    <w:basedOn w:val="a2"/>
    <w:rsid w:val="00004B7F"/>
    <w:rPr>
      <w:rFonts w:ascii="Times New Roman" w:eastAsia="SimSun" w:hAnsi="Times New Roman"/>
      <w:sz w:val="20"/>
      <w:szCs w:val="20"/>
    </w:rPr>
  </w:style>
  <w:style w:type="character" w:customStyle="1" w:styleId="311">
    <w:name w:val="Основной текст с отступом 3 Знак1"/>
    <w:basedOn w:val="a2"/>
    <w:rsid w:val="00004B7F"/>
    <w:rPr>
      <w:rFonts w:ascii="Times New Roman" w:eastAsia="SimSun" w:hAnsi="Times New Roman"/>
      <w:sz w:val="16"/>
      <w:szCs w:val="20"/>
      <w:lang w:eastAsia="ja-JP"/>
    </w:rPr>
  </w:style>
  <w:style w:type="character" w:customStyle="1" w:styleId="19">
    <w:name w:val="Текст сноски Знак1"/>
    <w:basedOn w:val="a2"/>
    <w:rsid w:val="00004B7F"/>
    <w:rPr>
      <w:rFonts w:ascii="Times New Roman" w:eastAsia="SimSun" w:hAnsi="Times New Roman"/>
      <w:sz w:val="20"/>
      <w:szCs w:val="20"/>
    </w:rPr>
  </w:style>
  <w:style w:type="character" w:customStyle="1" w:styleId="1a">
    <w:name w:val="Текст Знак1"/>
    <w:basedOn w:val="a2"/>
    <w:rsid w:val="00004B7F"/>
    <w:rPr>
      <w:rFonts w:ascii="Courier New" w:eastAsia="SimSun" w:hAnsi="Courier New"/>
      <w:sz w:val="20"/>
      <w:szCs w:val="20"/>
    </w:rPr>
  </w:style>
  <w:style w:type="character" w:customStyle="1" w:styleId="af5">
    <w:name w:val="Основной текст_"/>
    <w:basedOn w:val="a2"/>
    <w:rsid w:val="00004B7F"/>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004B7F"/>
    <w:rPr>
      <w:b/>
      <w:sz w:val="28"/>
      <w:szCs w:val="28"/>
    </w:rPr>
  </w:style>
  <w:style w:type="character" w:customStyle="1" w:styleId="ListLabel12">
    <w:name w:val="ListLabel 12"/>
    <w:rsid w:val="00004B7F"/>
    <w:rPr>
      <w:b/>
    </w:rPr>
  </w:style>
  <w:style w:type="character" w:customStyle="1" w:styleId="ListLabel13">
    <w:name w:val="ListLabel 13"/>
    <w:rsid w:val="00004B7F"/>
    <w:rPr>
      <w:rFonts w:cs="Symbol"/>
    </w:rPr>
  </w:style>
  <w:style w:type="character" w:customStyle="1" w:styleId="ListLabel14">
    <w:name w:val="ListLabel 14"/>
    <w:rsid w:val="00004B7F"/>
    <w:rPr>
      <w:rFonts w:cs="Courier New"/>
    </w:rPr>
  </w:style>
  <w:style w:type="character" w:customStyle="1" w:styleId="ListLabel15">
    <w:name w:val="ListLabel 15"/>
    <w:rsid w:val="00004B7F"/>
    <w:rPr>
      <w:rFonts w:cs="Wingdings"/>
    </w:rPr>
  </w:style>
  <w:style w:type="character" w:customStyle="1" w:styleId="ListLabel16">
    <w:name w:val="ListLabel 16"/>
    <w:rsid w:val="00004B7F"/>
    <w:rPr>
      <w:rFonts w:cs="OpenSymbol"/>
    </w:rPr>
  </w:style>
  <w:style w:type="character" w:customStyle="1" w:styleId="ListLabel17">
    <w:name w:val="ListLabel 17"/>
    <w:rsid w:val="00004B7F"/>
    <w:rPr>
      <w:rFonts w:eastAsia="Times New Roman"/>
    </w:rPr>
  </w:style>
  <w:style w:type="character" w:customStyle="1" w:styleId="WW8Num1z0">
    <w:name w:val="WW8Num1z0"/>
    <w:rsid w:val="00004B7F"/>
    <w:rPr>
      <w:b w:val="0"/>
      <w:bCs w:val="0"/>
    </w:rPr>
  </w:style>
  <w:style w:type="character" w:customStyle="1" w:styleId="af6">
    <w:name w:val="Символ нумерации"/>
    <w:rsid w:val="00004B7F"/>
    <w:rPr>
      <w:b w:val="0"/>
      <w:bCs w:val="0"/>
    </w:rPr>
  </w:style>
  <w:style w:type="character" w:customStyle="1" w:styleId="ListLabel18">
    <w:name w:val="ListLabel 18"/>
    <w:rsid w:val="00004B7F"/>
    <w:rPr>
      <w:b/>
      <w:sz w:val="28"/>
      <w:szCs w:val="28"/>
    </w:rPr>
  </w:style>
  <w:style w:type="character" w:customStyle="1" w:styleId="ListLabel19">
    <w:name w:val="ListLabel 19"/>
    <w:rsid w:val="00004B7F"/>
    <w:rPr>
      <w:b/>
    </w:rPr>
  </w:style>
  <w:style w:type="character" w:customStyle="1" w:styleId="ListLabel20">
    <w:name w:val="ListLabel 20"/>
    <w:rsid w:val="00004B7F"/>
    <w:rPr>
      <w:rFonts w:cs="Symbol"/>
    </w:rPr>
  </w:style>
  <w:style w:type="character" w:customStyle="1" w:styleId="ListLabel21">
    <w:name w:val="ListLabel 21"/>
    <w:rsid w:val="00004B7F"/>
    <w:rPr>
      <w:rFonts w:cs="Courier New"/>
    </w:rPr>
  </w:style>
  <w:style w:type="character" w:customStyle="1" w:styleId="ListLabel22">
    <w:name w:val="ListLabel 22"/>
    <w:rsid w:val="00004B7F"/>
    <w:rPr>
      <w:rFonts w:cs="Wingdings"/>
    </w:rPr>
  </w:style>
  <w:style w:type="character" w:customStyle="1" w:styleId="ListLabel23">
    <w:name w:val="ListLabel 23"/>
    <w:rsid w:val="00004B7F"/>
    <w:rPr>
      <w:b w:val="0"/>
      <w:bCs w:val="0"/>
    </w:rPr>
  </w:style>
  <w:style w:type="character" w:customStyle="1" w:styleId="ListLabel24">
    <w:name w:val="ListLabel 24"/>
    <w:rsid w:val="00004B7F"/>
    <w:rPr>
      <w:b/>
      <w:sz w:val="28"/>
      <w:szCs w:val="28"/>
    </w:rPr>
  </w:style>
  <w:style w:type="character" w:customStyle="1" w:styleId="ListLabel25">
    <w:name w:val="ListLabel 25"/>
    <w:rsid w:val="00004B7F"/>
    <w:rPr>
      <w:b/>
    </w:rPr>
  </w:style>
  <w:style w:type="character" w:customStyle="1" w:styleId="ListLabel26">
    <w:name w:val="ListLabel 26"/>
    <w:rsid w:val="00004B7F"/>
    <w:rPr>
      <w:rFonts w:cs="Symbol"/>
    </w:rPr>
  </w:style>
  <w:style w:type="character" w:customStyle="1" w:styleId="ListLabel27">
    <w:name w:val="ListLabel 27"/>
    <w:rsid w:val="00004B7F"/>
    <w:rPr>
      <w:rFonts w:cs="Courier New"/>
    </w:rPr>
  </w:style>
  <w:style w:type="character" w:customStyle="1" w:styleId="ListLabel28">
    <w:name w:val="ListLabel 28"/>
    <w:rsid w:val="00004B7F"/>
    <w:rPr>
      <w:rFonts w:cs="Wingdings"/>
    </w:rPr>
  </w:style>
  <w:style w:type="character" w:customStyle="1" w:styleId="ListLabel29">
    <w:name w:val="ListLabel 29"/>
    <w:rsid w:val="00004B7F"/>
    <w:rPr>
      <w:b w:val="0"/>
      <w:bCs w:val="0"/>
    </w:rPr>
  </w:style>
  <w:style w:type="character" w:customStyle="1" w:styleId="ListLabel30">
    <w:name w:val="ListLabel 30"/>
    <w:rsid w:val="00004B7F"/>
    <w:rPr>
      <w:b/>
      <w:sz w:val="28"/>
      <w:szCs w:val="28"/>
    </w:rPr>
  </w:style>
  <w:style w:type="character" w:customStyle="1" w:styleId="ListLabel31">
    <w:name w:val="ListLabel 31"/>
    <w:rsid w:val="00004B7F"/>
    <w:rPr>
      <w:b/>
    </w:rPr>
  </w:style>
  <w:style w:type="character" w:customStyle="1" w:styleId="ListLabel32">
    <w:name w:val="ListLabel 32"/>
    <w:rsid w:val="00004B7F"/>
    <w:rPr>
      <w:rFonts w:cs="Symbol"/>
    </w:rPr>
  </w:style>
  <w:style w:type="character" w:customStyle="1" w:styleId="ListLabel33">
    <w:name w:val="ListLabel 33"/>
    <w:rsid w:val="00004B7F"/>
    <w:rPr>
      <w:rFonts w:cs="Courier New"/>
    </w:rPr>
  </w:style>
  <w:style w:type="character" w:customStyle="1" w:styleId="ListLabel34">
    <w:name w:val="ListLabel 34"/>
    <w:rsid w:val="00004B7F"/>
    <w:rPr>
      <w:rFonts w:cs="Wingdings"/>
    </w:rPr>
  </w:style>
  <w:style w:type="character" w:customStyle="1" w:styleId="ListLabel35">
    <w:name w:val="ListLabel 35"/>
    <w:rsid w:val="00004B7F"/>
    <w:rPr>
      <w:b w:val="0"/>
      <w:bCs w:val="0"/>
    </w:rPr>
  </w:style>
  <w:style w:type="paragraph" w:customStyle="1" w:styleId="af7">
    <w:name w:val="Заголовок"/>
    <w:basedOn w:val="a0"/>
    <w:next w:val="a1"/>
    <w:rsid w:val="00004B7F"/>
    <w:pPr>
      <w:keepNext/>
      <w:spacing w:before="240" w:after="120"/>
    </w:pPr>
    <w:rPr>
      <w:rFonts w:ascii="Arial" w:eastAsia="Microsoft YaHei" w:hAnsi="Arial" w:cs="Mangal"/>
      <w:sz w:val="28"/>
      <w:szCs w:val="28"/>
    </w:rPr>
  </w:style>
  <w:style w:type="paragraph" w:styleId="a1">
    <w:name w:val="Body Text"/>
    <w:basedOn w:val="a0"/>
    <w:rsid w:val="00004B7F"/>
    <w:pPr>
      <w:spacing w:after="120" w:line="100" w:lineRule="atLeast"/>
    </w:pPr>
    <w:rPr>
      <w:rFonts w:ascii="Times New Roman" w:hAnsi="Times New Roman"/>
      <w:sz w:val="24"/>
      <w:szCs w:val="24"/>
      <w:lang w:eastAsia="ru-RU"/>
    </w:rPr>
  </w:style>
  <w:style w:type="paragraph" w:styleId="af8">
    <w:name w:val="List"/>
    <w:basedOn w:val="a1"/>
    <w:rsid w:val="00004B7F"/>
    <w:rPr>
      <w:rFonts w:cs="Mangal"/>
    </w:rPr>
  </w:style>
  <w:style w:type="paragraph" w:styleId="af9">
    <w:name w:val="Title"/>
    <w:basedOn w:val="a0"/>
    <w:rsid w:val="00004B7F"/>
    <w:pPr>
      <w:suppressLineNumbers/>
      <w:spacing w:before="120" w:after="120"/>
    </w:pPr>
    <w:rPr>
      <w:rFonts w:cs="Mangal"/>
      <w:i/>
      <w:iCs/>
      <w:sz w:val="24"/>
      <w:szCs w:val="24"/>
    </w:rPr>
  </w:style>
  <w:style w:type="paragraph" w:styleId="afa">
    <w:name w:val="index heading"/>
    <w:basedOn w:val="a0"/>
    <w:rsid w:val="00004B7F"/>
    <w:pPr>
      <w:suppressLineNumbers/>
    </w:pPr>
    <w:rPr>
      <w:rFonts w:cs="Mangal"/>
    </w:rPr>
  </w:style>
  <w:style w:type="paragraph" w:customStyle="1" w:styleId="afb">
    <w:name w:val="Заглавие"/>
    <w:basedOn w:val="a0"/>
    <w:next w:val="afc"/>
    <w:rsid w:val="00004B7F"/>
    <w:pPr>
      <w:suppressLineNumbers/>
      <w:spacing w:before="120" w:after="0" w:line="100" w:lineRule="atLeast"/>
      <w:jc w:val="center"/>
    </w:pPr>
    <w:rPr>
      <w:rFonts w:cs="Mangal"/>
      <w:b/>
      <w:bCs/>
      <w:i/>
      <w:iCs/>
      <w:sz w:val="24"/>
      <w:szCs w:val="24"/>
      <w:lang w:eastAsia="ru-RU"/>
    </w:rPr>
  </w:style>
  <w:style w:type="paragraph" w:styleId="afc">
    <w:name w:val="Subtitle"/>
    <w:basedOn w:val="af7"/>
    <w:next w:val="a1"/>
    <w:rsid w:val="00004B7F"/>
    <w:pPr>
      <w:jc w:val="center"/>
    </w:pPr>
    <w:rPr>
      <w:i/>
      <w:iCs/>
    </w:rPr>
  </w:style>
  <w:style w:type="paragraph" w:styleId="1b">
    <w:name w:val="index 1"/>
    <w:basedOn w:val="a0"/>
    <w:rsid w:val="00004B7F"/>
    <w:pPr>
      <w:spacing w:after="0" w:line="100" w:lineRule="atLeast"/>
      <w:ind w:left="220" w:hanging="220"/>
    </w:pPr>
  </w:style>
  <w:style w:type="paragraph" w:styleId="afd">
    <w:name w:val="header"/>
    <w:basedOn w:val="a0"/>
    <w:rsid w:val="00004B7F"/>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e">
    <w:name w:val="Balloon Text"/>
    <w:basedOn w:val="a0"/>
    <w:rsid w:val="00004B7F"/>
    <w:pPr>
      <w:spacing w:after="0" w:line="100" w:lineRule="atLeast"/>
    </w:pPr>
    <w:rPr>
      <w:rFonts w:ascii="Tahoma" w:hAnsi="Tahoma" w:cs="Tahoma"/>
      <w:sz w:val="16"/>
      <w:szCs w:val="16"/>
    </w:rPr>
  </w:style>
  <w:style w:type="paragraph" w:styleId="aff">
    <w:name w:val="footer"/>
    <w:basedOn w:val="a0"/>
    <w:uiPriority w:val="99"/>
    <w:rsid w:val="00004B7F"/>
    <w:pPr>
      <w:suppressLineNumbers/>
      <w:tabs>
        <w:tab w:val="center" w:pos="4677"/>
        <w:tab w:val="right" w:pos="9355"/>
      </w:tabs>
      <w:spacing w:after="0" w:line="100" w:lineRule="atLeast"/>
    </w:pPr>
  </w:style>
  <w:style w:type="paragraph" w:styleId="aff0">
    <w:name w:val="Body Text Indent"/>
    <w:basedOn w:val="a0"/>
    <w:rsid w:val="00004B7F"/>
    <w:pPr>
      <w:spacing w:after="0" w:line="100" w:lineRule="atLeast"/>
      <w:ind w:left="5245" w:hanging="4678"/>
      <w:jc w:val="both"/>
    </w:pPr>
    <w:rPr>
      <w:rFonts w:ascii="Times New Roman" w:hAnsi="Times New Roman"/>
      <w:sz w:val="28"/>
      <w:szCs w:val="20"/>
      <w:lang w:eastAsia="ru-RU"/>
    </w:rPr>
  </w:style>
  <w:style w:type="paragraph" w:styleId="24">
    <w:name w:val="Body Text 2"/>
    <w:basedOn w:val="a0"/>
    <w:rsid w:val="00004B7F"/>
    <w:pPr>
      <w:spacing w:after="120" w:line="480" w:lineRule="auto"/>
    </w:pPr>
    <w:rPr>
      <w:rFonts w:ascii="Times New Roman" w:hAnsi="Times New Roman"/>
      <w:sz w:val="24"/>
      <w:szCs w:val="24"/>
      <w:lang w:eastAsia="ru-RU"/>
    </w:rPr>
  </w:style>
  <w:style w:type="paragraph" w:styleId="25">
    <w:name w:val="Body Text Indent 2"/>
    <w:basedOn w:val="a0"/>
    <w:rsid w:val="00004B7F"/>
    <w:pPr>
      <w:spacing w:after="120" w:line="480" w:lineRule="auto"/>
      <w:ind w:left="283"/>
    </w:pPr>
    <w:rPr>
      <w:rFonts w:ascii="Times New Roman" w:hAnsi="Times New Roman"/>
      <w:sz w:val="24"/>
      <w:szCs w:val="20"/>
      <w:lang w:eastAsia="ja-JP"/>
    </w:rPr>
  </w:style>
  <w:style w:type="paragraph" w:styleId="34">
    <w:name w:val="Body Text 3"/>
    <w:basedOn w:val="a0"/>
    <w:rsid w:val="00004B7F"/>
    <w:pPr>
      <w:spacing w:after="120" w:line="100" w:lineRule="atLeast"/>
    </w:pPr>
    <w:rPr>
      <w:rFonts w:ascii="Times New Roman" w:hAnsi="Times New Roman"/>
      <w:sz w:val="16"/>
      <w:szCs w:val="20"/>
      <w:lang w:eastAsia="ja-JP"/>
    </w:rPr>
  </w:style>
  <w:style w:type="paragraph" w:customStyle="1" w:styleId="aff1">
    <w:name w:val="список с точками"/>
    <w:basedOn w:val="a0"/>
    <w:rsid w:val="00004B7F"/>
    <w:pPr>
      <w:tabs>
        <w:tab w:val="left" w:pos="5256"/>
        <w:tab w:val="left" w:pos="5292"/>
      </w:tabs>
      <w:spacing w:after="0" w:line="312" w:lineRule="auto"/>
      <w:ind w:left="756" w:hanging="720"/>
      <w:jc w:val="both"/>
    </w:pPr>
    <w:rPr>
      <w:rFonts w:ascii="Times New Roman" w:hAnsi="Times New Roman"/>
      <w:sz w:val="24"/>
      <w:szCs w:val="24"/>
      <w:lang w:eastAsia="ru-RU"/>
    </w:rPr>
  </w:style>
  <w:style w:type="paragraph" w:customStyle="1" w:styleId="aff2">
    <w:name w:val="Для таблиц"/>
    <w:basedOn w:val="a0"/>
    <w:rsid w:val="00004B7F"/>
    <w:pPr>
      <w:spacing w:after="0" w:line="100" w:lineRule="atLeast"/>
    </w:pPr>
    <w:rPr>
      <w:rFonts w:ascii="Times New Roman" w:hAnsi="Times New Roman"/>
      <w:sz w:val="24"/>
      <w:szCs w:val="24"/>
      <w:lang w:eastAsia="ru-RU"/>
    </w:rPr>
  </w:style>
  <w:style w:type="paragraph" w:styleId="aff3">
    <w:name w:val="Normal (Web)"/>
    <w:basedOn w:val="a0"/>
    <w:uiPriority w:val="99"/>
    <w:rsid w:val="00004B7F"/>
    <w:pPr>
      <w:tabs>
        <w:tab w:val="left" w:pos="5040"/>
      </w:tabs>
      <w:spacing w:before="28" w:after="28" w:line="100" w:lineRule="atLeast"/>
      <w:ind w:left="720" w:hanging="720"/>
    </w:pPr>
    <w:rPr>
      <w:rFonts w:ascii="Times New Roman" w:hAnsi="Times New Roman"/>
      <w:sz w:val="24"/>
      <w:szCs w:val="24"/>
      <w:lang w:eastAsia="ru-RU"/>
    </w:rPr>
  </w:style>
  <w:style w:type="paragraph" w:styleId="aff4">
    <w:name w:val="annotation text"/>
    <w:basedOn w:val="a0"/>
    <w:rsid w:val="00004B7F"/>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004B7F"/>
    <w:pPr>
      <w:spacing w:after="0" w:line="100" w:lineRule="atLeast"/>
      <w:ind w:left="720"/>
    </w:pPr>
    <w:rPr>
      <w:rFonts w:ascii="Times New Roman" w:hAnsi="Times New Roman"/>
      <w:sz w:val="24"/>
      <w:szCs w:val="24"/>
      <w:lang w:eastAsia="ru-RU"/>
    </w:rPr>
  </w:style>
  <w:style w:type="paragraph" w:customStyle="1" w:styleId="Style12">
    <w:name w:val="Style12"/>
    <w:basedOn w:val="a0"/>
    <w:rsid w:val="00004B7F"/>
    <w:pPr>
      <w:widowControl w:val="0"/>
      <w:spacing w:after="0" w:line="251" w:lineRule="exact"/>
      <w:jc w:val="center"/>
    </w:pPr>
    <w:rPr>
      <w:rFonts w:ascii="Times New Roman" w:hAnsi="Times New Roman"/>
      <w:sz w:val="24"/>
      <w:szCs w:val="24"/>
      <w:lang w:eastAsia="ru-RU"/>
    </w:rPr>
  </w:style>
  <w:style w:type="paragraph" w:styleId="35">
    <w:name w:val="Body Text Indent 3"/>
    <w:basedOn w:val="a0"/>
    <w:rsid w:val="00004B7F"/>
    <w:pPr>
      <w:spacing w:after="120" w:line="100" w:lineRule="atLeast"/>
      <w:ind w:left="283"/>
    </w:pPr>
    <w:rPr>
      <w:rFonts w:ascii="Times New Roman" w:hAnsi="Times New Roman"/>
      <w:sz w:val="16"/>
      <w:szCs w:val="20"/>
      <w:lang w:eastAsia="ja-JP"/>
    </w:rPr>
  </w:style>
  <w:style w:type="paragraph" w:customStyle="1" w:styleId="NoSpacing1">
    <w:name w:val="No Spacing1"/>
    <w:rsid w:val="00004B7F"/>
    <w:pPr>
      <w:tabs>
        <w:tab w:val="left" w:pos="708"/>
      </w:tabs>
      <w:suppressAutoHyphens/>
    </w:pPr>
    <w:rPr>
      <w:rFonts w:ascii="Times New Roman" w:eastAsia="Times New Roman" w:hAnsi="Times New Roman" w:cs="Times New Roman"/>
      <w:color w:val="00000A"/>
      <w:sz w:val="24"/>
      <w:szCs w:val="24"/>
    </w:rPr>
  </w:style>
  <w:style w:type="paragraph" w:customStyle="1" w:styleId="1c">
    <w:name w:val="Обычный1"/>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004B7F"/>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6">
    <w:name w:val="Обычный2"/>
    <w:rsid w:val="00004B7F"/>
    <w:pPr>
      <w:widowControl w:val="0"/>
      <w:tabs>
        <w:tab w:val="left" w:pos="643"/>
      </w:tabs>
      <w:suppressAutoHyphens/>
    </w:pPr>
    <w:rPr>
      <w:rFonts w:ascii="Times New Roman" w:eastAsia="Times New Roman" w:hAnsi="Times New Roman" w:cs="Times New Roman"/>
      <w:color w:val="00000A"/>
      <w:sz w:val="20"/>
      <w:szCs w:val="20"/>
    </w:rPr>
  </w:style>
  <w:style w:type="paragraph" w:styleId="27">
    <w:name w:val="List Bullet 2"/>
    <w:basedOn w:val="a0"/>
    <w:rsid w:val="00004B7F"/>
    <w:pPr>
      <w:spacing w:after="0" w:line="100" w:lineRule="atLeast"/>
    </w:pPr>
    <w:rPr>
      <w:rFonts w:ascii="Arial" w:hAnsi="Arial" w:cs="Arial"/>
      <w:sz w:val="24"/>
      <w:szCs w:val="28"/>
      <w:lang w:eastAsia="ru-RU"/>
    </w:rPr>
  </w:style>
  <w:style w:type="paragraph" w:customStyle="1" w:styleId="0">
    <w:name w:val="Нумерованный 0"/>
    <w:basedOn w:val="a0"/>
    <w:rsid w:val="00004B7F"/>
    <w:pPr>
      <w:spacing w:after="0" w:line="100" w:lineRule="atLeast"/>
      <w:ind w:left="425" w:hanging="425"/>
      <w:jc w:val="both"/>
    </w:pPr>
    <w:rPr>
      <w:rFonts w:ascii="Times New Roman" w:eastAsia="MS Mincho" w:hAnsi="Times New Roman"/>
      <w:sz w:val="20"/>
      <w:szCs w:val="24"/>
      <w:lang w:eastAsia="ru-RU"/>
    </w:rPr>
  </w:style>
  <w:style w:type="paragraph" w:styleId="aff5">
    <w:name w:val="footnote text"/>
    <w:basedOn w:val="a0"/>
    <w:rsid w:val="00004B7F"/>
    <w:pPr>
      <w:spacing w:after="0" w:line="100" w:lineRule="atLeast"/>
    </w:pPr>
    <w:rPr>
      <w:rFonts w:ascii="Times New Roman" w:hAnsi="Times New Roman"/>
      <w:sz w:val="20"/>
      <w:szCs w:val="20"/>
      <w:lang w:eastAsia="ru-RU"/>
    </w:rPr>
  </w:style>
  <w:style w:type="paragraph" w:customStyle="1" w:styleId="main">
    <w:name w:val="main"/>
    <w:basedOn w:val="a0"/>
    <w:rsid w:val="00004B7F"/>
    <w:pPr>
      <w:spacing w:before="28" w:after="28" w:line="100" w:lineRule="atLeast"/>
    </w:pPr>
    <w:rPr>
      <w:rFonts w:ascii="Times New Roman" w:hAnsi="Times New Roman"/>
      <w:sz w:val="24"/>
      <w:szCs w:val="24"/>
      <w:lang w:eastAsia="ru-RU"/>
    </w:rPr>
  </w:style>
  <w:style w:type="paragraph" w:styleId="aff6">
    <w:name w:val="Plain Text"/>
    <w:basedOn w:val="a0"/>
    <w:rsid w:val="00004B7F"/>
    <w:pPr>
      <w:spacing w:after="0" w:line="100" w:lineRule="atLeast"/>
    </w:pPr>
    <w:rPr>
      <w:rFonts w:ascii="Courier New" w:hAnsi="Courier New"/>
      <w:sz w:val="20"/>
      <w:szCs w:val="20"/>
      <w:lang w:eastAsia="ru-RU"/>
    </w:rPr>
  </w:style>
  <w:style w:type="paragraph" w:customStyle="1" w:styleId="aff7">
    <w:name w:val="a"/>
    <w:basedOn w:val="a0"/>
    <w:rsid w:val="00004B7F"/>
    <w:pPr>
      <w:spacing w:before="28" w:after="28" w:line="100" w:lineRule="atLeast"/>
    </w:pPr>
    <w:rPr>
      <w:rFonts w:ascii="Times New Roman" w:hAnsi="Times New Roman"/>
      <w:sz w:val="24"/>
      <w:szCs w:val="24"/>
      <w:lang w:eastAsia="ru-RU"/>
    </w:rPr>
  </w:style>
  <w:style w:type="paragraph" w:customStyle="1" w:styleId="01">
    <w:name w:val="_з01"/>
    <w:basedOn w:val="a0"/>
    <w:rsid w:val="00004B7F"/>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004B7F"/>
    <w:pPr>
      <w:keepLines/>
      <w:ind w:firstLine="0"/>
      <w:jc w:val="both"/>
      <w:outlineLvl w:val="9"/>
    </w:pPr>
    <w:rPr>
      <w:sz w:val="28"/>
      <w:szCs w:val="28"/>
    </w:rPr>
  </w:style>
  <w:style w:type="paragraph" w:styleId="1d">
    <w:name w:val="toc 1"/>
    <w:basedOn w:val="a0"/>
    <w:rsid w:val="00004B7F"/>
    <w:pPr>
      <w:tabs>
        <w:tab w:val="right" w:leader="dot" w:pos="9638"/>
      </w:tabs>
      <w:spacing w:before="120" w:after="120" w:line="100" w:lineRule="atLeast"/>
    </w:pPr>
    <w:rPr>
      <w:rFonts w:ascii="Times New Roman" w:hAnsi="Times New Roman"/>
      <w:b/>
      <w:bCs/>
      <w:caps/>
      <w:sz w:val="20"/>
      <w:szCs w:val="20"/>
      <w:lang w:eastAsia="ru-RU"/>
    </w:rPr>
  </w:style>
  <w:style w:type="paragraph" w:styleId="28">
    <w:name w:val="toc 2"/>
    <w:basedOn w:val="a0"/>
    <w:rsid w:val="00004B7F"/>
    <w:pPr>
      <w:tabs>
        <w:tab w:val="right" w:leader="dot" w:pos="1079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004B7F"/>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004B7F"/>
    <w:rPr>
      <w:lang w:eastAsia="ar-SA"/>
    </w:rPr>
  </w:style>
  <w:style w:type="paragraph" w:customStyle="1" w:styleId="PlainText1">
    <w:name w:val="Plain Text1"/>
    <w:basedOn w:val="a0"/>
    <w:rsid w:val="00004B7F"/>
    <w:pPr>
      <w:spacing w:after="0" w:line="100" w:lineRule="atLeast"/>
      <w:textAlignment w:val="baseline"/>
    </w:pPr>
    <w:rPr>
      <w:rFonts w:ascii="Courier New" w:hAnsi="Courier New"/>
      <w:sz w:val="20"/>
      <w:szCs w:val="20"/>
      <w:lang w:eastAsia="ru-RU"/>
    </w:rPr>
  </w:style>
  <w:style w:type="paragraph" w:customStyle="1" w:styleId="aff8">
    <w:name w:val="Абзац"/>
    <w:basedOn w:val="a0"/>
    <w:rsid w:val="00004B7F"/>
    <w:pPr>
      <w:spacing w:after="0" w:line="312" w:lineRule="auto"/>
      <w:ind w:firstLine="567"/>
      <w:jc w:val="both"/>
    </w:pPr>
    <w:rPr>
      <w:rFonts w:ascii="Times New Roman" w:hAnsi="Times New Roman"/>
      <w:spacing w:val="-4"/>
      <w:sz w:val="24"/>
      <w:szCs w:val="20"/>
      <w:lang w:eastAsia="ru-RU"/>
    </w:rPr>
  </w:style>
  <w:style w:type="paragraph" w:styleId="aff9">
    <w:name w:val="List Paragraph"/>
    <w:basedOn w:val="a0"/>
    <w:uiPriority w:val="34"/>
    <w:qFormat/>
    <w:rsid w:val="00004B7F"/>
    <w:pPr>
      <w:ind w:left="720"/>
    </w:pPr>
    <w:rPr>
      <w:rFonts w:eastAsia="Times New Roman" w:cs="Times New Roman"/>
    </w:rPr>
  </w:style>
  <w:style w:type="paragraph" w:styleId="affa">
    <w:name w:val="TOC Heading"/>
    <w:basedOn w:val="1"/>
    <w:rsid w:val="00004B7F"/>
    <w:pPr>
      <w:keepLines/>
      <w:suppressLineNumbers/>
      <w:spacing w:before="480" w:line="276" w:lineRule="auto"/>
      <w:ind w:firstLine="0"/>
      <w:jc w:val="left"/>
      <w:outlineLvl w:val="9"/>
    </w:pPr>
    <w:rPr>
      <w:rFonts w:ascii="Cambria" w:hAnsi="Cambria"/>
      <w:color w:val="365F91"/>
      <w:sz w:val="28"/>
      <w:szCs w:val="28"/>
    </w:rPr>
  </w:style>
  <w:style w:type="paragraph" w:styleId="36">
    <w:name w:val="toc 3"/>
    <w:basedOn w:val="a0"/>
    <w:rsid w:val="00004B7F"/>
    <w:pPr>
      <w:tabs>
        <w:tab w:val="right" w:leader="dot" w:pos="11712"/>
      </w:tabs>
      <w:ind w:left="440"/>
    </w:pPr>
  </w:style>
  <w:style w:type="paragraph" w:customStyle="1" w:styleId="212">
    <w:name w:val="Основной текст с отступом 21"/>
    <w:basedOn w:val="a0"/>
    <w:rsid w:val="00004B7F"/>
    <w:rPr>
      <w:lang w:eastAsia="ar-SA"/>
    </w:rPr>
  </w:style>
  <w:style w:type="paragraph" w:styleId="affb">
    <w:name w:val="Block Text"/>
    <w:basedOn w:val="a0"/>
    <w:rsid w:val="00004B7F"/>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004B7F"/>
    <w:pPr>
      <w:shd w:val="clear" w:color="auto" w:fill="FFFFFF"/>
      <w:spacing w:before="540" w:after="240" w:line="413" w:lineRule="exact"/>
      <w:ind w:hanging="1200"/>
      <w:jc w:val="center"/>
    </w:pPr>
    <w:rPr>
      <w:sz w:val="23"/>
      <w:szCs w:val="23"/>
      <w:lang w:eastAsia="ru-RU"/>
    </w:rPr>
  </w:style>
  <w:style w:type="paragraph" w:styleId="affc">
    <w:name w:val="No Spacing"/>
    <w:uiPriority w:val="1"/>
    <w:qFormat/>
    <w:rsid w:val="00004B7F"/>
    <w:pPr>
      <w:tabs>
        <w:tab w:val="left" w:pos="708"/>
      </w:tabs>
      <w:suppressAutoHyphens/>
    </w:pPr>
    <w:rPr>
      <w:rFonts w:ascii="Calibri" w:eastAsia="Times New Roman" w:hAnsi="Calibri" w:cs="Times New Roman"/>
      <w:color w:val="00000A"/>
      <w:lang w:eastAsia="en-US"/>
    </w:rPr>
  </w:style>
  <w:style w:type="paragraph" w:customStyle="1" w:styleId="29">
    <w:name w:val="Основной текст (2)"/>
    <w:basedOn w:val="a0"/>
    <w:rsid w:val="00004B7F"/>
    <w:pPr>
      <w:shd w:val="clear" w:color="auto" w:fill="FFFFFF"/>
      <w:spacing w:after="720"/>
    </w:pPr>
    <w:rPr>
      <w:sz w:val="27"/>
      <w:szCs w:val="27"/>
      <w:lang w:eastAsia="ru-RU"/>
    </w:rPr>
  </w:style>
  <w:style w:type="paragraph" w:customStyle="1" w:styleId="affd">
    <w:name w:val="Таблицы (моноширинный)"/>
    <w:basedOn w:val="a0"/>
    <w:rsid w:val="00004B7F"/>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004B7F"/>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004B7F"/>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004B7F"/>
    <w:pPr>
      <w:widowControl w:val="0"/>
      <w:tabs>
        <w:tab w:val="left" w:pos="4284"/>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004B7F"/>
    <w:pPr>
      <w:widowControl w:val="0"/>
      <w:spacing w:after="0" w:line="100" w:lineRule="atLeast"/>
      <w:ind w:left="72"/>
    </w:pPr>
    <w:rPr>
      <w:rFonts w:ascii="Times New Roman" w:hAnsi="Times New Roman"/>
      <w:color w:val="000000"/>
      <w:sz w:val="20"/>
      <w:szCs w:val="20"/>
      <w:lang w:eastAsia="ru-RU"/>
    </w:rPr>
  </w:style>
  <w:style w:type="paragraph" w:customStyle="1" w:styleId="affe">
    <w:name w:val="Содержимое таблицы"/>
    <w:basedOn w:val="a0"/>
    <w:rsid w:val="00004B7F"/>
    <w:pPr>
      <w:suppressLineNumbers/>
    </w:pPr>
  </w:style>
  <w:style w:type="paragraph" w:customStyle="1" w:styleId="afff">
    <w:name w:val="Заголовок таблицы"/>
    <w:basedOn w:val="affe"/>
    <w:rsid w:val="00004B7F"/>
    <w:pPr>
      <w:jc w:val="center"/>
    </w:pPr>
    <w:rPr>
      <w:b/>
      <w:bCs/>
    </w:rPr>
  </w:style>
  <w:style w:type="paragraph" w:customStyle="1" w:styleId="ConsPlusNormal">
    <w:name w:val="ConsPlusNormal"/>
    <w:rsid w:val="00004B7F"/>
    <w:pPr>
      <w:widowControl w:val="0"/>
      <w:tabs>
        <w:tab w:val="left" w:pos="708"/>
      </w:tabs>
      <w:suppressAutoHyphens/>
    </w:pPr>
    <w:rPr>
      <w:rFonts w:ascii="Arial" w:eastAsia="Times New Roman" w:hAnsi="Arial" w:cs="Arial"/>
      <w:color w:val="00000A"/>
      <w:sz w:val="20"/>
      <w:szCs w:val="20"/>
      <w:lang w:eastAsia="zh-CN"/>
    </w:rPr>
  </w:style>
  <w:style w:type="character" w:styleId="afff0">
    <w:name w:val="Hyperlink"/>
    <w:basedOn w:val="a2"/>
    <w:uiPriority w:val="99"/>
    <w:semiHidden/>
    <w:unhideWhenUsed/>
    <w:rsid w:val="00BC2DC6"/>
    <w:rPr>
      <w:color w:val="0000FF" w:themeColor="hyperlink"/>
      <w:u w:val="single"/>
    </w:rPr>
  </w:style>
  <w:style w:type="table" w:styleId="afff1">
    <w:name w:val="Table Grid"/>
    <w:basedOn w:val="a3"/>
    <w:uiPriority w:val="59"/>
    <w:rsid w:val="001D7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nformat">
    <w:name w:val="ConsPlusNonformat"/>
    <w:uiPriority w:val="99"/>
    <w:rsid w:val="003016CC"/>
    <w:pPr>
      <w:widowControl w:val="0"/>
      <w:autoSpaceDE w:val="0"/>
      <w:autoSpaceDN w:val="0"/>
      <w:adjustRightInd w:val="0"/>
      <w:spacing w:after="0" w:line="240" w:lineRule="auto"/>
    </w:pPr>
    <w:rPr>
      <w:rFonts w:ascii="Courier New" w:hAnsi="Courier New" w:cs="Courier New"/>
      <w:sz w:val="20"/>
      <w:szCs w:val="20"/>
    </w:rPr>
  </w:style>
  <w:style w:type="character" w:customStyle="1" w:styleId="blk">
    <w:name w:val="blk"/>
    <w:basedOn w:val="a2"/>
    <w:rsid w:val="00AB58EA"/>
  </w:style>
  <w:style w:type="character" w:customStyle="1" w:styleId="hl">
    <w:name w:val="hl"/>
    <w:basedOn w:val="a2"/>
    <w:rsid w:val="001848D8"/>
  </w:style>
  <w:style w:type="character" w:customStyle="1" w:styleId="nobr">
    <w:name w:val="nobr"/>
    <w:basedOn w:val="a2"/>
    <w:rsid w:val="001848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956465">
      <w:bodyDiv w:val="1"/>
      <w:marLeft w:val="0"/>
      <w:marRight w:val="0"/>
      <w:marTop w:val="0"/>
      <w:marBottom w:val="0"/>
      <w:divBdr>
        <w:top w:val="none" w:sz="0" w:space="0" w:color="auto"/>
        <w:left w:val="none" w:sz="0" w:space="0" w:color="auto"/>
        <w:bottom w:val="none" w:sz="0" w:space="0" w:color="auto"/>
        <w:right w:val="none" w:sz="0" w:space="0" w:color="auto"/>
      </w:divBdr>
    </w:div>
    <w:div w:id="188111179">
      <w:bodyDiv w:val="1"/>
      <w:marLeft w:val="0"/>
      <w:marRight w:val="0"/>
      <w:marTop w:val="0"/>
      <w:marBottom w:val="0"/>
      <w:divBdr>
        <w:top w:val="none" w:sz="0" w:space="0" w:color="auto"/>
        <w:left w:val="none" w:sz="0" w:space="0" w:color="auto"/>
        <w:bottom w:val="none" w:sz="0" w:space="0" w:color="auto"/>
        <w:right w:val="none" w:sz="0" w:space="0" w:color="auto"/>
      </w:divBdr>
      <w:divsChild>
        <w:div w:id="431054581">
          <w:marLeft w:val="0"/>
          <w:marRight w:val="0"/>
          <w:marTop w:val="120"/>
          <w:marBottom w:val="0"/>
          <w:divBdr>
            <w:top w:val="none" w:sz="0" w:space="0" w:color="auto"/>
            <w:left w:val="none" w:sz="0" w:space="0" w:color="auto"/>
            <w:bottom w:val="none" w:sz="0" w:space="0" w:color="auto"/>
            <w:right w:val="none" w:sz="0" w:space="0" w:color="auto"/>
          </w:divBdr>
        </w:div>
        <w:div w:id="2052342631">
          <w:marLeft w:val="0"/>
          <w:marRight w:val="0"/>
          <w:marTop w:val="120"/>
          <w:marBottom w:val="0"/>
          <w:divBdr>
            <w:top w:val="none" w:sz="0" w:space="0" w:color="auto"/>
            <w:left w:val="none" w:sz="0" w:space="0" w:color="auto"/>
            <w:bottom w:val="none" w:sz="0" w:space="0" w:color="auto"/>
            <w:right w:val="none" w:sz="0" w:space="0" w:color="auto"/>
          </w:divBdr>
        </w:div>
        <w:div w:id="1771318635">
          <w:marLeft w:val="0"/>
          <w:marRight w:val="0"/>
          <w:marTop w:val="120"/>
          <w:marBottom w:val="0"/>
          <w:divBdr>
            <w:top w:val="none" w:sz="0" w:space="0" w:color="auto"/>
            <w:left w:val="none" w:sz="0" w:space="0" w:color="auto"/>
            <w:bottom w:val="none" w:sz="0" w:space="0" w:color="auto"/>
            <w:right w:val="none" w:sz="0" w:space="0" w:color="auto"/>
          </w:divBdr>
        </w:div>
        <w:div w:id="3099137">
          <w:marLeft w:val="0"/>
          <w:marRight w:val="0"/>
          <w:marTop w:val="120"/>
          <w:marBottom w:val="0"/>
          <w:divBdr>
            <w:top w:val="none" w:sz="0" w:space="0" w:color="auto"/>
            <w:left w:val="none" w:sz="0" w:space="0" w:color="auto"/>
            <w:bottom w:val="none" w:sz="0" w:space="0" w:color="auto"/>
            <w:right w:val="none" w:sz="0" w:space="0" w:color="auto"/>
          </w:divBdr>
        </w:div>
        <w:div w:id="621501969">
          <w:marLeft w:val="0"/>
          <w:marRight w:val="0"/>
          <w:marTop w:val="120"/>
          <w:marBottom w:val="0"/>
          <w:divBdr>
            <w:top w:val="none" w:sz="0" w:space="0" w:color="auto"/>
            <w:left w:val="none" w:sz="0" w:space="0" w:color="auto"/>
            <w:bottom w:val="none" w:sz="0" w:space="0" w:color="auto"/>
            <w:right w:val="none" w:sz="0" w:space="0" w:color="auto"/>
          </w:divBdr>
        </w:div>
        <w:div w:id="1262492401">
          <w:marLeft w:val="0"/>
          <w:marRight w:val="0"/>
          <w:marTop w:val="120"/>
          <w:marBottom w:val="0"/>
          <w:divBdr>
            <w:top w:val="none" w:sz="0" w:space="0" w:color="auto"/>
            <w:left w:val="none" w:sz="0" w:space="0" w:color="auto"/>
            <w:bottom w:val="none" w:sz="0" w:space="0" w:color="auto"/>
            <w:right w:val="none" w:sz="0" w:space="0" w:color="auto"/>
          </w:divBdr>
        </w:div>
        <w:div w:id="613681378">
          <w:marLeft w:val="0"/>
          <w:marRight w:val="0"/>
          <w:marTop w:val="120"/>
          <w:marBottom w:val="0"/>
          <w:divBdr>
            <w:top w:val="none" w:sz="0" w:space="0" w:color="auto"/>
            <w:left w:val="none" w:sz="0" w:space="0" w:color="auto"/>
            <w:bottom w:val="none" w:sz="0" w:space="0" w:color="auto"/>
            <w:right w:val="none" w:sz="0" w:space="0" w:color="auto"/>
          </w:divBdr>
        </w:div>
        <w:div w:id="1382173757">
          <w:marLeft w:val="0"/>
          <w:marRight w:val="0"/>
          <w:marTop w:val="120"/>
          <w:marBottom w:val="0"/>
          <w:divBdr>
            <w:top w:val="none" w:sz="0" w:space="0" w:color="auto"/>
            <w:left w:val="none" w:sz="0" w:space="0" w:color="auto"/>
            <w:bottom w:val="none" w:sz="0" w:space="0" w:color="auto"/>
            <w:right w:val="none" w:sz="0" w:space="0" w:color="auto"/>
          </w:divBdr>
        </w:div>
        <w:div w:id="1755660852">
          <w:marLeft w:val="0"/>
          <w:marRight w:val="0"/>
          <w:marTop w:val="120"/>
          <w:marBottom w:val="0"/>
          <w:divBdr>
            <w:top w:val="none" w:sz="0" w:space="0" w:color="auto"/>
            <w:left w:val="none" w:sz="0" w:space="0" w:color="auto"/>
            <w:bottom w:val="none" w:sz="0" w:space="0" w:color="auto"/>
            <w:right w:val="none" w:sz="0" w:space="0" w:color="auto"/>
          </w:divBdr>
        </w:div>
        <w:div w:id="1764566122">
          <w:marLeft w:val="0"/>
          <w:marRight w:val="0"/>
          <w:marTop w:val="120"/>
          <w:marBottom w:val="0"/>
          <w:divBdr>
            <w:top w:val="none" w:sz="0" w:space="0" w:color="auto"/>
            <w:left w:val="none" w:sz="0" w:space="0" w:color="auto"/>
            <w:bottom w:val="none" w:sz="0" w:space="0" w:color="auto"/>
            <w:right w:val="none" w:sz="0" w:space="0" w:color="auto"/>
          </w:divBdr>
        </w:div>
        <w:div w:id="2055618701">
          <w:marLeft w:val="0"/>
          <w:marRight w:val="0"/>
          <w:marTop w:val="120"/>
          <w:marBottom w:val="0"/>
          <w:divBdr>
            <w:top w:val="none" w:sz="0" w:space="0" w:color="auto"/>
            <w:left w:val="none" w:sz="0" w:space="0" w:color="auto"/>
            <w:bottom w:val="none" w:sz="0" w:space="0" w:color="auto"/>
            <w:right w:val="none" w:sz="0" w:space="0" w:color="auto"/>
          </w:divBdr>
        </w:div>
        <w:div w:id="246961467">
          <w:marLeft w:val="0"/>
          <w:marRight w:val="0"/>
          <w:marTop w:val="120"/>
          <w:marBottom w:val="0"/>
          <w:divBdr>
            <w:top w:val="none" w:sz="0" w:space="0" w:color="auto"/>
            <w:left w:val="none" w:sz="0" w:space="0" w:color="auto"/>
            <w:bottom w:val="none" w:sz="0" w:space="0" w:color="auto"/>
            <w:right w:val="none" w:sz="0" w:space="0" w:color="auto"/>
          </w:divBdr>
        </w:div>
        <w:div w:id="1196651922">
          <w:marLeft w:val="0"/>
          <w:marRight w:val="0"/>
          <w:marTop w:val="120"/>
          <w:marBottom w:val="0"/>
          <w:divBdr>
            <w:top w:val="none" w:sz="0" w:space="0" w:color="auto"/>
            <w:left w:val="none" w:sz="0" w:space="0" w:color="auto"/>
            <w:bottom w:val="none" w:sz="0" w:space="0" w:color="auto"/>
            <w:right w:val="none" w:sz="0" w:space="0" w:color="auto"/>
          </w:divBdr>
        </w:div>
        <w:div w:id="2082556536">
          <w:marLeft w:val="0"/>
          <w:marRight w:val="0"/>
          <w:marTop w:val="120"/>
          <w:marBottom w:val="0"/>
          <w:divBdr>
            <w:top w:val="none" w:sz="0" w:space="0" w:color="auto"/>
            <w:left w:val="none" w:sz="0" w:space="0" w:color="auto"/>
            <w:bottom w:val="none" w:sz="0" w:space="0" w:color="auto"/>
            <w:right w:val="none" w:sz="0" w:space="0" w:color="auto"/>
          </w:divBdr>
        </w:div>
      </w:divsChild>
    </w:div>
    <w:div w:id="241717596">
      <w:bodyDiv w:val="1"/>
      <w:marLeft w:val="0"/>
      <w:marRight w:val="0"/>
      <w:marTop w:val="0"/>
      <w:marBottom w:val="0"/>
      <w:divBdr>
        <w:top w:val="none" w:sz="0" w:space="0" w:color="auto"/>
        <w:left w:val="none" w:sz="0" w:space="0" w:color="auto"/>
        <w:bottom w:val="none" w:sz="0" w:space="0" w:color="auto"/>
        <w:right w:val="none" w:sz="0" w:space="0" w:color="auto"/>
      </w:divBdr>
    </w:div>
    <w:div w:id="481309498">
      <w:bodyDiv w:val="1"/>
      <w:marLeft w:val="0"/>
      <w:marRight w:val="0"/>
      <w:marTop w:val="0"/>
      <w:marBottom w:val="0"/>
      <w:divBdr>
        <w:top w:val="none" w:sz="0" w:space="0" w:color="auto"/>
        <w:left w:val="none" w:sz="0" w:space="0" w:color="auto"/>
        <w:bottom w:val="none" w:sz="0" w:space="0" w:color="auto"/>
        <w:right w:val="none" w:sz="0" w:space="0" w:color="auto"/>
      </w:divBdr>
    </w:div>
    <w:div w:id="826214855">
      <w:bodyDiv w:val="1"/>
      <w:marLeft w:val="0"/>
      <w:marRight w:val="0"/>
      <w:marTop w:val="0"/>
      <w:marBottom w:val="0"/>
      <w:divBdr>
        <w:top w:val="none" w:sz="0" w:space="0" w:color="auto"/>
        <w:left w:val="none" w:sz="0" w:space="0" w:color="auto"/>
        <w:bottom w:val="none" w:sz="0" w:space="0" w:color="auto"/>
        <w:right w:val="none" w:sz="0" w:space="0" w:color="auto"/>
      </w:divBdr>
    </w:div>
    <w:div w:id="832842701">
      <w:bodyDiv w:val="1"/>
      <w:marLeft w:val="0"/>
      <w:marRight w:val="0"/>
      <w:marTop w:val="0"/>
      <w:marBottom w:val="0"/>
      <w:divBdr>
        <w:top w:val="none" w:sz="0" w:space="0" w:color="auto"/>
        <w:left w:val="none" w:sz="0" w:space="0" w:color="auto"/>
        <w:bottom w:val="none" w:sz="0" w:space="0" w:color="auto"/>
        <w:right w:val="none" w:sz="0" w:space="0" w:color="auto"/>
      </w:divBdr>
    </w:div>
    <w:div w:id="916551956">
      <w:bodyDiv w:val="1"/>
      <w:marLeft w:val="0"/>
      <w:marRight w:val="0"/>
      <w:marTop w:val="0"/>
      <w:marBottom w:val="0"/>
      <w:divBdr>
        <w:top w:val="none" w:sz="0" w:space="0" w:color="auto"/>
        <w:left w:val="none" w:sz="0" w:space="0" w:color="auto"/>
        <w:bottom w:val="none" w:sz="0" w:space="0" w:color="auto"/>
        <w:right w:val="none" w:sz="0" w:space="0" w:color="auto"/>
      </w:divBdr>
    </w:div>
    <w:div w:id="1001616274">
      <w:bodyDiv w:val="1"/>
      <w:marLeft w:val="0"/>
      <w:marRight w:val="0"/>
      <w:marTop w:val="0"/>
      <w:marBottom w:val="0"/>
      <w:divBdr>
        <w:top w:val="none" w:sz="0" w:space="0" w:color="auto"/>
        <w:left w:val="none" w:sz="0" w:space="0" w:color="auto"/>
        <w:bottom w:val="none" w:sz="0" w:space="0" w:color="auto"/>
        <w:right w:val="none" w:sz="0" w:space="0" w:color="auto"/>
      </w:divBdr>
    </w:div>
    <w:div w:id="1118914071">
      <w:bodyDiv w:val="1"/>
      <w:marLeft w:val="0"/>
      <w:marRight w:val="0"/>
      <w:marTop w:val="0"/>
      <w:marBottom w:val="0"/>
      <w:divBdr>
        <w:top w:val="none" w:sz="0" w:space="0" w:color="auto"/>
        <w:left w:val="none" w:sz="0" w:space="0" w:color="auto"/>
        <w:bottom w:val="none" w:sz="0" w:space="0" w:color="auto"/>
        <w:right w:val="none" w:sz="0" w:space="0" w:color="auto"/>
      </w:divBdr>
      <w:divsChild>
        <w:div w:id="74592911">
          <w:marLeft w:val="0"/>
          <w:marRight w:val="0"/>
          <w:marTop w:val="120"/>
          <w:marBottom w:val="0"/>
          <w:divBdr>
            <w:top w:val="none" w:sz="0" w:space="0" w:color="auto"/>
            <w:left w:val="none" w:sz="0" w:space="0" w:color="auto"/>
            <w:bottom w:val="none" w:sz="0" w:space="0" w:color="auto"/>
            <w:right w:val="none" w:sz="0" w:space="0" w:color="auto"/>
          </w:divBdr>
        </w:div>
        <w:div w:id="60368836">
          <w:marLeft w:val="0"/>
          <w:marRight w:val="0"/>
          <w:marTop w:val="120"/>
          <w:marBottom w:val="96"/>
          <w:divBdr>
            <w:top w:val="none" w:sz="0" w:space="0" w:color="auto"/>
            <w:left w:val="none" w:sz="0" w:space="0" w:color="auto"/>
            <w:bottom w:val="none" w:sz="0" w:space="0" w:color="auto"/>
            <w:right w:val="none" w:sz="0" w:space="0" w:color="auto"/>
          </w:divBdr>
          <w:divsChild>
            <w:div w:id="687756074">
              <w:marLeft w:val="0"/>
              <w:marRight w:val="0"/>
              <w:marTop w:val="0"/>
              <w:marBottom w:val="0"/>
              <w:divBdr>
                <w:top w:val="none" w:sz="0" w:space="0" w:color="auto"/>
                <w:left w:val="none" w:sz="0" w:space="0" w:color="auto"/>
                <w:bottom w:val="none" w:sz="0" w:space="0" w:color="auto"/>
                <w:right w:val="none" w:sz="0" w:space="0" w:color="auto"/>
              </w:divBdr>
              <w:divsChild>
                <w:div w:id="5802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4116">
          <w:marLeft w:val="0"/>
          <w:marRight w:val="0"/>
          <w:marTop w:val="120"/>
          <w:marBottom w:val="0"/>
          <w:divBdr>
            <w:top w:val="none" w:sz="0" w:space="0" w:color="auto"/>
            <w:left w:val="none" w:sz="0" w:space="0" w:color="auto"/>
            <w:bottom w:val="none" w:sz="0" w:space="0" w:color="auto"/>
            <w:right w:val="none" w:sz="0" w:space="0" w:color="auto"/>
          </w:divBdr>
        </w:div>
        <w:div w:id="325742559">
          <w:marLeft w:val="0"/>
          <w:marRight w:val="0"/>
          <w:marTop w:val="120"/>
          <w:marBottom w:val="0"/>
          <w:divBdr>
            <w:top w:val="none" w:sz="0" w:space="0" w:color="auto"/>
            <w:left w:val="none" w:sz="0" w:space="0" w:color="auto"/>
            <w:bottom w:val="none" w:sz="0" w:space="0" w:color="auto"/>
            <w:right w:val="none" w:sz="0" w:space="0" w:color="auto"/>
          </w:divBdr>
        </w:div>
        <w:div w:id="1043360118">
          <w:marLeft w:val="0"/>
          <w:marRight w:val="0"/>
          <w:marTop w:val="0"/>
          <w:marBottom w:val="0"/>
          <w:divBdr>
            <w:top w:val="none" w:sz="0" w:space="0" w:color="auto"/>
            <w:left w:val="none" w:sz="0" w:space="0" w:color="auto"/>
            <w:bottom w:val="none" w:sz="0" w:space="0" w:color="auto"/>
            <w:right w:val="none" w:sz="0" w:space="0" w:color="auto"/>
          </w:divBdr>
          <w:divsChild>
            <w:div w:id="1971864679">
              <w:marLeft w:val="0"/>
              <w:marRight w:val="0"/>
              <w:marTop w:val="120"/>
              <w:marBottom w:val="0"/>
              <w:divBdr>
                <w:top w:val="none" w:sz="0" w:space="0" w:color="auto"/>
                <w:left w:val="none" w:sz="0" w:space="0" w:color="auto"/>
                <w:bottom w:val="none" w:sz="0" w:space="0" w:color="auto"/>
                <w:right w:val="none" w:sz="0" w:space="0" w:color="auto"/>
              </w:divBdr>
            </w:div>
          </w:divsChild>
        </w:div>
        <w:div w:id="1764951998">
          <w:marLeft w:val="0"/>
          <w:marRight w:val="0"/>
          <w:marTop w:val="0"/>
          <w:marBottom w:val="0"/>
          <w:divBdr>
            <w:top w:val="none" w:sz="0" w:space="0" w:color="auto"/>
            <w:left w:val="none" w:sz="0" w:space="0" w:color="auto"/>
            <w:bottom w:val="none" w:sz="0" w:space="0" w:color="auto"/>
            <w:right w:val="none" w:sz="0" w:space="0" w:color="auto"/>
          </w:divBdr>
        </w:div>
        <w:div w:id="288358725">
          <w:marLeft w:val="0"/>
          <w:marRight w:val="0"/>
          <w:marTop w:val="120"/>
          <w:marBottom w:val="0"/>
          <w:divBdr>
            <w:top w:val="none" w:sz="0" w:space="0" w:color="auto"/>
            <w:left w:val="none" w:sz="0" w:space="0" w:color="auto"/>
            <w:bottom w:val="none" w:sz="0" w:space="0" w:color="auto"/>
            <w:right w:val="none" w:sz="0" w:space="0" w:color="auto"/>
          </w:divBdr>
        </w:div>
      </w:divsChild>
    </w:div>
    <w:div w:id="1128663251">
      <w:bodyDiv w:val="1"/>
      <w:marLeft w:val="0"/>
      <w:marRight w:val="0"/>
      <w:marTop w:val="0"/>
      <w:marBottom w:val="0"/>
      <w:divBdr>
        <w:top w:val="none" w:sz="0" w:space="0" w:color="auto"/>
        <w:left w:val="none" w:sz="0" w:space="0" w:color="auto"/>
        <w:bottom w:val="none" w:sz="0" w:space="0" w:color="auto"/>
        <w:right w:val="none" w:sz="0" w:space="0" w:color="auto"/>
      </w:divBdr>
    </w:div>
    <w:div w:id="1172405018">
      <w:bodyDiv w:val="1"/>
      <w:marLeft w:val="0"/>
      <w:marRight w:val="0"/>
      <w:marTop w:val="0"/>
      <w:marBottom w:val="0"/>
      <w:divBdr>
        <w:top w:val="none" w:sz="0" w:space="0" w:color="auto"/>
        <w:left w:val="none" w:sz="0" w:space="0" w:color="auto"/>
        <w:bottom w:val="none" w:sz="0" w:space="0" w:color="auto"/>
        <w:right w:val="none" w:sz="0" w:space="0" w:color="auto"/>
      </w:divBdr>
    </w:div>
    <w:div w:id="1203440472">
      <w:bodyDiv w:val="1"/>
      <w:marLeft w:val="0"/>
      <w:marRight w:val="0"/>
      <w:marTop w:val="0"/>
      <w:marBottom w:val="0"/>
      <w:divBdr>
        <w:top w:val="none" w:sz="0" w:space="0" w:color="auto"/>
        <w:left w:val="none" w:sz="0" w:space="0" w:color="auto"/>
        <w:bottom w:val="none" w:sz="0" w:space="0" w:color="auto"/>
        <w:right w:val="none" w:sz="0" w:space="0" w:color="auto"/>
      </w:divBdr>
    </w:div>
    <w:div w:id="1396080174">
      <w:bodyDiv w:val="1"/>
      <w:marLeft w:val="0"/>
      <w:marRight w:val="0"/>
      <w:marTop w:val="0"/>
      <w:marBottom w:val="0"/>
      <w:divBdr>
        <w:top w:val="none" w:sz="0" w:space="0" w:color="auto"/>
        <w:left w:val="none" w:sz="0" w:space="0" w:color="auto"/>
        <w:bottom w:val="none" w:sz="0" w:space="0" w:color="auto"/>
        <w:right w:val="none" w:sz="0" w:space="0" w:color="auto"/>
      </w:divBdr>
    </w:div>
    <w:div w:id="1433014080">
      <w:bodyDiv w:val="1"/>
      <w:marLeft w:val="0"/>
      <w:marRight w:val="0"/>
      <w:marTop w:val="0"/>
      <w:marBottom w:val="0"/>
      <w:divBdr>
        <w:top w:val="none" w:sz="0" w:space="0" w:color="auto"/>
        <w:left w:val="none" w:sz="0" w:space="0" w:color="auto"/>
        <w:bottom w:val="none" w:sz="0" w:space="0" w:color="auto"/>
        <w:right w:val="none" w:sz="0" w:space="0" w:color="auto"/>
      </w:divBdr>
    </w:div>
    <w:div w:id="1444031211">
      <w:bodyDiv w:val="1"/>
      <w:marLeft w:val="0"/>
      <w:marRight w:val="0"/>
      <w:marTop w:val="0"/>
      <w:marBottom w:val="0"/>
      <w:divBdr>
        <w:top w:val="none" w:sz="0" w:space="0" w:color="auto"/>
        <w:left w:val="none" w:sz="0" w:space="0" w:color="auto"/>
        <w:bottom w:val="none" w:sz="0" w:space="0" w:color="auto"/>
        <w:right w:val="none" w:sz="0" w:space="0" w:color="auto"/>
      </w:divBdr>
    </w:div>
    <w:div w:id="1652057485">
      <w:bodyDiv w:val="1"/>
      <w:marLeft w:val="0"/>
      <w:marRight w:val="0"/>
      <w:marTop w:val="0"/>
      <w:marBottom w:val="0"/>
      <w:divBdr>
        <w:top w:val="none" w:sz="0" w:space="0" w:color="auto"/>
        <w:left w:val="none" w:sz="0" w:space="0" w:color="auto"/>
        <w:bottom w:val="none" w:sz="0" w:space="0" w:color="auto"/>
        <w:right w:val="none" w:sz="0" w:space="0" w:color="auto"/>
      </w:divBdr>
    </w:div>
    <w:div w:id="1675690256">
      <w:bodyDiv w:val="1"/>
      <w:marLeft w:val="0"/>
      <w:marRight w:val="0"/>
      <w:marTop w:val="0"/>
      <w:marBottom w:val="0"/>
      <w:divBdr>
        <w:top w:val="none" w:sz="0" w:space="0" w:color="auto"/>
        <w:left w:val="none" w:sz="0" w:space="0" w:color="auto"/>
        <w:bottom w:val="none" w:sz="0" w:space="0" w:color="auto"/>
        <w:right w:val="none" w:sz="0" w:space="0" w:color="auto"/>
      </w:divBdr>
    </w:div>
    <w:div w:id="1677997119">
      <w:bodyDiv w:val="1"/>
      <w:marLeft w:val="0"/>
      <w:marRight w:val="0"/>
      <w:marTop w:val="0"/>
      <w:marBottom w:val="0"/>
      <w:divBdr>
        <w:top w:val="none" w:sz="0" w:space="0" w:color="auto"/>
        <w:left w:val="none" w:sz="0" w:space="0" w:color="auto"/>
        <w:bottom w:val="none" w:sz="0" w:space="0" w:color="auto"/>
        <w:right w:val="none" w:sz="0" w:space="0" w:color="auto"/>
      </w:divBdr>
    </w:div>
    <w:div w:id="1805344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44179/42bec9b58612f3ba85ab8ada8fdb6f6072487481/" TargetMode="External"/><Relationship Id="rId18" Type="http://schemas.openxmlformats.org/officeDocument/2006/relationships/hyperlink" Target="http://www.consultant.ru/document/cons_doc_LAW_344179/42bec9b58612f3ba85ab8ada8fdb6f6072487481/"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consultant.ru/document/cons_doc_LAW_340339/0bcb36bb1684e9183927055e83f44ce0bac15487/" TargetMode="External"/><Relationship Id="rId34" Type="http://schemas.openxmlformats.org/officeDocument/2006/relationships/image" Target="media/image11.png"/><Relationship Id="rId42" Type="http://schemas.openxmlformats.org/officeDocument/2006/relationships/footer" Target="footer2.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onsultant.ru/document/cons_doc_LAW_344179/42bec9b58612f3ba85ab8ada8fdb6f6072487481/" TargetMode="External"/><Relationship Id="rId17" Type="http://schemas.openxmlformats.org/officeDocument/2006/relationships/hyperlink" Target="http://www.consultant.ru/document/cons_doc_LAW_189741/94d194b417129f880846ab6b13eaf0c0f9d44e62/"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consultant.ru/document/cons_doc_LAW_344179/42bec9b58612f3ba85ab8ada8fdb6f6072487481/" TargetMode="External"/><Relationship Id="rId20" Type="http://schemas.openxmlformats.org/officeDocument/2006/relationships/hyperlink" Target="http://www.consultant.ru/document/cons_doc_LAW_34683/" TargetMode="Externa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4179/42bec9b58612f3ba85ab8ada8fdb6f6072487481/" TargetMode="Externa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consultant.ru/document/cons_doc_LAW_189741/94d194b417129f880846ab6b13eaf0c0f9d44e62/" TargetMode="External"/><Relationship Id="rId23" Type="http://schemas.openxmlformats.org/officeDocument/2006/relationships/hyperlink" Target="http://www.consultant.ru/document/cons_doc_LAW_134949/"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www.consultant.ru/document/cons_doc_LAW_189741/94d194b417129f880846ab6b13eaf0c0f9d44e62/" TargetMode="External"/><Relationship Id="rId19" Type="http://schemas.openxmlformats.org/officeDocument/2006/relationships/hyperlink" Target="http://www.consultant.ru/document/cons_doc_LAW_344179/42bec9b58612f3ba85ab8ada8fdb6f6072487481/"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nsultant.ru/document/cons_doc_LAW_344179/42bec9b58612f3ba85ab8ada8fdb6f6072487481/" TargetMode="External"/><Relationship Id="rId14" Type="http://schemas.openxmlformats.org/officeDocument/2006/relationships/hyperlink" Target="http://www.consultant.ru/document/cons_doc_LAW_344179/42bec9b58612f3ba85ab8ada8fdb6f6072487481/" TargetMode="External"/><Relationship Id="rId22" Type="http://schemas.openxmlformats.org/officeDocument/2006/relationships/hyperlink" Target="http://www.consultant.ru/document/cons_doc_LAW_172552/3d0cac60971a511280cbba229d9b6329c07731f7/"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F358-41E3-4519-BE5B-FA39E7A2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TotalTime>
  <Pages>68</Pages>
  <Words>12900</Words>
  <Characters>73532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КМФК</Company>
  <LinksUpToDate>false</LinksUpToDate>
  <CharactersWithSpaces>86260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student309</dc:creator>
  <cp:lastModifiedBy>Aik</cp:lastModifiedBy>
  <cp:revision>42</cp:revision>
  <cp:lastPrinted>2016-06-23T02:46:00Z</cp:lastPrinted>
  <dcterms:created xsi:type="dcterms:W3CDTF">2019-03-19T10:32:00Z</dcterms:created>
  <dcterms:modified xsi:type="dcterms:W3CDTF">2020-04-02T17:37:00Z</dcterms:modified>
</cp:coreProperties>
</file>