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BF0C" w14:textId="77777777" w:rsidR="003B4A1F" w:rsidRPr="003B4A1F" w:rsidRDefault="003B4A1F" w:rsidP="003B4A1F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</w:pPr>
      <w:r w:rsidRPr="003B4A1F"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  <w:t>Ситуационная задача</w:t>
      </w:r>
    </w:p>
    <w:p w14:paraId="4938FDCF" w14:textId="77777777" w:rsidR="003B4A1F" w:rsidRPr="003B4A1F" w:rsidRDefault="003B4A1F" w:rsidP="003B4A1F">
      <w:pPr>
        <w:shd w:val="clear" w:color="auto" w:fill="F8F9FA"/>
        <w:spacing w:after="100" w:afterAutospacing="1"/>
        <w:divId w:val="1751269136"/>
        <w:rPr>
          <w:rFonts w:ascii="Segoe UI" w:hAnsi="Segoe UI" w:cs="Segoe UI"/>
          <w:color w:val="1D2125"/>
          <w:kern w:val="0"/>
          <w14:ligatures w14:val="none"/>
        </w:rPr>
      </w:pPr>
      <w:r w:rsidRPr="003B4A1F">
        <w:rPr>
          <w:rFonts w:ascii="Segoe UI" w:hAnsi="Segoe UI" w:cs="Segoe UI"/>
          <w:color w:val="1D2125"/>
          <w:kern w:val="0"/>
          <w14:ligatures w14:val="none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2A6DCEDC" w14:textId="77777777" w:rsidR="003B4A1F" w:rsidRPr="003B4A1F" w:rsidRDefault="003B4A1F" w:rsidP="003B4A1F">
      <w:pPr>
        <w:shd w:val="clear" w:color="auto" w:fill="F8F9FA"/>
        <w:divId w:val="1571227869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B4A1F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3B4A1F">
        <w:rPr>
          <w:rFonts w:ascii="Segoe UI" w:eastAsia="Times New Roman" w:hAnsi="Segoe UI" w:cs="Segoe UI"/>
          <w:color w:val="1D2125"/>
          <w:kern w:val="0"/>
          <w14:ligatures w14:val="none"/>
        </w:rPr>
        <w:t> Диагноз?</w:t>
      </w:r>
    </w:p>
    <w:p w14:paraId="51A58D89" w14:textId="77777777" w:rsidR="003B4A1F" w:rsidRPr="003B4A1F" w:rsidRDefault="003B4A1F" w:rsidP="003B4A1F">
      <w:pPr>
        <w:shd w:val="clear" w:color="auto" w:fill="F8F9FA"/>
        <w:divId w:val="35634903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B4A1F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2:</w:t>
      </w:r>
      <w:r w:rsidRPr="003B4A1F">
        <w:rPr>
          <w:rFonts w:ascii="Segoe UI" w:eastAsia="Times New Roman" w:hAnsi="Segoe UI" w:cs="Segoe UI"/>
          <w:color w:val="1D2125"/>
          <w:kern w:val="0"/>
          <w14:ligatures w14:val="none"/>
        </w:rPr>
        <w:t> Способ гистологической диагностики пигментной опухоли?</w:t>
      </w:r>
    </w:p>
    <w:p w14:paraId="5733A2C6" w14:textId="77777777" w:rsidR="003B4A1F" w:rsidRPr="003B4A1F" w:rsidRDefault="003B4A1F" w:rsidP="003B4A1F">
      <w:pPr>
        <w:shd w:val="clear" w:color="auto" w:fill="F8F9FA"/>
        <w:divId w:val="208146609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B4A1F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</w:t>
      </w:r>
      <w:r w:rsidRPr="003B4A1F">
        <w:rPr>
          <w:rFonts w:ascii="Segoe UI" w:eastAsia="Times New Roman" w:hAnsi="Segoe UI" w:cs="Segoe UI"/>
          <w:color w:val="1D2125"/>
          <w:kern w:val="0"/>
          <w14:ligatures w14:val="none"/>
        </w:rPr>
        <w:t> Тактика при доброкачественном характере пигментного образования?</w:t>
      </w:r>
    </w:p>
    <w:p w14:paraId="72F8763F" w14:textId="77777777" w:rsidR="003B4A1F" w:rsidRPr="003B4A1F" w:rsidRDefault="003B4A1F" w:rsidP="003B4A1F">
      <w:pPr>
        <w:shd w:val="clear" w:color="auto" w:fill="F8F9FA"/>
        <w:divId w:val="18171461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B4A1F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</w:t>
      </w:r>
      <w:r w:rsidRPr="003B4A1F">
        <w:rPr>
          <w:rFonts w:ascii="Segoe UI" w:eastAsia="Times New Roman" w:hAnsi="Segoe UI" w:cs="Segoe UI"/>
          <w:color w:val="1D2125"/>
          <w:kern w:val="0"/>
          <w14:ligatures w14:val="none"/>
        </w:rPr>
        <w:t> Выписать рецепт на антисептик для наружного применения (этиловый спирт) при перевязках после операции?</w:t>
      </w:r>
    </w:p>
    <w:p w14:paraId="40DD3371" w14:textId="77777777" w:rsidR="003B4A1F" w:rsidRPr="003B4A1F" w:rsidRDefault="003B4A1F" w:rsidP="003B4A1F">
      <w:pPr>
        <w:shd w:val="clear" w:color="auto" w:fill="F8F9FA"/>
        <w:divId w:val="1400984121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B4A1F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</w:t>
      </w:r>
      <w:r w:rsidRPr="003B4A1F">
        <w:rPr>
          <w:rFonts w:ascii="Segoe UI" w:eastAsia="Times New Roman" w:hAnsi="Segoe UI" w:cs="Segoe UI"/>
          <w:color w:val="1D2125"/>
          <w:kern w:val="0"/>
          <w14:ligatures w14:val="none"/>
        </w:rPr>
        <w:t> Вариант профилактики у данного больного?</w:t>
      </w:r>
    </w:p>
    <w:p w14:paraId="4B3EAC35" w14:textId="77777777" w:rsidR="003B4A1F" w:rsidRDefault="003B4A1F">
      <w:pPr>
        <w:rPr>
          <w:lang w:val="ru-RU"/>
        </w:rPr>
      </w:pPr>
    </w:p>
    <w:p w14:paraId="28A5FF48" w14:textId="0D9CBF67" w:rsidR="003B4A1F" w:rsidRDefault="003B4A1F">
      <w:pPr>
        <w:rPr>
          <w:lang w:val="ru-RU"/>
        </w:rPr>
      </w:pPr>
      <w:r w:rsidRPr="00CC29F7">
        <w:rPr>
          <w:b/>
          <w:bCs/>
          <w:lang w:val="ru-RU"/>
        </w:rPr>
        <w:t>Ответы</w:t>
      </w:r>
      <w:r>
        <w:rPr>
          <w:lang w:val="ru-RU"/>
        </w:rPr>
        <w:t>:</w:t>
      </w:r>
    </w:p>
    <w:p w14:paraId="60F59DAA" w14:textId="77777777" w:rsidR="00CC29F7" w:rsidRPr="00CC29F7" w:rsidRDefault="00CC29F7" w:rsidP="00CC29F7">
      <w:pPr>
        <w:shd w:val="clear" w:color="auto" w:fill="FFFFFF"/>
        <w:spacing w:after="100" w:afterAutospacing="1"/>
        <w:divId w:val="476995595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CC29F7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1. Меланома кожи щеки.</w:t>
      </w:r>
    </w:p>
    <w:p w14:paraId="49AE6224" w14:textId="77777777" w:rsidR="00CC29F7" w:rsidRPr="00CC29F7" w:rsidRDefault="00CC29F7" w:rsidP="00CC29F7">
      <w:pPr>
        <w:shd w:val="clear" w:color="auto" w:fill="FFFFFF"/>
        <w:spacing w:after="100" w:afterAutospacing="1"/>
        <w:divId w:val="476995595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CC29F7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2. Инцизионная биопсия противопоказана, возможен мазок-отпечаток с поверхности опухоли.</w:t>
      </w:r>
    </w:p>
    <w:p w14:paraId="41F7ED26" w14:textId="77777777" w:rsidR="00CC29F7" w:rsidRPr="00CC29F7" w:rsidRDefault="00CC29F7" w:rsidP="00CC29F7">
      <w:pPr>
        <w:shd w:val="clear" w:color="auto" w:fill="FFFFFF"/>
        <w:spacing w:after="100" w:afterAutospacing="1"/>
        <w:divId w:val="476995595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CC29F7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3. Выполнить соскоб с цитологическим исследованием, при подтверждении меланомы – широкое иссечение опухоли с пластикой перемещенным кожным лоскутом + паротидэктомия + фасциально-футлярная лимфаденэктомия.</w:t>
      </w:r>
    </w:p>
    <w:p w14:paraId="5F519E20" w14:textId="77777777" w:rsidR="00CC29F7" w:rsidRPr="00CC29F7" w:rsidRDefault="00CC29F7" w:rsidP="00CC29F7">
      <w:pPr>
        <w:shd w:val="clear" w:color="auto" w:fill="FFFFFF"/>
        <w:spacing w:after="100" w:afterAutospacing="1"/>
        <w:divId w:val="476995595"/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</w:pPr>
      <w:r w:rsidRPr="00CC29F7">
        <w:rPr>
          <w:rFonts w:ascii="Segoe UI" w:hAnsi="Segoe UI" w:cs="Segoe UI"/>
          <w:color w:val="212529"/>
          <w:kern w:val="0"/>
          <w:sz w:val="24"/>
          <w:szCs w:val="24"/>
          <w14:ligatures w14:val="none"/>
        </w:rPr>
        <w:t>4. Rp.: Sol. Ethanoli 95%-100 ml N.1 S. Применять для приготовления полуспиртовых повязок.;</w:t>
      </w:r>
    </w:p>
    <w:p w14:paraId="592C0ADD" w14:textId="77777777" w:rsidR="00CC29F7" w:rsidRPr="00CC29F7" w:rsidRDefault="00CC29F7" w:rsidP="00CC2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76995595"/>
        <w:rPr>
          <w:rFonts w:ascii="Menlo" w:hAnsi="Menlo" w:cs="Menlo"/>
          <w:color w:val="212529"/>
          <w:kern w:val="0"/>
          <w:sz w:val="21"/>
          <w:szCs w:val="21"/>
          <w14:ligatures w14:val="none"/>
        </w:rPr>
      </w:pPr>
      <w:r w:rsidRPr="00CC29F7">
        <w:rPr>
          <w:rFonts w:ascii="Segoe UI" w:hAnsi="Segoe UI" w:cs="Segoe UI"/>
          <w:color w:val="212529"/>
          <w:kern w:val="0"/>
          <w:sz w:val="20"/>
          <w:szCs w:val="20"/>
          <w14:ligatures w14:val="none"/>
        </w:rPr>
        <w:t>5. Вторичная профилактика</w:t>
      </w:r>
    </w:p>
    <w:p w14:paraId="0B0439D1" w14:textId="77777777" w:rsidR="003B4A1F" w:rsidRDefault="003B4A1F">
      <w:pPr>
        <w:rPr>
          <w:lang w:val="ru-RU"/>
        </w:rPr>
      </w:pPr>
    </w:p>
    <w:p w14:paraId="21DD1E6B" w14:textId="77777777" w:rsidR="003F023D" w:rsidRPr="003F023D" w:rsidRDefault="003F023D" w:rsidP="003F023D">
      <w:pPr>
        <w:shd w:val="clear" w:color="auto" w:fill="FFFFFF"/>
        <w:spacing w:after="100" w:afterAutospacing="1"/>
        <w:outlineLvl w:val="1"/>
        <w:divId w:val="1589657885"/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</w:pPr>
      <w:r w:rsidRPr="003F023D"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  <w:t>Ситуационная задача</w:t>
      </w:r>
    </w:p>
    <w:p w14:paraId="3AE4BDB2" w14:textId="77777777" w:rsidR="003F023D" w:rsidRPr="003F023D" w:rsidRDefault="003F023D" w:rsidP="003F023D">
      <w:pPr>
        <w:shd w:val="clear" w:color="auto" w:fill="F8F9FA"/>
        <w:spacing w:after="100" w:afterAutospacing="1"/>
        <w:divId w:val="1450852413"/>
        <w:rPr>
          <w:rFonts w:ascii="Segoe UI" w:hAnsi="Segoe UI" w:cs="Segoe UI"/>
          <w:color w:val="1D2125"/>
          <w:kern w:val="0"/>
          <w14:ligatures w14:val="none"/>
        </w:rPr>
      </w:pPr>
      <w:r w:rsidRPr="003F023D">
        <w:rPr>
          <w:rFonts w:ascii="Segoe UI" w:hAnsi="Segoe UI" w:cs="Segoe UI"/>
          <w:color w:val="1D2125"/>
          <w:kern w:val="0"/>
          <w14:ligatures w14:val="none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14:paraId="744E32CC" w14:textId="77777777" w:rsidR="003F023D" w:rsidRPr="003F023D" w:rsidRDefault="003F023D" w:rsidP="003F023D">
      <w:pPr>
        <w:shd w:val="clear" w:color="auto" w:fill="F8F9FA"/>
        <w:divId w:val="1323391583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F023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1:</w:t>
      </w:r>
      <w:r w:rsidRPr="003F023D">
        <w:rPr>
          <w:rFonts w:ascii="Segoe UI" w:eastAsia="Times New Roman" w:hAnsi="Segoe UI" w:cs="Segoe UI"/>
          <w:color w:val="1D2125"/>
          <w:kern w:val="0"/>
          <w14:ligatures w14:val="none"/>
        </w:rPr>
        <w:t> Диагноз?</w:t>
      </w:r>
    </w:p>
    <w:p w14:paraId="76FFB3D7" w14:textId="77777777" w:rsidR="003F023D" w:rsidRPr="003F023D" w:rsidRDefault="003F023D" w:rsidP="003F023D">
      <w:pPr>
        <w:shd w:val="clear" w:color="auto" w:fill="F8F9FA"/>
        <w:divId w:val="588470096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F023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2:</w:t>
      </w:r>
      <w:r w:rsidRPr="003F023D">
        <w:rPr>
          <w:rFonts w:ascii="Segoe UI" w:eastAsia="Times New Roman" w:hAnsi="Segoe UI" w:cs="Segoe UI"/>
          <w:color w:val="1D2125"/>
          <w:kern w:val="0"/>
          <w14:ligatures w14:val="none"/>
        </w:rPr>
        <w:t> Клиническая форма и гистологический вариант опухоли?</w:t>
      </w:r>
    </w:p>
    <w:p w14:paraId="4AA34959" w14:textId="77777777" w:rsidR="003F023D" w:rsidRPr="003F023D" w:rsidRDefault="003F023D" w:rsidP="003F023D">
      <w:pPr>
        <w:shd w:val="clear" w:color="auto" w:fill="F8F9FA"/>
        <w:divId w:val="1190023912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F023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3:</w:t>
      </w:r>
      <w:r w:rsidRPr="003F023D">
        <w:rPr>
          <w:rFonts w:ascii="Segoe UI" w:eastAsia="Times New Roman" w:hAnsi="Segoe UI" w:cs="Segoe UI"/>
          <w:color w:val="1D2125"/>
          <w:kern w:val="0"/>
          <w14:ligatures w14:val="none"/>
        </w:rPr>
        <w:t> Методы морфологической верификации первичного очага и лимфогенных метастазов?</w:t>
      </w:r>
    </w:p>
    <w:p w14:paraId="7541BA1D" w14:textId="77777777" w:rsidR="003F023D" w:rsidRPr="003F023D" w:rsidRDefault="003F023D" w:rsidP="003F023D">
      <w:pPr>
        <w:shd w:val="clear" w:color="auto" w:fill="F8F9FA"/>
        <w:divId w:val="919405086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F023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4:</w:t>
      </w:r>
      <w:r w:rsidRPr="003F023D">
        <w:rPr>
          <w:rFonts w:ascii="Segoe UI" w:eastAsia="Times New Roman" w:hAnsi="Segoe UI" w:cs="Segoe UI"/>
          <w:color w:val="1D2125"/>
          <w:kern w:val="0"/>
          <w14:ligatures w14:val="none"/>
        </w:rPr>
        <w:t> Выпишите рецепт на кожный антисептик (хлоргексидин) для обработки операционного поля?</w:t>
      </w:r>
    </w:p>
    <w:p w14:paraId="758DE21E" w14:textId="77777777" w:rsidR="003F023D" w:rsidRPr="003F023D" w:rsidRDefault="003F023D" w:rsidP="003F023D">
      <w:pPr>
        <w:shd w:val="clear" w:color="auto" w:fill="F8F9FA"/>
        <w:divId w:val="1092706546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3F023D">
        <w:rPr>
          <w:rFonts w:ascii="Segoe UI" w:eastAsia="Times New Roman" w:hAnsi="Segoe UI" w:cs="Segoe UI"/>
          <w:b/>
          <w:bCs/>
          <w:color w:val="1D2125"/>
          <w:kern w:val="0"/>
          <w14:ligatures w14:val="none"/>
        </w:rPr>
        <w:t>Вопрос 5:</w:t>
      </w:r>
      <w:r w:rsidRPr="003F023D">
        <w:rPr>
          <w:rFonts w:ascii="Segoe UI" w:eastAsia="Times New Roman" w:hAnsi="Segoe UI" w:cs="Segoe UI"/>
          <w:color w:val="1D2125"/>
          <w:kern w:val="0"/>
          <w14:ligatures w14:val="none"/>
        </w:rPr>
        <w:t> Объем операции у данного пациента?</w:t>
      </w:r>
    </w:p>
    <w:p w14:paraId="34196FC9" w14:textId="77777777" w:rsidR="003F023D" w:rsidRDefault="003F023D">
      <w:pPr>
        <w:rPr>
          <w:lang w:val="ru-RU"/>
        </w:rPr>
      </w:pPr>
    </w:p>
    <w:p w14:paraId="7DE056BB" w14:textId="313D5C6C" w:rsidR="00C870F2" w:rsidRDefault="00C870F2">
      <w:pPr>
        <w:rPr>
          <w:lang w:val="ru-RU"/>
        </w:rPr>
      </w:pPr>
      <w:r w:rsidRPr="00C870F2">
        <w:rPr>
          <w:b/>
          <w:bCs/>
          <w:lang w:val="ru-RU"/>
        </w:rPr>
        <w:t>Ответы</w:t>
      </w:r>
      <w:r>
        <w:rPr>
          <w:lang w:val="ru-RU"/>
        </w:rPr>
        <w:t>:</w:t>
      </w:r>
    </w:p>
    <w:p w14:paraId="7D41F3D2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lastRenderedPageBreak/>
        <w:t>1) Рак кожи.; </w:t>
      </w:r>
    </w:p>
    <w:p w14:paraId="6633CAA7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2) Фунгозная форма, плоскоклеточный рак.; </w:t>
      </w:r>
    </w:p>
    <w:p w14:paraId="6BF2632C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3) Выполнить соскоб с поверхности опухоли и пункцию лимфатического узла с цитологическим исследованием.; </w:t>
      </w:r>
    </w:p>
    <w:p w14:paraId="4CD38E83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4) Rp.: Sol. Chlorhexidini Bigluconati 20% - 100 ml D.S. Для обработки операционного поля разводят 20% раствор спиртом в соотношении 1:40. Полученным 0,5% водно-спиртовым раствором хлоргексидина обрабатывают операционное поле 2 раза с интервалом 2 мин.; </w:t>
      </w:r>
    </w:p>
    <w:p w14:paraId="6B0F1745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5) Широкое иссечение опухоли кожи бедра с пластикой свободным кожным лоскутом, операция Дюкена.</w:t>
      </w:r>
    </w:p>
    <w:p w14:paraId="3CFCB08C" w14:textId="77777777" w:rsidR="00C870F2" w:rsidRPr="00C870F2" w:rsidRDefault="00C870F2" w:rsidP="00C870F2">
      <w:pPr>
        <w:shd w:val="clear" w:color="auto" w:fill="FFFFFF"/>
        <w:divId w:val="691300441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C870F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 </w:t>
      </w:r>
    </w:p>
    <w:p w14:paraId="5B2B5A51" w14:textId="77777777" w:rsidR="00C870F2" w:rsidRPr="003B4A1F" w:rsidRDefault="00C870F2">
      <w:pPr>
        <w:rPr>
          <w:lang w:val="ru-RU"/>
        </w:rPr>
      </w:pPr>
    </w:p>
    <w:sectPr w:rsidR="00C870F2" w:rsidRPr="003B4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F"/>
    <w:rsid w:val="003B4A1F"/>
    <w:rsid w:val="003F023D"/>
    <w:rsid w:val="00C870F2"/>
    <w:rsid w:val="00C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ABD2B"/>
  <w15:chartTrackingRefBased/>
  <w15:docId w15:val="{E3FA5435-2E18-B043-8752-C0F1F5A8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A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4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4A1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CC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9F7"/>
    <w:rPr>
      <w:rFonts w:ascii="Courier New" w:hAnsi="Courier New" w:cs="Courier New"/>
      <w:kern w:val="0"/>
      <w:sz w:val="20"/>
      <w:szCs w:val="20"/>
      <w14:ligatures w14:val="none"/>
    </w:rPr>
  </w:style>
  <w:style w:type="character" w:styleId="HTML1">
    <w:name w:val="HTML Code"/>
    <w:basedOn w:val="a0"/>
    <w:uiPriority w:val="99"/>
    <w:semiHidden/>
    <w:unhideWhenUsed/>
    <w:rsid w:val="00CC29F7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es.dia@mail.ru</dc:creator>
  <cp:keywords/>
  <dc:description/>
  <cp:lastModifiedBy>es.dia@mail.ru</cp:lastModifiedBy>
  <cp:revision>2</cp:revision>
  <dcterms:created xsi:type="dcterms:W3CDTF">2024-03-05T18:28:00Z</dcterms:created>
  <dcterms:modified xsi:type="dcterms:W3CDTF">2024-03-05T18:28:00Z</dcterms:modified>
</cp:coreProperties>
</file>