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студенты, эту и последующие темы Вам предстоит изучить в формате электронного обучения. </w:t>
      </w:r>
    </w:p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Ознакомиться с методичкой можно по ссылке: </w:t>
      </w:r>
    </w:p>
    <w:p w:rsidR="00C61889" w:rsidRDefault="00C61889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hyperlink r:id="rId5" w:history="1">
        <w:r>
          <w:rPr>
            <w:rStyle w:val="a4"/>
          </w:rPr>
          <w:t>https://krasgmu.ru/index.php?page[org]=umkd_metod_tl&amp;tl_id=422765&amp;metod_type=0</w:t>
        </w:r>
      </w:hyperlink>
    </w:p>
    <w:p w:rsidR="00C61889" w:rsidRDefault="0075292C" w:rsidP="00E8666D">
      <w:pPr>
        <w:shd w:val="clear" w:color="auto" w:fill="FFFFFF"/>
        <w:tabs>
          <w:tab w:val="left" w:pos="0"/>
          <w:tab w:val="num" w:pos="1080"/>
        </w:tabs>
        <w:jc w:val="both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i/>
          <w:sz w:val="28"/>
          <w:szCs w:val="28"/>
        </w:rPr>
        <w:t xml:space="preserve">Ознакомьтесь с клиническими рекомендациями по теме: </w:t>
      </w:r>
      <w:r w:rsidR="00C61889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Клинические рекомендации по циррозам печени (</w:t>
      </w:r>
      <w:hyperlink r:id="rId6" w:tgtFrame="_blank" w:history="1">
        <w:r w:rsidR="00C61889">
          <w:rPr>
            <w:rStyle w:val="a4"/>
            <w:rFonts w:ascii="Tahoma" w:hAnsi="Tahoma" w:cs="Tahoma"/>
            <w:color w:val="A12A30"/>
            <w:sz w:val="19"/>
            <w:szCs w:val="19"/>
            <w:bdr w:val="none" w:sz="0" w:space="0" w:color="auto" w:frame="1"/>
            <w:shd w:val="clear" w:color="auto" w:fill="FFFFFF"/>
          </w:rPr>
          <w:t>http://www.gastroscan.ru/literature/323/</w:t>
        </w:r>
      </w:hyperlink>
      <w:r w:rsidR="00C61889">
        <w:rPr>
          <w:rFonts w:ascii="Tahoma" w:hAnsi="Tahoma" w:cs="Tahoma"/>
          <w:color w:val="363636"/>
          <w:sz w:val="19"/>
          <w:szCs w:val="19"/>
          <w:shd w:val="clear" w:color="auto" w:fill="FFFFFF"/>
        </w:rPr>
        <w:t>)</w:t>
      </w:r>
    </w:p>
    <w:p w:rsid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</w:t>
      </w:r>
      <w:r w:rsidRPr="00991E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39E2" w:rsidRPr="005122F2">
        <w:rPr>
          <w:sz w:val="28"/>
          <w:szCs w:val="28"/>
        </w:rPr>
        <w:t>«</w:t>
      </w:r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 xml:space="preserve">Дифференциальная диагностика при </w:t>
      </w:r>
      <w:proofErr w:type="spellStart"/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>гепатомегалиях</w:t>
      </w:r>
      <w:proofErr w:type="spellEnd"/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 xml:space="preserve"> и </w:t>
      </w:r>
      <w:proofErr w:type="spellStart"/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>гепатолиенальном</w:t>
      </w:r>
      <w:proofErr w:type="spellEnd"/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 xml:space="preserve"> синдроме. Современные принципы лечения хронических гепатитов и циррозов. Хроническая печеночно-клеточная недостаточность. </w:t>
      </w:r>
      <w:proofErr w:type="gramStart"/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>Печеночная</w:t>
      </w:r>
      <w:proofErr w:type="gramEnd"/>
      <w:r w:rsidR="00C61889">
        <w:rPr>
          <w:rFonts w:ascii="Tahoma" w:hAnsi="Tahoma" w:cs="Tahoma"/>
          <w:color w:val="363636"/>
          <w:sz w:val="25"/>
          <w:szCs w:val="25"/>
          <w:shd w:val="clear" w:color="auto" w:fill="FFFFFF"/>
        </w:rPr>
        <w:t xml:space="preserve"> кома.</w:t>
      </w:r>
      <w:r w:rsidR="002339E2" w:rsidRPr="005122F2">
        <w:rPr>
          <w:bCs/>
          <w:sz w:val="28"/>
          <w:szCs w:val="28"/>
          <w:shd w:val="clear" w:color="auto" w:fill="FBFBE8"/>
        </w:rPr>
        <w:t>»</w:t>
      </w:r>
    </w:p>
    <w:p w:rsidR="002339E2" w:rsidRDefault="002339E2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E8666D" w:rsidRP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i/>
          <w:sz w:val="28"/>
          <w:szCs w:val="28"/>
        </w:rPr>
      </w:pPr>
      <w:r w:rsidRPr="00E8666D">
        <w:rPr>
          <w:b/>
          <w:bCs/>
          <w:i/>
          <w:sz w:val="28"/>
          <w:szCs w:val="28"/>
          <w:shd w:val="clear" w:color="auto" w:fill="FFFFFF"/>
        </w:rPr>
        <w:t>Собеседование</w:t>
      </w:r>
    </w:p>
    <w:p w:rsidR="00E8666D" w:rsidRDefault="00E8666D"/>
    <w:p w:rsidR="00A30794" w:rsidRPr="00A30794" w:rsidRDefault="00A30794" w:rsidP="00A30794">
      <w:pPr>
        <w:pStyle w:val="a3"/>
        <w:rPr>
          <w:rFonts w:eastAsia="TimesNewRomanPSMT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1. Патогенез хронической печеночно-клеточной недостаточности?</w:t>
      </w:r>
    </w:p>
    <w:p w:rsidR="00A30794" w:rsidRDefault="00A30794" w:rsidP="00A30794">
      <w:pPr>
        <w:pStyle w:val="a3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2. Стадии печеночно-клеточной недостаточности?</w:t>
      </w:r>
    </w:p>
    <w:p w:rsidR="00A30794" w:rsidRDefault="00A30794" w:rsidP="00A30794">
      <w:pPr>
        <w:pStyle w:val="a3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3. Базисная терапия хронических гепатитов?</w:t>
      </w:r>
    </w:p>
    <w:p w:rsidR="00A30794" w:rsidRDefault="00A30794" w:rsidP="00A30794">
      <w:pPr>
        <w:pStyle w:val="a3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4. Противовирусная терапия ХГ?</w:t>
      </w:r>
    </w:p>
    <w:p w:rsidR="00A30794" w:rsidRDefault="00A30794" w:rsidP="00A30794">
      <w:pPr>
        <w:pStyle w:val="a3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5. Неотложная терапия печеночно-клеточной недостаточности?</w:t>
      </w:r>
    </w:p>
    <w:p w:rsidR="00A30794" w:rsidRDefault="00A30794" w:rsidP="00A30794">
      <w:pPr>
        <w:pStyle w:val="a3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6. Лечение и профилактика болезней накопления?</w:t>
      </w:r>
    </w:p>
    <w:p w:rsidR="00A30794" w:rsidRPr="00A30794" w:rsidRDefault="00A30794" w:rsidP="00A30794">
      <w:pPr>
        <w:pStyle w:val="a3"/>
        <w:rPr>
          <w:rFonts w:eastAsia="TimesNewRomanPSMT"/>
        </w:rPr>
      </w:pPr>
      <w:r>
        <w:rPr>
          <w:rFonts w:ascii="Tahoma" w:hAnsi="Tahoma" w:cs="Tahoma"/>
          <w:color w:val="363636"/>
          <w:sz w:val="19"/>
          <w:szCs w:val="19"/>
          <w:shd w:val="clear" w:color="auto" w:fill="FFFFFF"/>
        </w:rPr>
        <w:t>7. Лечение и профилактика портальной гипертензии?</w:t>
      </w:r>
    </w:p>
    <w:p w:rsidR="00FA4D43" w:rsidRDefault="00FA4D43" w:rsidP="00FA4D43"/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Практические навыки.</w:t>
      </w:r>
    </w:p>
    <w:p w:rsidR="00A30794" w:rsidRDefault="00A30794" w:rsidP="00FA4D4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 xml:space="preserve">видео пальпации печени </w:t>
      </w:r>
    </w:p>
    <w:p w:rsidR="00A30794" w:rsidRDefault="00A30794" w:rsidP="00FA4D43">
      <w:pPr>
        <w:rPr>
          <w:sz w:val="28"/>
          <w:szCs w:val="28"/>
        </w:rPr>
      </w:pPr>
      <w:r>
        <w:rPr>
          <w:sz w:val="28"/>
          <w:szCs w:val="28"/>
        </w:rPr>
        <w:t>2. видео пальпации селезенки</w:t>
      </w:r>
    </w:p>
    <w:p w:rsidR="00A30794" w:rsidRDefault="00A30794" w:rsidP="00FA4D43">
      <w:pPr>
        <w:rPr>
          <w:sz w:val="28"/>
          <w:szCs w:val="28"/>
        </w:rPr>
      </w:pPr>
      <w:r>
        <w:rPr>
          <w:sz w:val="28"/>
          <w:szCs w:val="28"/>
        </w:rPr>
        <w:t>3 видео пальпации почек</w:t>
      </w:r>
    </w:p>
    <w:p w:rsidR="00A30794" w:rsidRPr="00A30794" w:rsidRDefault="00A30794" w:rsidP="00FA4D43">
      <w:pPr>
        <w:rPr>
          <w:sz w:val="28"/>
          <w:szCs w:val="28"/>
        </w:rPr>
      </w:pPr>
      <w:r>
        <w:rPr>
          <w:sz w:val="28"/>
          <w:szCs w:val="28"/>
        </w:rPr>
        <w:t xml:space="preserve">4. описать симптом </w:t>
      </w:r>
      <w:proofErr w:type="spellStart"/>
      <w:r>
        <w:rPr>
          <w:sz w:val="28"/>
          <w:szCs w:val="28"/>
        </w:rPr>
        <w:t>Курвуазье</w:t>
      </w:r>
      <w:proofErr w:type="spellEnd"/>
      <w:r>
        <w:rPr>
          <w:sz w:val="28"/>
          <w:szCs w:val="28"/>
        </w:rPr>
        <w:t xml:space="preserve">, зона </w:t>
      </w:r>
      <w:proofErr w:type="spellStart"/>
      <w:r>
        <w:rPr>
          <w:sz w:val="28"/>
          <w:szCs w:val="28"/>
        </w:rPr>
        <w:t>Мейо-Робсона</w:t>
      </w:r>
      <w:proofErr w:type="spellEnd"/>
      <w:r>
        <w:rPr>
          <w:sz w:val="28"/>
          <w:szCs w:val="28"/>
        </w:rPr>
        <w:t>, пальпация желчного пузыря</w:t>
      </w: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Тестовые задания</w:t>
      </w:r>
    </w:p>
    <w:p w:rsidR="00A30794" w:rsidRPr="00A30794" w:rsidRDefault="00A30794" w:rsidP="00A3079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 w:rsidRPr="00A30794">
        <w:rPr>
          <w:rFonts w:ascii="Tahoma" w:hAnsi="Tahoma" w:cs="Tahoma"/>
          <w:color w:val="363636"/>
          <w:sz w:val="19"/>
          <w:szCs w:val="19"/>
        </w:rPr>
        <w:t xml:space="preserve">1. ПОКАЗАНИЯМИ К НАЗНАЧЕНИЮ ИНТЕРФЕРОНОВ ПРИ ХРОНИЧЕСКОМ ГЕПАТИТЕ </w:t>
      </w:r>
      <w:proofErr w:type="gramStart"/>
      <w:r w:rsidRPr="00A30794">
        <w:rPr>
          <w:rFonts w:ascii="Tahoma" w:hAnsi="Tahoma" w:cs="Tahoma"/>
          <w:color w:val="363636"/>
          <w:sz w:val="19"/>
          <w:szCs w:val="19"/>
        </w:rPr>
        <w:t>В</w:t>
      </w:r>
      <w:proofErr w:type="gramEnd"/>
      <w:r w:rsidRPr="00A30794">
        <w:rPr>
          <w:rFonts w:ascii="Tahoma" w:hAnsi="Tahoma" w:cs="Tahoma"/>
          <w:color w:val="363636"/>
          <w:sz w:val="19"/>
          <w:szCs w:val="19"/>
        </w:rPr>
        <w:t xml:space="preserve"> ЯВЛЯЮТСЯ::</w:t>
      </w:r>
    </w:p>
    <w:p w:rsidR="00A30794" w:rsidRPr="00A30794" w:rsidRDefault="00A30794" w:rsidP="00A30794">
      <w:pPr>
        <w:pStyle w:val="a3"/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 w:rsidRPr="00A30794"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 w:rsidRPr="00A30794">
        <w:rPr>
          <w:rFonts w:ascii="Tahoma" w:hAnsi="Tahoma" w:cs="Tahoma"/>
          <w:color w:val="363636"/>
          <w:sz w:val="19"/>
          <w:szCs w:val="19"/>
        </w:rPr>
        <w:t>HBsAg</w:t>
      </w:r>
      <w:proofErr w:type="spellEnd"/>
      <w:r w:rsidRPr="00A30794">
        <w:rPr>
          <w:rFonts w:ascii="Tahoma" w:hAnsi="Tahoma" w:cs="Tahoma"/>
          <w:color w:val="363636"/>
          <w:sz w:val="19"/>
          <w:szCs w:val="19"/>
        </w:rPr>
        <w:t xml:space="preserve">, антитела к </w:t>
      </w:r>
      <w:proofErr w:type="spellStart"/>
      <w:r w:rsidRPr="00A30794">
        <w:rPr>
          <w:rFonts w:ascii="Tahoma" w:hAnsi="Tahoma" w:cs="Tahoma"/>
          <w:color w:val="363636"/>
          <w:sz w:val="19"/>
          <w:szCs w:val="19"/>
        </w:rPr>
        <w:t>HBcAg</w:t>
      </w:r>
      <w:proofErr w:type="spellEnd"/>
      <w:r w:rsidRPr="00A30794">
        <w:rPr>
          <w:rFonts w:ascii="Tahoma" w:hAnsi="Tahoma" w:cs="Tahoma"/>
          <w:color w:val="363636"/>
          <w:sz w:val="19"/>
          <w:szCs w:val="19"/>
        </w:rPr>
        <w:t xml:space="preserve"> </w:t>
      </w:r>
      <w:proofErr w:type="spellStart"/>
      <w:r w:rsidRPr="00A30794">
        <w:rPr>
          <w:rFonts w:ascii="Tahoma" w:hAnsi="Tahoma" w:cs="Tahoma"/>
          <w:color w:val="363636"/>
          <w:sz w:val="19"/>
          <w:szCs w:val="19"/>
        </w:rPr>
        <w:t>IgG</w:t>
      </w:r>
      <w:proofErr w:type="spellEnd"/>
      <w:r w:rsidRPr="00A30794"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Pr="00A30794" w:rsidRDefault="00A30794" w:rsidP="00A30794">
      <w:pPr>
        <w:pStyle w:val="a3"/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 w:rsidRPr="00A30794">
        <w:rPr>
          <w:rFonts w:ascii="Tahoma" w:hAnsi="Tahoma" w:cs="Tahoma"/>
          <w:color w:val="363636"/>
          <w:sz w:val="19"/>
          <w:szCs w:val="19"/>
        </w:rPr>
        <w:t>2) Нормальные величины АЛТ, АСТ;</w:t>
      </w:r>
    </w:p>
    <w:p w:rsidR="00A30794" w:rsidRPr="00A30794" w:rsidRDefault="00A30794" w:rsidP="00A30794">
      <w:pPr>
        <w:pStyle w:val="a3"/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 w:rsidRPr="00A30794">
        <w:rPr>
          <w:rFonts w:ascii="Tahoma" w:hAnsi="Tahoma" w:cs="Tahoma"/>
          <w:color w:val="363636"/>
          <w:sz w:val="19"/>
          <w:szCs w:val="19"/>
        </w:rPr>
        <w:t>3) Увеличение АЛТ, АСТ в 2-3 раза;</w:t>
      </w:r>
    </w:p>
    <w:p w:rsidR="00A30794" w:rsidRPr="00A30794" w:rsidRDefault="00A30794" w:rsidP="00A30794">
      <w:pPr>
        <w:pStyle w:val="a3"/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 w:rsidRPr="00A30794">
        <w:rPr>
          <w:rFonts w:ascii="Tahoma" w:hAnsi="Tahoma" w:cs="Tahoma"/>
          <w:color w:val="363636"/>
          <w:sz w:val="19"/>
          <w:szCs w:val="19"/>
        </w:rPr>
        <w:t>4) Интеграция вирусов;</w:t>
      </w:r>
    </w:p>
    <w:p w:rsidR="00A30794" w:rsidRPr="00A30794" w:rsidRDefault="00A30794" w:rsidP="00A30794">
      <w:pPr>
        <w:pStyle w:val="a3"/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 w:rsidRPr="00A30794">
        <w:rPr>
          <w:rFonts w:ascii="Tahoma" w:hAnsi="Tahoma" w:cs="Tahoma"/>
          <w:color w:val="363636"/>
          <w:sz w:val="19"/>
          <w:szCs w:val="19"/>
        </w:rPr>
        <w:t xml:space="preserve">5) Репликация вирусов, увеличение АЛТ более 2 норм, фиброз 2-3 по </w:t>
      </w:r>
      <w:proofErr w:type="spellStart"/>
      <w:r w:rsidRPr="00A30794">
        <w:rPr>
          <w:rFonts w:ascii="Tahoma" w:hAnsi="Tahoma" w:cs="Tahoma"/>
          <w:color w:val="363636"/>
          <w:sz w:val="19"/>
          <w:szCs w:val="19"/>
        </w:rPr>
        <w:t>Метавир</w:t>
      </w:r>
      <w:proofErr w:type="spellEnd"/>
      <w:r w:rsidRPr="00A30794"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2. ТЕРАПИЯ ХРОНИЧЕСКИХ ВИРУСНЫХ ГЕПАТИТОВ ВКЛЮЧАЕТ: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Цитостатики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интерфероны, витаминотерапия,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гепатопротекторы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Гепатопротекторы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липидснижающие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препараты, ферменты,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холеретики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Диета с ограничением жиров, ферменты, нуклеозиды,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ПегИнтерфероны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Диета с ограничение белков, ферменты,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пробиотики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антациды;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Дезинтоксикационная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терапия,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диуретики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гепатопротекторы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нуклеозиды</w:t>
      </w:r>
    </w:p>
    <w:p w:rsidR="00266917" w:rsidRDefault="00266917" w:rsidP="00266917">
      <w:pPr>
        <w:pStyle w:val="a3"/>
        <w:rPr>
          <w:sz w:val="28"/>
          <w:szCs w:val="28"/>
        </w:rPr>
      </w:pP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3. ПРИ ХРОНИЧЕСКОМ ГЕПАТИТЕ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В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 xml:space="preserve"> АДЕКВАТНОЙ ДОЗОЙ ПЕГИНТЕРФЕРОНА АЛЬФА2B ЯВЛЯЕТСЯ::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1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массы тела 1 раз в неделю;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1,5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массы тела 2 раз в неделю;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1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массы тела 2 раз в неделю;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1, 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массы тела ежедневно;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1,5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массы тела 1 раз в неделю;</w:t>
      </w:r>
    </w:p>
    <w:p w:rsidR="00A30794" w:rsidRDefault="00537F0D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sz w:val="28"/>
          <w:szCs w:val="28"/>
        </w:rPr>
        <w:t xml:space="preserve">     </w:t>
      </w:r>
      <w:r w:rsidR="00A30794">
        <w:rPr>
          <w:rFonts w:ascii="Tahoma" w:hAnsi="Tahoma" w:cs="Tahoma"/>
          <w:color w:val="363636"/>
          <w:sz w:val="19"/>
          <w:szCs w:val="19"/>
        </w:rPr>
        <w:t xml:space="preserve">4. ПРИ ХРОНИЧЕСКОМ ГЕПАТИТЕ </w:t>
      </w:r>
      <w:proofErr w:type="gramStart"/>
      <w:r w:rsidR="00A30794">
        <w:rPr>
          <w:rFonts w:ascii="Tahoma" w:hAnsi="Tahoma" w:cs="Tahoma"/>
          <w:color w:val="363636"/>
          <w:sz w:val="19"/>
          <w:szCs w:val="19"/>
        </w:rPr>
        <w:t>С</w:t>
      </w:r>
      <w:proofErr w:type="gramEnd"/>
      <w:r w:rsidR="00A30794">
        <w:rPr>
          <w:rFonts w:ascii="Tahoma" w:hAnsi="Tahoma" w:cs="Tahoma"/>
          <w:color w:val="363636"/>
          <w:sz w:val="19"/>
          <w:szCs w:val="19"/>
        </w:rPr>
        <w:t xml:space="preserve"> КОМБИНИРОВАННАЯ ПРОТИВОВИРУСНАЯ ТЕРАПИЯ СОСТОИТ ИЗ НАЗНАЧЕНИЯ: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ПегИнтерферона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альфа2b 1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 раз в неделю +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Рибоверина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10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в сутки - 3 </w:t>
      </w:r>
      <w:proofErr w:type="spellStart"/>
      <w:proofErr w:type="gramStart"/>
      <w:r>
        <w:rPr>
          <w:rFonts w:ascii="Tahoma" w:hAnsi="Tahoma" w:cs="Tahoma"/>
          <w:color w:val="363636"/>
          <w:sz w:val="19"/>
          <w:szCs w:val="19"/>
        </w:rPr>
        <w:t>мес</w:t>
      </w:r>
      <w:proofErr w:type="spellEnd"/>
      <w:proofErr w:type="gram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ПегИнтерферона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альфа2b 1,5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 раз в неделю +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Рибоверина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10,6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в сутки 6-12 мес.;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ПегИнтерферона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альфа2b 1,5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 раз в неделю +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Рибоверина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10,6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в сутки -1 </w:t>
      </w:r>
      <w:proofErr w:type="spellStart"/>
      <w:proofErr w:type="gramStart"/>
      <w:r>
        <w:rPr>
          <w:rFonts w:ascii="Tahoma" w:hAnsi="Tahoma" w:cs="Tahoma"/>
          <w:color w:val="363636"/>
          <w:sz w:val="19"/>
          <w:szCs w:val="19"/>
        </w:rPr>
        <w:t>мес</w:t>
      </w:r>
      <w:proofErr w:type="spellEnd"/>
      <w:proofErr w:type="gram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ПегИнтерферона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альфа2b 1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 раз в неделю 24 месяца;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ПегИнтерферона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альфа2b 2,5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 раз в неделю +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Рибоверина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10,6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мгкг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в сутки 6-12 мес.;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5. ПОКАЗАНИЯМИ ДЛЯ НАЗНАЧЕНИЯ ГЛЮКОКОРТИКОИДОВ ПРИ ХРОНИЧЕСКОМ ВИРУСНОМ ГЕПАТИТЕ ЯВЛЯЮТСЯ: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Репликация вируса;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Интеграция вируса;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Нормальный уровень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сывороточных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трансаминаз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Увеличение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сывороточных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трансаминаз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Внепеченочные проявления с выраженным аутоиммунным компонентом;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6. ПРИ ХРОНИЧЕСКОМ ГЕПАТИТЕ </w:t>
      </w:r>
      <w:proofErr w:type="gramStart"/>
      <w:r>
        <w:rPr>
          <w:rFonts w:ascii="Tahoma" w:hAnsi="Tahoma" w:cs="Tahoma"/>
          <w:color w:val="363636"/>
          <w:sz w:val="19"/>
          <w:szCs w:val="19"/>
        </w:rPr>
        <w:t>В</w:t>
      </w:r>
      <w:proofErr w:type="gramEnd"/>
      <w:r>
        <w:rPr>
          <w:rFonts w:ascii="Tahoma" w:hAnsi="Tahoma" w:cs="Tahoma"/>
          <w:color w:val="363636"/>
          <w:sz w:val="19"/>
          <w:szCs w:val="19"/>
        </w:rPr>
        <w:t xml:space="preserve"> С СИНДРОМОМ ГИПЕРСПЛЕНИЗМА ОПАСНЫМ ЯВЛЯЕТСЯ: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lastRenderedPageBreak/>
        <w:t>1) Снижение содержания эритроцитов;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2) Снижение содержания тромбоцитов до 50 х10 9 /л;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Лейкопения;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Отсутствие эффекта при суточной дозе 15-20 мг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преднизолона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Ускоренное СОЭ;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7. ДЛЯ ЛЕЧЕНИЯ АУТОИММУННОГО ГЕПАТИТА ИСПОЛЬЗУЮТСЯ::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Гепатопротекторы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Ииммуносупрессанты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нуклеозиды;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3) Интерфероны;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Глюкокортикоиды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иммуносупрессанты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Нуклеозиды;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8. ЛЕКАРСТВЕННОЕ ПОВРЕЖДЕНИЕ ПЕЧЕНИ ЧАЩЕ ВЫЗЫВАЕТСЯ: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Транквилизаторами, антацидами,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кордароном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амиодароном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Стрептомицином, новокаином,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парацетомолом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люминалом;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Ноотропами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, антибиотиками;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4) НПВП,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дексаметазономм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тренталом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5) Фторотаном, люминалом, парацетамолом,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туберкулостатиками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9. ПРИ ПЕРВИЧНОМ БИЛИАРНОМ ЦИРРОЗЕ РЕКОМЕНДУЕТСЯ НАЗНАЧЕНИЕ: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1) Кортикостероидов;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Гепатопротекторов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Урсодезоксихолевой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кислоты;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Интерферонов;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Нуклеозидов;</w:t>
      </w:r>
    </w:p>
    <w:p w:rsidR="00A30794" w:rsidRDefault="00A30794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10. ПАТОГНОМОНИЧНЫМ МОРФОЛОГИЧЕСКИМ ПРИЗНАКОМ ЦИРРОЗА ПЕЧЕНИ ЯВЛЯЕТСЯ: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1)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Стеатогепатит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2) Некроз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гепатоцитов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 xml:space="preserve"> и фиброз;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3) </w:t>
      </w:r>
      <w:proofErr w:type="spellStart"/>
      <w:r>
        <w:rPr>
          <w:rFonts w:ascii="Tahoma" w:hAnsi="Tahoma" w:cs="Tahoma"/>
          <w:color w:val="363636"/>
          <w:sz w:val="19"/>
          <w:szCs w:val="19"/>
        </w:rPr>
        <w:t>Стеатоз</w:t>
      </w:r>
      <w:proofErr w:type="spellEnd"/>
      <w:r>
        <w:rPr>
          <w:rFonts w:ascii="Tahoma" w:hAnsi="Tahoma" w:cs="Tahoma"/>
          <w:color w:val="363636"/>
          <w:sz w:val="19"/>
          <w:szCs w:val="19"/>
        </w:rPr>
        <w:t>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4) Узлы регенерации;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5) Воспалительные инфильтраты в портальных трактах;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</w:p>
    <w:p w:rsidR="00384544" w:rsidRDefault="0075292C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СИТУАЦИОННАЯ ЗАДАЧА: </w:t>
      </w:r>
    </w:p>
    <w:p w:rsidR="00A30794" w:rsidRDefault="0075292C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1</w:t>
      </w:r>
      <w:r w:rsidR="00A30794">
        <w:rPr>
          <w:rFonts w:ascii="Tahoma" w:hAnsi="Tahoma" w:cs="Tahoma"/>
          <w:color w:val="363636"/>
          <w:sz w:val="19"/>
          <w:szCs w:val="19"/>
        </w:rPr>
        <w:t xml:space="preserve">. Больной М., 43 года, около 3-х лет назад перенес острый вирусный гепатит В. Через год при медицинских осмотрах стали находить увеличение печени. Больному было рекомендовано обследование в стационаре, но он продолжал работать. Последние полгода состояние ухудшилось: отмечает повышенную утомляемость, постоянно беспокоят тошнота, боль в правом подреберье, желтушность склер и кожных покровов. При объективном обследовании: состояние больного удовлетворительное. Легкие и сердце без патологии. Пульс 80 ударов в минуту, ритмичный, АД – 120/80 мм </w:t>
      </w:r>
      <w:proofErr w:type="spellStart"/>
      <w:r w:rsidR="00A30794">
        <w:rPr>
          <w:rFonts w:ascii="Tahoma" w:hAnsi="Tahoma" w:cs="Tahoma"/>
          <w:color w:val="363636"/>
          <w:sz w:val="19"/>
          <w:szCs w:val="19"/>
        </w:rPr>
        <w:t>рт.ст</w:t>
      </w:r>
      <w:proofErr w:type="spellEnd"/>
      <w:r w:rsidR="00A30794">
        <w:rPr>
          <w:rFonts w:ascii="Tahoma" w:hAnsi="Tahoma" w:cs="Tahoma"/>
          <w:color w:val="363636"/>
          <w:sz w:val="19"/>
          <w:szCs w:val="19"/>
        </w:rPr>
        <w:t>. На грудной клетке единичные сосудистые «звездочки». Живот при пальпации болезнен в правом подреберье. Печень выступает из-под края реберной дуги на 3-4 см, умеренной плотности, болезненная, край закруглен. Селезенка не увеличена.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диагноз?;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Дополнительные методы исследования?;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Перечислите основные синдромы заболевания у данного больного?;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Схемы противовирусной терапии ХГВ?;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> Профилактика ХГВ?</w:t>
      </w:r>
    </w:p>
    <w:p w:rsidR="0075292C" w:rsidRDefault="0075292C" w:rsidP="00A30794">
      <w:pPr>
        <w:shd w:val="clear" w:color="auto" w:fill="FFFFFF"/>
        <w:jc w:val="both"/>
        <w:rPr>
          <w:sz w:val="28"/>
          <w:szCs w:val="28"/>
        </w:rPr>
      </w:pPr>
    </w:p>
    <w:p w:rsidR="00A30794" w:rsidRDefault="0075292C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color w:val="363636"/>
          <w:sz w:val="19"/>
          <w:szCs w:val="19"/>
        </w:rPr>
        <w:t>2</w:t>
      </w:r>
      <w:r w:rsidR="00A30794">
        <w:rPr>
          <w:rFonts w:ascii="Tahoma" w:hAnsi="Tahoma" w:cs="Tahoma"/>
          <w:color w:val="363636"/>
          <w:sz w:val="19"/>
          <w:szCs w:val="19"/>
        </w:rPr>
        <w:t xml:space="preserve"> Больная 33 года, хирургическая медсестра, в течение нескольких лет жалуется на слабость, снижение работоспособности. При обследовании АЛТ до180 </w:t>
      </w:r>
      <w:proofErr w:type="spellStart"/>
      <w:proofErr w:type="gramStart"/>
      <w:r w:rsidR="00A30794">
        <w:rPr>
          <w:rFonts w:ascii="Tahoma" w:hAnsi="Tahoma" w:cs="Tahoma"/>
          <w:color w:val="363636"/>
          <w:sz w:val="19"/>
          <w:szCs w:val="19"/>
        </w:rPr>
        <w:t>ед</w:t>
      </w:r>
      <w:proofErr w:type="spellEnd"/>
      <w:proofErr w:type="gramEnd"/>
      <w:r w:rsidR="00A30794">
        <w:rPr>
          <w:rFonts w:ascii="Tahoma" w:hAnsi="Tahoma" w:cs="Tahoma"/>
          <w:color w:val="363636"/>
          <w:sz w:val="19"/>
          <w:szCs w:val="19"/>
        </w:rPr>
        <w:t xml:space="preserve"> (норма – 40), АСТ – 110 </w:t>
      </w:r>
      <w:proofErr w:type="spellStart"/>
      <w:r w:rsidR="00A30794">
        <w:rPr>
          <w:rFonts w:ascii="Tahoma" w:hAnsi="Tahoma" w:cs="Tahoma"/>
          <w:color w:val="363636"/>
          <w:sz w:val="19"/>
          <w:szCs w:val="19"/>
        </w:rPr>
        <w:t>ед</w:t>
      </w:r>
      <w:proofErr w:type="spellEnd"/>
      <w:r w:rsidR="00A30794">
        <w:rPr>
          <w:rFonts w:ascii="Tahoma" w:hAnsi="Tahoma" w:cs="Tahoma"/>
          <w:color w:val="363636"/>
          <w:sz w:val="19"/>
          <w:szCs w:val="19"/>
        </w:rPr>
        <w:t xml:space="preserve"> (норма-36), билирубин – 56 </w:t>
      </w:r>
      <w:proofErr w:type="spellStart"/>
      <w:r w:rsidR="00A30794">
        <w:rPr>
          <w:rFonts w:ascii="Tahoma" w:hAnsi="Tahoma" w:cs="Tahoma"/>
          <w:color w:val="363636"/>
          <w:sz w:val="19"/>
          <w:szCs w:val="19"/>
        </w:rPr>
        <w:t>мкмоль</w:t>
      </w:r>
      <w:proofErr w:type="spellEnd"/>
      <w:r w:rsidR="00A30794">
        <w:rPr>
          <w:rFonts w:ascii="Tahoma" w:hAnsi="Tahoma" w:cs="Tahoma"/>
          <w:color w:val="363636"/>
          <w:sz w:val="19"/>
          <w:szCs w:val="19"/>
        </w:rPr>
        <w:t>/л, реакция прямая, тимоловая проба – 8ед. При дообследовании обнаружены ант</w:t>
      </w:r>
      <w:proofErr w:type="gramStart"/>
      <w:r w:rsidR="00A30794">
        <w:rPr>
          <w:rFonts w:ascii="Tahoma" w:hAnsi="Tahoma" w:cs="Tahoma"/>
          <w:color w:val="363636"/>
          <w:sz w:val="19"/>
          <w:szCs w:val="19"/>
        </w:rPr>
        <w:t>и-</w:t>
      </w:r>
      <w:proofErr w:type="gramEnd"/>
      <w:r w:rsidR="00A30794">
        <w:rPr>
          <w:rFonts w:ascii="Tahoma" w:hAnsi="Tahoma" w:cs="Tahoma"/>
          <w:color w:val="363636"/>
          <w:sz w:val="19"/>
          <w:szCs w:val="19"/>
        </w:rPr>
        <w:t xml:space="preserve"> НСV, РНК НСV – 1,2 *10 в 4 степени. На УЗИ – умеренная </w:t>
      </w:r>
      <w:proofErr w:type="spellStart"/>
      <w:r w:rsidR="00A30794">
        <w:rPr>
          <w:rFonts w:ascii="Tahoma" w:hAnsi="Tahoma" w:cs="Tahoma"/>
          <w:color w:val="363636"/>
          <w:sz w:val="19"/>
          <w:szCs w:val="19"/>
        </w:rPr>
        <w:t>гепатомегалия</w:t>
      </w:r>
      <w:proofErr w:type="spellEnd"/>
      <w:r w:rsidR="00A30794">
        <w:rPr>
          <w:rFonts w:ascii="Tahoma" w:hAnsi="Tahoma" w:cs="Tahoma"/>
          <w:color w:val="363636"/>
          <w:sz w:val="19"/>
          <w:szCs w:val="19"/>
        </w:rPr>
        <w:t>, селезенка не увеличена, воротная</w:t>
      </w:r>
      <w:proofErr w:type="gramStart"/>
      <w:r w:rsidR="00A30794">
        <w:rPr>
          <w:rFonts w:ascii="Tahoma" w:hAnsi="Tahoma" w:cs="Tahoma"/>
          <w:color w:val="363636"/>
          <w:sz w:val="19"/>
          <w:szCs w:val="19"/>
        </w:rPr>
        <w:t>.в</w:t>
      </w:r>
      <w:proofErr w:type="gramEnd"/>
      <w:r w:rsidR="00A30794">
        <w:rPr>
          <w:rFonts w:ascii="Tahoma" w:hAnsi="Tahoma" w:cs="Tahoma"/>
          <w:color w:val="363636"/>
          <w:sz w:val="19"/>
          <w:szCs w:val="19"/>
        </w:rPr>
        <w:t>ена-8 мм, селезеночная вена -6 мм. На ФГС варикозного расширения вен не найдено.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диагноз?;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Дополнительное обследование?;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Дальнейшая тактика ведения больной?;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Сроки проведения противовирусной терапии?;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> Прогноз?;</w:t>
      </w:r>
    </w:p>
    <w:p w:rsidR="0075292C" w:rsidRPr="00384544" w:rsidRDefault="0075292C" w:rsidP="00A30794">
      <w:pPr>
        <w:shd w:val="clear" w:color="auto" w:fill="FFFFFF"/>
        <w:jc w:val="both"/>
        <w:rPr>
          <w:sz w:val="28"/>
          <w:szCs w:val="28"/>
        </w:rPr>
      </w:pPr>
    </w:p>
    <w:sectPr w:rsidR="0075292C" w:rsidRPr="00384544" w:rsidSect="00E866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BE"/>
    <w:multiLevelType w:val="hybridMultilevel"/>
    <w:tmpl w:val="8AA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A19"/>
    <w:multiLevelType w:val="hybridMultilevel"/>
    <w:tmpl w:val="382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AFD"/>
    <w:multiLevelType w:val="hybridMultilevel"/>
    <w:tmpl w:val="2210216C"/>
    <w:lvl w:ilvl="0" w:tplc="3E605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66D"/>
    <w:rsid w:val="00013E49"/>
    <w:rsid w:val="000A336F"/>
    <w:rsid w:val="000B2891"/>
    <w:rsid w:val="000B2DCB"/>
    <w:rsid w:val="00111A65"/>
    <w:rsid w:val="00113916"/>
    <w:rsid w:val="00124CE0"/>
    <w:rsid w:val="00182C71"/>
    <w:rsid w:val="00230EAF"/>
    <w:rsid w:val="002339E2"/>
    <w:rsid w:val="00247650"/>
    <w:rsid w:val="00266917"/>
    <w:rsid w:val="002A20D1"/>
    <w:rsid w:val="002C6A88"/>
    <w:rsid w:val="00384544"/>
    <w:rsid w:val="003E6201"/>
    <w:rsid w:val="00421DC9"/>
    <w:rsid w:val="00435895"/>
    <w:rsid w:val="00497995"/>
    <w:rsid w:val="005233B8"/>
    <w:rsid w:val="00537F0D"/>
    <w:rsid w:val="005F5077"/>
    <w:rsid w:val="00744C36"/>
    <w:rsid w:val="0075292C"/>
    <w:rsid w:val="00815388"/>
    <w:rsid w:val="00851BC0"/>
    <w:rsid w:val="00915273"/>
    <w:rsid w:val="00940C31"/>
    <w:rsid w:val="00975ADD"/>
    <w:rsid w:val="009E3321"/>
    <w:rsid w:val="00A07AD4"/>
    <w:rsid w:val="00A30794"/>
    <w:rsid w:val="00A811C1"/>
    <w:rsid w:val="00B178F4"/>
    <w:rsid w:val="00C61889"/>
    <w:rsid w:val="00D26F86"/>
    <w:rsid w:val="00D5741C"/>
    <w:rsid w:val="00E3067F"/>
    <w:rsid w:val="00E617FC"/>
    <w:rsid w:val="00E857DE"/>
    <w:rsid w:val="00E8666D"/>
    <w:rsid w:val="00F26B3C"/>
    <w:rsid w:val="00F60F65"/>
    <w:rsid w:val="00F81553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66D"/>
  </w:style>
  <w:style w:type="paragraph" w:styleId="a3">
    <w:name w:val="List Paragraph"/>
    <w:basedOn w:val="a"/>
    <w:uiPriority w:val="34"/>
    <w:qFormat/>
    <w:rsid w:val="00E866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544"/>
    <w:rPr>
      <w:color w:val="0000FF"/>
      <w:u w:val="single"/>
    </w:rPr>
  </w:style>
  <w:style w:type="paragraph" w:customStyle="1" w:styleId="Default">
    <w:name w:val="Default"/>
    <w:rsid w:val="00266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A6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9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9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7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7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15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2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29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7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0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6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54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2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4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7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3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82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66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8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2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8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73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3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1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8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8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9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7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1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6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19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4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1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9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scan.ru/literature/323/" TargetMode="External"/><Relationship Id="rId5" Type="http://schemas.openxmlformats.org/officeDocument/2006/relationships/hyperlink" Target="https://krasgmu.ru/index.php?page%5borg%5d=umkd_metod_tl&amp;tl_id=422765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oralerg1</cp:lastModifiedBy>
  <cp:revision>3</cp:revision>
  <dcterms:created xsi:type="dcterms:W3CDTF">2020-05-25T01:25:00Z</dcterms:created>
  <dcterms:modified xsi:type="dcterms:W3CDTF">2020-05-25T01:35:00Z</dcterms:modified>
</cp:coreProperties>
</file>