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Приложение 1.</w:t>
      </w:r>
    </w:p>
    <w:p w:rsidR="002D35AB" w:rsidRPr="00B32124" w:rsidRDefault="002D35AB" w:rsidP="002D3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586A5A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Шишкина Алина Александровна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:rsidR="007343AA" w:rsidRDefault="007343AA" w:rsidP="002D35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  </w:t>
      </w:r>
      <w:r>
        <w:rPr>
          <w:rFonts w:ascii="Times New Roman" w:hAnsi="Times New Roman"/>
          <w:sz w:val="28"/>
          <w:szCs w:val="28"/>
          <w:u w:val="single"/>
        </w:rPr>
        <w:t xml:space="preserve">Фармацевтический колледж </w:t>
      </w:r>
      <w:r>
        <w:rPr>
          <w:rFonts w:ascii="Times New Roman" w:hAnsi="Times New Roman"/>
          <w:sz w:val="28"/>
          <w:szCs w:val="28"/>
        </w:rPr>
        <w:t>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с «</w:t>
      </w:r>
      <w:r w:rsidR="007343AA">
        <w:rPr>
          <w:rFonts w:ascii="Times New Roman" w:hAnsi="Times New Roman"/>
          <w:sz w:val="28"/>
          <w:szCs w:val="28"/>
          <w:u w:val="single"/>
        </w:rPr>
        <w:t>11</w:t>
      </w:r>
      <w:r w:rsidRPr="00B32124">
        <w:rPr>
          <w:rFonts w:ascii="Times New Roman" w:hAnsi="Times New Roman"/>
          <w:sz w:val="28"/>
          <w:szCs w:val="28"/>
        </w:rPr>
        <w:t>_____» ___</w:t>
      </w:r>
      <w:r w:rsidR="007343AA">
        <w:rPr>
          <w:rFonts w:ascii="Times New Roman" w:hAnsi="Times New Roman"/>
          <w:sz w:val="28"/>
          <w:szCs w:val="28"/>
          <w:u w:val="single"/>
        </w:rPr>
        <w:t>мая</w:t>
      </w:r>
      <w:r w:rsidRPr="00B32124">
        <w:rPr>
          <w:rFonts w:ascii="Times New Roman" w:hAnsi="Times New Roman"/>
          <w:sz w:val="28"/>
          <w:szCs w:val="28"/>
        </w:rPr>
        <w:t>_______ 20_</w:t>
      </w:r>
      <w:r w:rsidR="007343AA">
        <w:rPr>
          <w:rFonts w:ascii="Times New Roman" w:hAnsi="Times New Roman"/>
          <w:sz w:val="28"/>
          <w:szCs w:val="28"/>
          <w:u w:val="single"/>
        </w:rPr>
        <w:t>20</w:t>
      </w:r>
      <w:r w:rsidR="007343AA">
        <w:rPr>
          <w:rFonts w:ascii="Times New Roman" w:hAnsi="Times New Roman"/>
          <w:sz w:val="28"/>
          <w:szCs w:val="28"/>
        </w:rPr>
        <w:t xml:space="preserve">__ г.   по </w:t>
      </w:r>
      <w:r w:rsidRPr="00B32124">
        <w:rPr>
          <w:rFonts w:ascii="Times New Roman" w:hAnsi="Times New Roman"/>
          <w:sz w:val="28"/>
          <w:szCs w:val="28"/>
        </w:rPr>
        <w:t xml:space="preserve"> «_</w:t>
      </w:r>
      <w:r w:rsidR="007343AA">
        <w:rPr>
          <w:rFonts w:ascii="Times New Roman" w:hAnsi="Times New Roman"/>
          <w:sz w:val="28"/>
          <w:szCs w:val="28"/>
        </w:rPr>
        <w:t>31___» ___</w:t>
      </w:r>
      <w:r w:rsidRPr="00B32124">
        <w:rPr>
          <w:rFonts w:ascii="Times New Roman" w:hAnsi="Times New Roman"/>
          <w:sz w:val="28"/>
          <w:szCs w:val="28"/>
        </w:rPr>
        <w:t>_</w:t>
      </w:r>
      <w:r w:rsidR="007343AA">
        <w:rPr>
          <w:rFonts w:ascii="Times New Roman" w:hAnsi="Times New Roman"/>
          <w:sz w:val="28"/>
          <w:szCs w:val="28"/>
        </w:rPr>
        <w:t>мая__</w:t>
      </w:r>
      <w:r w:rsidRPr="00B32124">
        <w:rPr>
          <w:rFonts w:ascii="Times New Roman" w:hAnsi="Times New Roman"/>
          <w:sz w:val="28"/>
          <w:szCs w:val="28"/>
        </w:rPr>
        <w:t>__20</w:t>
      </w:r>
      <w:r w:rsidR="007343AA">
        <w:rPr>
          <w:rFonts w:ascii="Times New Roman" w:hAnsi="Times New Roman"/>
          <w:sz w:val="28"/>
          <w:szCs w:val="28"/>
        </w:rPr>
        <w:t>20</w:t>
      </w:r>
      <w:r w:rsidRPr="00B32124">
        <w:rPr>
          <w:rFonts w:ascii="Times New Roman" w:hAnsi="Times New Roman"/>
          <w:sz w:val="28"/>
          <w:szCs w:val="28"/>
        </w:rPr>
        <w:t>___ г.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Методический – Ф.И.О. (его должность) _</w:t>
      </w:r>
      <w:r w:rsidR="007343AA">
        <w:rPr>
          <w:rFonts w:ascii="Times New Roman" w:hAnsi="Times New Roman"/>
          <w:sz w:val="28"/>
          <w:szCs w:val="28"/>
          <w:u w:val="single"/>
        </w:rPr>
        <w:t xml:space="preserve">Букатова Елена Николаевна </w:t>
      </w:r>
      <w:bookmarkStart w:id="0" w:name="_GoBack"/>
      <w:bookmarkEnd w:id="0"/>
      <w:r w:rsidRPr="00B32124">
        <w:rPr>
          <w:rFonts w:ascii="Times New Roman" w:hAnsi="Times New Roman"/>
          <w:sz w:val="28"/>
          <w:szCs w:val="28"/>
        </w:rPr>
        <w:t>_</w:t>
      </w: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512301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2020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1"/>
      <w:bookmarkEnd w:id="2"/>
      <w:bookmarkEnd w:id="3"/>
      <w:bookmarkEnd w:id="4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B32124">
        <w:rPr>
          <w:sz w:val="28"/>
          <w:szCs w:val="28"/>
        </w:rPr>
        <w:t>1. Цели и задачи практики</w:t>
      </w:r>
      <w:bookmarkEnd w:id="5"/>
      <w:bookmarkEnd w:id="6"/>
      <w:bookmarkEnd w:id="7"/>
      <w:bookmarkEnd w:id="8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9"/>
      <w:bookmarkEnd w:id="10"/>
      <w:bookmarkEnd w:id="11"/>
      <w:bookmarkEnd w:id="12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B32124">
        <w:rPr>
          <w:sz w:val="28"/>
          <w:szCs w:val="28"/>
        </w:rPr>
        <w:t>3. Тематический план</w:t>
      </w:r>
      <w:bookmarkEnd w:id="13"/>
      <w:bookmarkEnd w:id="14"/>
      <w:bookmarkEnd w:id="15"/>
      <w:bookmarkEnd w:id="16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«эритропения»;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:rsidTr="004F0CAC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4F0CAC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4F0CAC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4F0CAC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4F0CAC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4F0CA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4F0CAC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4F0CAC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4F0CAC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F0CAC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F0CAC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F0CAC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супровитальная окраска ретикулоцитов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4F0CAC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F0CAC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F0CAC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4F0CAC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F0CAC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86A5A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86A5A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86A5A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86A5A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6A5A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A5A" w:rsidRPr="00B32124" w:rsidRDefault="00586A5A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мая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86A5A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86A5A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мая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86A5A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586A5A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586A5A">
              <w:rPr>
                <w:rFonts w:ascii="Times New Roman" w:hAnsi="Times New Roman"/>
                <w:sz w:val="28"/>
                <w:szCs w:val="28"/>
              </w:rPr>
              <w:t xml:space="preserve">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86A5A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586A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586A5A">
              <w:rPr>
                <w:rFonts w:ascii="Times New Roman" w:hAnsi="Times New Roman"/>
                <w:sz w:val="28"/>
                <w:szCs w:val="28"/>
              </w:rPr>
              <w:t xml:space="preserve">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586A5A">
              <w:rPr>
                <w:rFonts w:ascii="Times New Roman" w:hAnsi="Times New Roman"/>
                <w:sz w:val="28"/>
                <w:szCs w:val="28"/>
              </w:rPr>
              <w:t xml:space="preserve">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586A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586A5A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586A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86A5A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257F07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257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257F07">
              <w:rPr>
                <w:rFonts w:ascii="Times New Roman" w:hAnsi="Times New Roman"/>
                <w:sz w:val="28"/>
                <w:szCs w:val="28"/>
              </w:rPr>
              <w:t xml:space="preserve">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257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257F07">
              <w:rPr>
                <w:rFonts w:ascii="Times New Roman" w:hAnsi="Times New Roman"/>
                <w:sz w:val="28"/>
                <w:szCs w:val="28"/>
              </w:rPr>
              <w:t xml:space="preserve">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257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257F07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57F0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F07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4448B" w:rsidP="00B444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30 мая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48B" w:rsidRPr="00B32124" w:rsidRDefault="00B4448B" w:rsidP="00B4448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  <w:sectPr w:rsidR="002D35AB" w:rsidSect="004F0CAC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67"/>
        <w:gridCol w:w="426"/>
        <w:gridCol w:w="425"/>
        <w:gridCol w:w="425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276"/>
      </w:tblGrid>
      <w:tr w:rsidR="002D35AB" w:rsidRPr="00B32124" w:rsidTr="004F0CAC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2D35AB" w:rsidRPr="00B32124" w:rsidTr="004F0CAC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DB6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4F0CAC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F63D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4F0CAC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4F0CAC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F63D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95154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F63D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95154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F63D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F63D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F63D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F63D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подсчет ретикулоцитов в мазке кровь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F63D7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супровитальная окраска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ретикулоцитов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E5566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3303F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E5566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E5566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E5566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E5566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D135A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D135A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D135A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D135A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E5566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533C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4F0CA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D135A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29</w:t>
            </w: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4F0CAC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880DB6" w:rsidRDefault="00880DB6" w:rsidP="00880DB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11 мая 2020 год</w:t>
      </w:r>
    </w:p>
    <w:p w:rsidR="00880DB6" w:rsidRDefault="00880DB6" w:rsidP="00880DB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ПРАВИЛА ТЕХНИКИ  </w:t>
      </w:r>
      <w:r w:rsidRPr="00880DB6">
        <w:rPr>
          <w:rFonts w:ascii="Times New Roman" w:hAnsi="Times New Roman"/>
          <w:b/>
          <w:sz w:val="28"/>
          <w:szCs w:val="28"/>
        </w:rPr>
        <w:t>БЕЗОПАСНОСТИ ПРИ РАБОТЕ С КРОВЬЮ.</w:t>
      </w:r>
    </w:p>
    <w:p w:rsidR="00880DB6" w:rsidRPr="00880DB6" w:rsidRDefault="00880DB6" w:rsidP="00880DB6">
      <w:pPr>
        <w:jc w:val="both"/>
        <w:rPr>
          <w:rFonts w:ascii="Times New Roman" w:hAnsi="Times New Roman"/>
          <w:b/>
          <w:sz w:val="28"/>
          <w:szCs w:val="28"/>
        </w:rPr>
      </w:pPr>
      <w:r w:rsidRPr="00880DB6">
        <w:rPr>
          <w:rFonts w:ascii="Times New Roman" w:hAnsi="Times New Roman"/>
          <w:b/>
          <w:sz w:val="28"/>
          <w:szCs w:val="28"/>
        </w:rPr>
        <w:t>ВЗЯТИЕ КРОВИ ИЗ ПАЛЬЦА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При работе с кровью необходимо руководствоваться документами: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1. Приказ № 408 МЗ СССР от 12.07.89 «О мерах по снижению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заболеваемости вирусными гепатитами»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2. Приказ № 170 МЗ РФ от 15.08.94 «О мерах по совершенствованию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профилактики и лечения ВИЧ инфекции в РФ»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3. Инструкция по мерам профилактики распространения инфекционных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заболеваний при работе в КДЛ ЛПУ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4. ОСТ 42-21-2-85 «Стерилизация и дезинфекция изделий медицинского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назначения».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Так как с кровью могут передаваться ВИЧ и вирусные гепатиты,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медицинские работники должны относиться к крови и другим биологическим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жидкостям как к потенциально зараженным и соблюдать следующие правила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при работе с ними: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надевать резиновые перчатки при любом соприкосновении с кровью 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другими биологическими жидкостями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повреждения на коже рук дополнительно под перчатками закрывать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напальчниками или лейкопластырем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резиновые перчатки надевать поверх рукавов медицинского халата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после каждого снятия перчаток - тщательно мыть руки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не допускать насасывания крови или сыворотки ртом! Пользоваться для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этого резиновыми грушами или автоматическими пипетками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исключить из обращения пробирки с битыми краями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lastRenderedPageBreak/>
        <w:t>- поверхности столов в конце рабочего дня обеззараживать протиранием 3%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раствором хлорамина или другим дез. средством. В случае загрязнения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кровью - немедленно двухкратно с интервалом в 15 минут протереть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дез.раствором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При попадании крови на незащищенную кожу - немедленно обработать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кожу 70% спиртом, вымыть руки дважды с мылом под проточной водой,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повторно обработать 70% спиртом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При попадании крови в глаза - промыть струей воды и закапать 1% раствор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борной кислоты или промыть 0,05% раствором марганцево-кислого калия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При попадании крови в рот - прополоскать водой, а затем 1% раствором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борной кислоты или 0,05%о раствором марганцево-кислого калия или 70%&gt;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спиртом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При загрязнении кровью перчаток их протирают 3% хлорамином или 6%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перекисью водорода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Не принимать пищу, не курить, не пользоваться косметикой на рабочем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месте,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Кровь для проведения общего клинического анализа обычно берут из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пальца, а у новорожденных - из пятки. Взятие крови рекомендуется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проводить утром натощак или после легкого завтрака, до физической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нагрузки, лечебных и диагностических процедур.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Взятие крови из пальца проводится за столом, покрытым стеклом или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пластиком. На рабочем месте лаборанта должно быть удобно расположено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все необходимое для забора крови 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- 70% спирт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стерильные ватные шарики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lastRenderedPageBreak/>
        <w:t>- стерильные капилляры Панченкова, капилляры Сали, резиновые груши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стерильные (лучше одноразовые) скарификаторы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предметные и шлифованные стекла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штатив с пробирками, в которые предварительно разлиты реактивы для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определения гемоглобина, количества эритроцитов, лейкоцитов, СОЭ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штатив Панченкова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емкости с дезинфицирующим раствором для сброса использованных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скарификаторов, капилляров, ватных шариков, предметных стекол и т.д.</w:t>
      </w:r>
    </w:p>
    <w:p w:rsidR="00880DB6" w:rsidRPr="00880DB6" w:rsidRDefault="00880DB6" w:rsidP="00880DB6">
      <w:pPr>
        <w:jc w:val="center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ТЕХНИКА ПРОКОЛА КОЖ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Обычно кровь берут из 4 пальца левой руки. Если это невозможно - из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любого другого пальца или мочки уха.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Участок кожи, предназначенный для взятия крови, дезинфицируют 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обезжиривают 70% спиртом. После обработки спиртом кожа должна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высохнуть, иначе кровь будет растекаться.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Левой рукой лаборант сдавливает мякоть 4 пальца обследуемого. Иглускарификатор следует ставить строго перпендикулярно месту прокола, чтобы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разрез пришелся поперек кожных линий. Это способствует большему зиянию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ранки и более длительному кровотечению. Укол лучше проводить сбоку от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средней линии, где более густая капиллярная сеть. Не следует делать прокол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у самого ногтя, так как кровь тогда будет затекать под ноготь.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Делают укол скарификатором до упора. Первую выступившую каплю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крови, содержащую примесь тканевой жидкости, для анализа не используют,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а удаляют сухим ватным шариком.</w:t>
      </w:r>
    </w:p>
    <w:p w:rsid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Производят забор крови одним из нижеописанных способов.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</w:p>
    <w:p w:rsidR="00880DB6" w:rsidRPr="00880DB6" w:rsidRDefault="00880DB6" w:rsidP="00880DB6">
      <w:pPr>
        <w:jc w:val="center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lastRenderedPageBreak/>
        <w:t>СПОСОБЫ ВЗЯТИЯ КРОВИ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После прокола кожи несколько капель (не менее 3-4) спускают на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предметное стекло, перемешивают и используют для работы.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Кровь с поверхности пальца после приготовления мазков набирается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индивидуальным стерильным капилляром и вносится в 5% цитрат натрия,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для определения СОЭ, 1/4 капилляра - на предметное стекло для определения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количества гемоглобина, эритроцитов и лейкоцитов)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Капилляром Панченкова набирают 5% цитрат натрия до метки «Р» (50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делений) в пробирку. Этим же капилляром берут два капилляра крови до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метки «К» и вносят в пробирку с цитратом. Хорошо перемешивают. Этим же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капилляром набирают цитратную кровь для определения СОЭ. Оставшуюся 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пробирке кровь используют для исследования количества гемоглобина,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эритроцитов, лейкоцитов. Поправка на разведение крови цитратом (4:1)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вносится умножением полученных результатов на 1,25.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Мазки крови для подсчета лейкоформулы делают из цельной крови,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выступающей после снятия первой капли.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После прокола кожи пальца 6-8 капель крови спускают в пластиковую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пробирку с небольшим количеством трилона Б либо в специальные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пластиковые пробирки одноразового пользования, обработанные ЭДТА.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На одного пациента при заборе крови из пальца расходуется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5 стерильных ватных шариков: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1. ватный шарик со спиртом для протирания перчаток лаборанта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2. ватный шарик со спиртом для протирания кожи пациента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3. сухой ватный шарик для снятия первой капли крови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4. ватный шарик со спиртом для прикладывания к ранке после окончания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lastRenderedPageBreak/>
        <w:t>забора крови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5. ватный шарик со спиртом для протирания перчаток лаборанта после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взятия крови.</w:t>
      </w:r>
    </w:p>
    <w:p w:rsidR="00880DB6" w:rsidRPr="00880DB6" w:rsidRDefault="00880DB6" w:rsidP="00880DB6">
      <w:pPr>
        <w:jc w:val="center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ОБРАБОТКА МЕДИЦИНСКОГО ИНСТРУМЕНТАРИЯ</w:t>
      </w:r>
    </w:p>
    <w:p w:rsidR="00880DB6" w:rsidRPr="00880DB6" w:rsidRDefault="00880DB6" w:rsidP="00880DB6">
      <w:pPr>
        <w:jc w:val="center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МНОГОКРАТНОГО ПРИМЕНЕНИЯ ПОСЛЕ ИСПОЛЬЗОВАНИЯ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Вся лабораторная посуда, соприкасавшаяся с кровью или другими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биологическими жидкостями (пробирки, пипетки, предметные стекла,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капилляры и т.д.) после работы должны быть подвергнуты специальной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обработке, предусматривающей несколько этапов: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 этап - дезинфекция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1.1. Инструментарий, массивно загрязненный кровью, погружают 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емкость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 2% раствором синтетического моющего средства (CMC). Внутренние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каналы капилляров промывают раствором CMC до исчезновения видимой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крови. Затем пинцетом капилляры перекладывают в емкость с дез. раствором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(см. п. 1.2).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Промывные воды с остатками крови засыпают сухой хлорной известью или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сухим нейтральным гипохлоритом кальция (на 1л промывных вод - 200г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сухой хлорной извести или 100г гипохлорита кальция) на 1 час, после чего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выливаются в канализацию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1.2. Инструментарий без видимых загрязнений кровью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подвергается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дезинфекции сразу после использования одним из способов: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кипячением в дистиллированной воде 30 минут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кипячением в 2% растворе питьевой соды 15 минут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lastRenderedPageBreak/>
        <w:t>погружением на 60 минут в 3% раствор хлорамина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погружением на 60 минут в 6% раствор перекиси водорода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погружением на 60 минут в 6% раствора перекиси водорода + 0,5% CMC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погружением на 60 минут в 4% раствор формалина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погружением на 60 минут в 1% раствор хлорцина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погружением на 60 минут в 2,5% раствор глутарового альдегида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погружением на 30 минут в 2% раствор препарата «Виркон»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погружением на 15 минут в рабочий раствор препарата Сайдекс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1.3. При замачивании следят за тем, чтобы все инструменты были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полностью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погружены в дез. раствор и чтобы внутренние каналы были заполнены им.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Все дез. растворы (кроме Виркона и Сайдекс) для дезинфекции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используются однократно.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1.4. После проведенной дезинфекции инструментарий тщательно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прополаскивается под проточной водой до исчезновения запаха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дезинфектанта и подвергается предстерилизационной обработке на рабочем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месте или в ЦСО (централизованном стерилизационном отделении)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2 этап - предстерилизационная обработка - обязательный этап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обработки инструментария многократного применения, проводится для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удаления белковых и жировых загрязнений, химических реактивов,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обеспечивает эффективность последующей стерилизации.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Инструментарий замачивают на 15 минут в горячем (50 градусов) моющем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растворе (0,5% раствор перекиси водорода +0,5% CMC) или в 3% растворе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питьевой соды.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Через 15 минут инструментарий тщательно моют в том же растворе ершом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lastRenderedPageBreak/>
        <w:t>или ватно-марлевым тампоном (каждое изделие не менее 0,5 минуты)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После очистки в моющем растворе инструменты прополаскивают 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проточной воде при полном погружении 10 минут, а затем 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дистиллированной воде (каждое изделие не менее 0,5 минуты)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Сушат изделия до полного исчезновения влаги на открытом воздухе или 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сухожаровом шкафу при температуре 85 градусов.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2.5. Проверка качества предстерилизационной очистки инструментов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проводится путем постановки проб на наличие остатков крови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(амидопириновая или азопирамовая проба) и полноту отмыва изделий от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CMC (фенолфталеиновая проба). Ежедневному контролю подлежит 1% от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каждого вида изделий, обработанных за сутки, но не менее 3-5 единиц. При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положительной азопирамовой или амидопириновой пробе изделия подлежат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повторной предстерилизационной обработке, при положительной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фенолфталеиновой пробе - повторной отмывке водопроводной 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дистиллированной водой.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3 этап - стерилизация - обеспечивает гибель на стерилизуемых изделиях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всех видов микроорганизмов и вирусов. Стерилизации должны подвергаться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все изделия медицинского назначения, соприкасающиеся с раневой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поверхностью.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Стерилизация проводится тремя методами: воздушным, паровым 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химическим.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3.1. Воздушный метод применяется для стерилизации изделий из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стекла и металла. Метод не пригоден для изделий из текстиля (вата,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перевязочный материал) из-за опасности самовозгорания. Стерилизация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воздушным методом осуществляется при следующих режимах: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lastRenderedPageBreak/>
        <w:t>- при 180°С- 60 минут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при 160°С- 150 минут.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3.2. Паровым методом стерилизуют в автоклавах изделия из стекла,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металла, резины, перевязочный материал. Режимы стерилизации паровым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методом: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щадящий режим для изделий из резины - при 120°С - 1,1 атм. - 45 минут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для изделий из стекла, металла, текстиля - при 132°С - 2 атм. - 20 минут.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При каждой загрузке сухожарового шкафа и автоклава осуществляется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оперативный контроль физическими средствами (максимальные термометры,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манометры) и химическими тестами - это вещества, имеющие определенную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температуру плавления (левомицетин - 160°, тиомочевина - 180°, мочевина -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132°, манноза - 120° и т.д.). Когда в стерилизационной камере достигается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соответствующая температура, химическое соединение расплавляется. Для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контроля за стерилизацией используют также термовременные индикаторы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«Винар» (Винар-120, 132, 160, 180), которые позволяют контролировать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одновременно температуру и режим стерилизации. При соблюдении режима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стерилизации термовременной индикатор меняет свой цвет до цвета эталона.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При нерасплавленном химическом тесте или цвете индикатора «Винар»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светлее эталона стерилизацию повторяют.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3.3. Химическая (холодная) стерилизация рекомендуется для изделий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из полимерных материалов, не выдерживающих тепловой обработки. Для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стерилизации химическим методом используют 6% раствор перекиси</w:t>
      </w:r>
    </w:p>
    <w:p w:rsidR="00880DB6" w:rsidRDefault="00880DB6" w:rsidP="00880DB6">
      <w:pPr>
        <w:jc w:val="both"/>
        <w:rPr>
          <w:rFonts w:ascii="Times New Roman" w:hAnsi="Times New Roman"/>
          <w:b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водорода, дезоксон-1, Сайдекс и др.</w:t>
      </w:r>
      <w:r w:rsidRPr="00880DB6">
        <w:rPr>
          <w:rFonts w:ascii="Times New Roman" w:hAnsi="Times New Roman"/>
          <w:sz w:val="28"/>
          <w:szCs w:val="28"/>
        </w:rPr>
        <w:br w:type="page"/>
      </w:r>
    </w:p>
    <w:p w:rsidR="00DA5FFA" w:rsidRDefault="00F321B9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12 мая 2020 г.</w:t>
      </w:r>
    </w:p>
    <w:p w:rsidR="00F321B9" w:rsidRDefault="00F321B9" w:rsidP="00F321B9">
      <w:pPr>
        <w:rPr>
          <w:rFonts w:ascii="Times New Roman" w:hAnsi="Times New Roman"/>
          <w:b/>
          <w:sz w:val="28"/>
          <w:szCs w:val="28"/>
        </w:rPr>
      </w:pPr>
    </w:p>
    <w:p w:rsidR="00F321B9" w:rsidRDefault="00F321B9" w:rsidP="00F321B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СОДЕРЖАНИЯ ГЕМОГЛОБИНА В КРОВИ ГЕМИГЛОБИНЦИАНИДНЫМ </w:t>
      </w:r>
      <w:r w:rsidRPr="00F321B9">
        <w:rPr>
          <w:rFonts w:ascii="Times New Roman" w:hAnsi="Times New Roman"/>
          <w:b/>
          <w:sz w:val="28"/>
          <w:szCs w:val="28"/>
        </w:rPr>
        <w:t>МЕТОДОМ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Общий анализ крови проводится всем стационарным больным и по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показаниям – амбулаторным. Очень распространен укороченный анализ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крови, так называемая «тройка» – определение количества лейкоцитов,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гемоглобина и СОЭ. Он проводится всем амбулаторным больным и при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диспансеризации. В особо экстренных случаях исследуют только один</w:t>
      </w:r>
    </w:p>
    <w:p w:rsid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показатель.</w:t>
      </w:r>
    </w:p>
    <w:p w:rsidR="00F321B9" w:rsidRPr="00F321B9" w:rsidRDefault="00F321B9" w:rsidP="00F321B9">
      <w:pPr>
        <w:jc w:val="both"/>
        <w:rPr>
          <w:rFonts w:ascii="Times New Roman" w:hAnsi="Times New Roman"/>
          <w:b/>
          <w:sz w:val="28"/>
          <w:szCs w:val="28"/>
        </w:rPr>
      </w:pPr>
      <w:r w:rsidRPr="00F321B9">
        <w:rPr>
          <w:rFonts w:ascii="Times New Roman" w:hAnsi="Times New Roman"/>
          <w:b/>
          <w:sz w:val="28"/>
          <w:szCs w:val="28"/>
        </w:rPr>
        <w:t>Принцип.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Гемоглобин при взаимодействии с железосинеродистым калием (красной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кровяной солью) окисляется в метгемоглобин (гемиглобин), образующий с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ацетонциангидрином соединение красного цвета – гемиглобинцианид,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интенсивность окраски которого пропорциональна содержанию гемоглобина.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b/>
          <w:sz w:val="28"/>
          <w:szCs w:val="28"/>
        </w:rPr>
        <w:t>Реактивы</w:t>
      </w:r>
      <w:r w:rsidRPr="00F321B9">
        <w:rPr>
          <w:rFonts w:ascii="Times New Roman" w:hAnsi="Times New Roman"/>
          <w:sz w:val="28"/>
          <w:szCs w:val="28"/>
        </w:rPr>
        <w:t>:</w:t>
      </w:r>
    </w:p>
    <w:p w:rsidR="00F321B9" w:rsidRDefault="00F321B9" w:rsidP="00F321B9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Трансформирующий раствор:</w:t>
      </w:r>
    </w:p>
    <w:p w:rsidR="00F321B9" w:rsidRDefault="00F321B9" w:rsidP="00F321B9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ацетонциангидрин – 0,5мг;</w:t>
      </w:r>
    </w:p>
    <w:p w:rsidR="00F321B9" w:rsidRDefault="00F321B9" w:rsidP="00F321B9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калий железосинеродистый – 0,2г;</w:t>
      </w:r>
    </w:p>
    <w:p w:rsidR="00F321B9" w:rsidRDefault="00F321B9" w:rsidP="00F321B9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 xml:space="preserve"> натрия гидрокарбонат – 1,0 г;</w:t>
      </w:r>
    </w:p>
    <w:p w:rsidR="00F321B9" w:rsidRPr="00F321B9" w:rsidRDefault="00F321B9" w:rsidP="00F321B9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 xml:space="preserve"> дистиллированная вода </w:t>
      </w:r>
      <w:r>
        <w:rPr>
          <w:rFonts w:ascii="Times New Roman" w:hAnsi="Times New Roman"/>
          <w:sz w:val="28"/>
          <w:szCs w:val="28"/>
        </w:rPr>
        <w:t>–</w:t>
      </w:r>
      <w:r w:rsidRPr="00F321B9">
        <w:rPr>
          <w:rFonts w:ascii="Times New Roman" w:hAnsi="Times New Roman"/>
          <w:sz w:val="28"/>
          <w:szCs w:val="28"/>
        </w:rPr>
        <w:t xml:space="preserve"> до 1л. 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 xml:space="preserve"> Раствор стабилен при комнатной температуре в течение нескольких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месяцев при хранении в посуде из темного стекла. При обесцвечивании и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появлении осадка непригоден.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- Калибровочный раствор гем</w:t>
      </w:r>
      <w:r w:rsidR="008D135A">
        <w:rPr>
          <w:rFonts w:ascii="Times New Roman" w:hAnsi="Times New Roman"/>
          <w:sz w:val="28"/>
          <w:szCs w:val="28"/>
        </w:rPr>
        <w:t xml:space="preserve">иглобинцианида – для построения </w:t>
      </w:r>
      <w:r w:rsidRPr="00F321B9">
        <w:rPr>
          <w:rFonts w:ascii="Times New Roman" w:hAnsi="Times New Roman"/>
          <w:sz w:val="28"/>
          <w:szCs w:val="28"/>
        </w:rPr>
        <w:t>калибровочного графика (при использовании ФЭКа).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 xml:space="preserve"> В настоящее время для определения гемоглобина крови в большинстве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клинико-диагностических лабораторий пользуются готовыми наборами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lastRenderedPageBreak/>
        <w:t>реактивов, выпускаемыми рядом фирм.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Специальное оборудование: ФЭК или МИНИГЕМ-540</w:t>
      </w:r>
    </w:p>
    <w:p w:rsidR="00F321B9" w:rsidRPr="00F321B9" w:rsidRDefault="00F321B9" w:rsidP="00F321B9">
      <w:pPr>
        <w:jc w:val="both"/>
        <w:rPr>
          <w:rFonts w:ascii="Times New Roman" w:hAnsi="Times New Roman"/>
          <w:b/>
          <w:sz w:val="28"/>
          <w:szCs w:val="28"/>
        </w:rPr>
      </w:pPr>
      <w:r w:rsidRPr="00F321B9">
        <w:rPr>
          <w:rFonts w:ascii="Times New Roman" w:hAnsi="Times New Roman"/>
          <w:b/>
          <w:sz w:val="28"/>
          <w:szCs w:val="28"/>
        </w:rPr>
        <w:t>Ход определения.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В пробирку с помощью градуированной пипетки или автоматического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дозатора наливают точно 5мл трансформирующего раствора.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В трансформирующий раствор вносят 0,02мл (капилляр Сали) крови.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Промывают капилляр 2-3 раза трансформирующим раствором.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Тщательно перемешивают содержимое пробирки. При этом получается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разведение крови в 251 раз.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Оставляют стоять на 20 минут.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Колориметрируют на МИНИГЕМе-540 или на ФЭКе при условиях: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- светофильтр зеленый (длина волны 520-560 нм);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 xml:space="preserve"> - кювета 10мм;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 xml:space="preserve"> - против трансформирующего раствора.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При использовании ФЭКа содержание гемоглобина определяют по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калибровочному графику.</w:t>
      </w:r>
    </w:p>
    <w:p w:rsidR="00880DB6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713C6" wp14:editId="7A1E7755">
            <wp:extent cx="4876800" cy="3343275"/>
            <wp:effectExtent l="0" t="0" r="0" b="9525"/>
            <wp:docPr id="1" name="Рисунок 1" descr="Вектор-Бест-Евр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ктор-Бест-Европ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B6" w:rsidRPr="00880DB6" w:rsidRDefault="00880DB6" w:rsidP="00E31C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880DB6">
        <w:rPr>
          <w:rFonts w:ascii="Times New Roman" w:hAnsi="Times New Roman"/>
          <w:b/>
          <w:sz w:val="28"/>
          <w:szCs w:val="28"/>
        </w:rPr>
        <w:lastRenderedPageBreak/>
        <w:t>ОПРЕДЕЛЕНИЕ СОДЕРЖАНИЯ ГЕМОГЛОБИНА В КРОВИ МЕТОДОМ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80DB6">
        <w:rPr>
          <w:rFonts w:ascii="Times New Roman" w:hAnsi="Times New Roman"/>
          <w:b/>
          <w:sz w:val="28"/>
          <w:szCs w:val="28"/>
        </w:rPr>
        <w:t>САЛИ</w:t>
      </w:r>
    </w:p>
    <w:p w:rsid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b/>
          <w:sz w:val="28"/>
          <w:szCs w:val="28"/>
        </w:rPr>
        <w:t xml:space="preserve">Принцип: 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Гемоглобин крови под влиянием соляной кислоты превращается 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солянокислый гематин бурого цвета, интенсивность окраски которого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сравнивают со стандартом.</w:t>
      </w:r>
    </w:p>
    <w:p w:rsidR="00880DB6" w:rsidRPr="00880DB6" w:rsidRDefault="00880DB6" w:rsidP="00880DB6">
      <w:pPr>
        <w:jc w:val="both"/>
        <w:rPr>
          <w:rFonts w:ascii="Times New Roman" w:hAnsi="Times New Roman"/>
          <w:b/>
          <w:sz w:val="28"/>
          <w:szCs w:val="28"/>
        </w:rPr>
      </w:pPr>
      <w:r w:rsidRPr="00880DB6">
        <w:rPr>
          <w:rFonts w:ascii="Times New Roman" w:hAnsi="Times New Roman"/>
          <w:b/>
          <w:sz w:val="28"/>
          <w:szCs w:val="28"/>
        </w:rPr>
        <w:t>Реактивы: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- 0,1N раствор соляной кислоты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- дистиллированная вода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Оборудование: гемометр Сали, глазная пипетка, стеклянная палочка</w:t>
      </w:r>
    </w:p>
    <w:p w:rsidR="00880DB6" w:rsidRPr="00880DB6" w:rsidRDefault="00880DB6" w:rsidP="00880DB6">
      <w:pPr>
        <w:jc w:val="both"/>
        <w:rPr>
          <w:rFonts w:ascii="Times New Roman" w:hAnsi="Times New Roman"/>
          <w:b/>
          <w:sz w:val="28"/>
          <w:szCs w:val="28"/>
        </w:rPr>
      </w:pPr>
      <w:r w:rsidRPr="00880DB6">
        <w:rPr>
          <w:rFonts w:ascii="Times New Roman" w:hAnsi="Times New Roman"/>
          <w:b/>
          <w:sz w:val="28"/>
          <w:szCs w:val="28"/>
        </w:rPr>
        <w:t>Ход определения.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 градуированную пробирку гемометра Сали наливают О, IN раствор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соляной кислоты до нижней круговой метки.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Капилляром Сали набирают кровь чуть больше метки (0,02мл).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Вытирают кончик капилляра сухим ватным шариком, одновременно доводя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 xml:space="preserve">уровень крови точно до </w:t>
      </w:r>
      <w:r>
        <w:rPr>
          <w:rFonts w:ascii="Times New Roman" w:hAnsi="Times New Roman"/>
          <w:sz w:val="28"/>
          <w:szCs w:val="28"/>
        </w:rPr>
        <w:t>метки.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Опускают кончик капилляра на дно градуированной пробирки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гемометра Сали с раствором соляной кислоты. Осторожно, без пузырей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выдувают кровь в раствор. Приподняв немного капилляр, промывают его 2-3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раза прозрачным раствором соляной кислоты.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Извлекают капилляр из пробирки, предварительно выдув на ее стенку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остаток жидкости.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Встряхивают смесь крови с соляной кислотой и оставляют стоять точно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на 5 минут.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Через 5 минут в градуированную пробирку вносят глазной пипеткой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воду, каждый раз тщательно перемешивая жидкость стеклянной палочкой.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lastRenderedPageBreak/>
        <w:t>Разведение продолжают до полного совпадения цвета жидкости 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градуированной пробирке со стандартным раствором.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Снимают показания, держа пробирку на уровне глаз. Стеклянная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палочка при этом должна быть вытащена. Полученная цифра указывает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концентрацию гемоглобина в процентах. Чтобы выразить его содержание в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единицах СИ, то есть в г/л, нужно количество гемоглобина в процентах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умножить на 10.</w:t>
      </w:r>
    </w:p>
    <w:p w:rsidR="00880DB6" w:rsidRPr="00880DB6" w:rsidRDefault="00880DB6" w:rsidP="00880DB6">
      <w:pPr>
        <w:jc w:val="both"/>
        <w:rPr>
          <w:rFonts w:ascii="Times New Roman" w:hAnsi="Times New Roman"/>
          <w:b/>
          <w:sz w:val="28"/>
          <w:szCs w:val="28"/>
        </w:rPr>
      </w:pPr>
      <w:r w:rsidRPr="00880DB6">
        <w:rPr>
          <w:rFonts w:ascii="Times New Roman" w:hAnsi="Times New Roman"/>
          <w:b/>
          <w:sz w:val="28"/>
          <w:szCs w:val="28"/>
        </w:rPr>
        <w:t>Источники ошибок при определении гемоглобина по Сали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1. Главная ошибка метода - гематиновая зависит от характера 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количества белков крови, которые могут искажать цвет солянокислого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гематина. Гематиновая ошибка не зависит от работы лаборанта.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2. Неточное соблюдение 5-ти минутной экспозиции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3. Выцветание стандартных растворов (на свету). Гемометр следует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хранить в темном мечте в закрытой коробке.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4. Неточное приготовление 0,1N раствора соляной кислоты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5. Использование старых гемометров. Разрешается пользоваться только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ГС-3 и ГС-4.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Суммарная ошибка метода Сали может достигать 30%, поэтому этот</w:t>
      </w:r>
    </w:p>
    <w:p w:rsidR="00880DB6" w:rsidRPr="00880DB6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метод не является унифицированным. Им можно пользоваться только в</w:t>
      </w:r>
    </w:p>
    <w:p w:rsidR="00F321B9" w:rsidRDefault="00880DB6" w:rsidP="00880DB6">
      <w:pPr>
        <w:jc w:val="both"/>
        <w:rPr>
          <w:rFonts w:ascii="Times New Roman" w:hAnsi="Times New Roman"/>
          <w:sz w:val="28"/>
          <w:szCs w:val="28"/>
        </w:rPr>
      </w:pPr>
      <w:r w:rsidRPr="00880DB6">
        <w:rPr>
          <w:rFonts w:ascii="Times New Roman" w:hAnsi="Times New Roman"/>
          <w:sz w:val="28"/>
          <w:szCs w:val="28"/>
        </w:rPr>
        <w:t>качестве ориентировочного.</w:t>
      </w:r>
    </w:p>
    <w:p w:rsidR="00F321B9" w:rsidRDefault="00F321B9" w:rsidP="00F321B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321B9">
        <w:rPr>
          <w:rFonts w:ascii="Times New Roman" w:hAnsi="Times New Roman"/>
          <w:b/>
          <w:sz w:val="28"/>
          <w:szCs w:val="28"/>
        </w:rPr>
        <w:lastRenderedPageBreak/>
        <w:t>13 мая 2020 год</w:t>
      </w:r>
    </w:p>
    <w:p w:rsidR="00F321B9" w:rsidRDefault="00F321B9" w:rsidP="00F321B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СКОРОСТИ  </w:t>
      </w:r>
      <w:r w:rsidRPr="00F321B9">
        <w:rPr>
          <w:rFonts w:ascii="Times New Roman" w:hAnsi="Times New Roman"/>
          <w:b/>
          <w:sz w:val="28"/>
          <w:szCs w:val="28"/>
        </w:rPr>
        <w:t>ОСЕДАНИЯ ЭРИТРОЦИТОВ (СОЭ)</w:t>
      </w:r>
    </w:p>
    <w:p w:rsidR="00F321B9" w:rsidRPr="00F321B9" w:rsidRDefault="00F321B9" w:rsidP="00F321B9">
      <w:pPr>
        <w:jc w:val="center"/>
        <w:rPr>
          <w:rFonts w:ascii="Times New Roman" w:hAnsi="Times New Roman"/>
          <w:b/>
          <w:sz w:val="28"/>
          <w:szCs w:val="28"/>
        </w:rPr>
      </w:pPr>
      <w:r w:rsidRPr="00F321B9">
        <w:rPr>
          <w:rFonts w:ascii="Times New Roman" w:hAnsi="Times New Roman"/>
          <w:b/>
          <w:sz w:val="28"/>
          <w:szCs w:val="28"/>
        </w:rPr>
        <w:t>ОПРЕДЕЛЕНИЕ СОЭ УНИФИЦИРОВАННЫМ МИКРОМЕТОДОМ</w:t>
      </w:r>
    </w:p>
    <w:p w:rsidR="00F321B9" w:rsidRPr="00F321B9" w:rsidRDefault="00F321B9" w:rsidP="00F321B9">
      <w:pPr>
        <w:jc w:val="center"/>
        <w:rPr>
          <w:rFonts w:ascii="Times New Roman" w:hAnsi="Times New Roman"/>
          <w:b/>
          <w:sz w:val="28"/>
          <w:szCs w:val="28"/>
        </w:rPr>
      </w:pPr>
      <w:r w:rsidRPr="00F321B9">
        <w:rPr>
          <w:rFonts w:ascii="Times New Roman" w:hAnsi="Times New Roman"/>
          <w:b/>
          <w:sz w:val="28"/>
          <w:szCs w:val="28"/>
        </w:rPr>
        <w:t>ПАНЧЕНКОВА</w:t>
      </w:r>
    </w:p>
    <w:p w:rsid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b/>
          <w:sz w:val="28"/>
          <w:szCs w:val="28"/>
        </w:rPr>
        <w:t>Принцип: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 xml:space="preserve"> Смесь крови с цитратом при стоянии разделяется на два слоя: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нижний - эритроциты, верхний - плазма.</w:t>
      </w:r>
    </w:p>
    <w:p w:rsid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b/>
          <w:sz w:val="28"/>
          <w:szCs w:val="28"/>
        </w:rPr>
        <w:t xml:space="preserve">Реактивы: 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- 5% раствор цитрата натрия (натрия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лимоннокислого трехзамещенного)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Специальное оборудование: штатив Панченкова, капилляры Панченкова</w:t>
      </w:r>
    </w:p>
    <w:p w:rsidR="00F321B9" w:rsidRPr="00F321B9" w:rsidRDefault="00F321B9" w:rsidP="00F321B9">
      <w:pPr>
        <w:jc w:val="both"/>
        <w:rPr>
          <w:rFonts w:ascii="Times New Roman" w:hAnsi="Times New Roman"/>
          <w:b/>
          <w:sz w:val="28"/>
          <w:szCs w:val="28"/>
        </w:rPr>
      </w:pPr>
      <w:r w:rsidRPr="00F321B9">
        <w:rPr>
          <w:rFonts w:ascii="Times New Roman" w:hAnsi="Times New Roman"/>
          <w:b/>
          <w:sz w:val="28"/>
          <w:szCs w:val="28"/>
        </w:rPr>
        <w:t>Ход определения.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Капилляр Панченкова промывают раствором цитрата натрия и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набирают цитрат в капилляр до метки 75 (1</w:t>
      </w:r>
      <w:r w:rsidR="004F0CAC">
        <w:rPr>
          <w:rFonts w:ascii="Times New Roman" w:hAnsi="Times New Roman"/>
          <w:sz w:val="28"/>
          <w:szCs w:val="28"/>
        </w:rPr>
        <w:t xml:space="preserve">/4 часть капилляра Панченкова, 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или 25 делений капилляра). Выдувают цитрат натрия в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агглютинационную пробирку или в лунку предметного стекла.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Прокалывают палец и набирают кровь в тот же капилляр Панченкова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без пузырьков воздуха до метки «0» («К»). Выдувают кровь в пробирку или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лунку предметного стекла с цитратом.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Перемешивают кровь с цитратом. При этом получается соотношение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крови и цитрата 4:1.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Набирают смесь крови с цитратом в тот же капилляр Панченкова до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метки «0» без пузырьков воздуха и ставят в штатив Панченкова строго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вертикально на 1 час.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Точно через 1 час отмечают скорость оседания эритроцитов по высоте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lastRenderedPageBreak/>
        <w:t>отстоявшегося слоя плазмы в миллиметрах.</w:t>
      </w:r>
    </w:p>
    <w:p w:rsidR="00F321B9" w:rsidRPr="004F0CAC" w:rsidRDefault="00F321B9" w:rsidP="00F321B9">
      <w:pPr>
        <w:jc w:val="both"/>
        <w:rPr>
          <w:rFonts w:ascii="Times New Roman" w:hAnsi="Times New Roman"/>
          <w:b/>
          <w:sz w:val="28"/>
          <w:szCs w:val="28"/>
        </w:rPr>
      </w:pPr>
      <w:r w:rsidRPr="004F0CAC">
        <w:rPr>
          <w:rFonts w:ascii="Times New Roman" w:hAnsi="Times New Roman"/>
          <w:b/>
          <w:sz w:val="28"/>
          <w:szCs w:val="28"/>
        </w:rPr>
        <w:t>Источники ошибок при определении СОЭ: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1. Несоблюдение соотношения крови с цитратом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2. Недостаточное перемешивание крови и цитрата, вследствие чего кровь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может свернуться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3. Косое положение капилляра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4. Температурные условия: при температуре выше 22°С СОЭ</w:t>
      </w:r>
    </w:p>
    <w:p w:rsid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  <w:r w:rsidRPr="00F321B9">
        <w:rPr>
          <w:rFonts w:ascii="Times New Roman" w:hAnsi="Times New Roman"/>
          <w:sz w:val="28"/>
          <w:szCs w:val="28"/>
        </w:rPr>
        <w:t>увеличивается, при температуре ниже 16°С - замедляется.</w:t>
      </w:r>
    </w:p>
    <w:p w:rsidR="004F0CAC" w:rsidRDefault="004F0CAC" w:rsidP="00F321B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37233" wp14:editId="29E52578">
            <wp:extent cx="5940425" cy="3927335"/>
            <wp:effectExtent l="0" t="0" r="0" b="0"/>
            <wp:docPr id="2" name="Рисунок 2" descr="Скорость оседания эритроцитов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орость оседания эритроцитов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AC" w:rsidRDefault="004F0CA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F0CAC" w:rsidRPr="004F0CAC" w:rsidRDefault="004F0CAC" w:rsidP="004F0CA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14 мая 2020 год </w:t>
      </w:r>
    </w:p>
    <w:p w:rsidR="004F0CAC" w:rsidRPr="004F0CAC" w:rsidRDefault="004F0CAC" w:rsidP="004F0CAC">
      <w:pPr>
        <w:jc w:val="center"/>
        <w:rPr>
          <w:rFonts w:ascii="Times New Roman" w:hAnsi="Times New Roman"/>
          <w:b/>
          <w:sz w:val="28"/>
          <w:szCs w:val="28"/>
        </w:rPr>
      </w:pPr>
      <w:r w:rsidRPr="004F0CAC">
        <w:rPr>
          <w:rFonts w:ascii="Times New Roman" w:hAnsi="Times New Roman"/>
          <w:b/>
          <w:sz w:val="28"/>
          <w:szCs w:val="28"/>
        </w:rPr>
        <w:t>АЛГОРИТМ ОПРЕДЕЛЕНИЯ СОЭ И СОДЕРЖАНИЯ ГЕМОГЛОБИНА</w:t>
      </w:r>
    </w:p>
    <w:p w:rsidR="004F0CAC" w:rsidRPr="004F0CAC" w:rsidRDefault="004F0CAC" w:rsidP="004F0CAC">
      <w:pPr>
        <w:jc w:val="both"/>
        <w:rPr>
          <w:rFonts w:ascii="Times New Roman" w:hAnsi="Times New Roman"/>
          <w:b/>
          <w:sz w:val="28"/>
          <w:szCs w:val="28"/>
        </w:rPr>
      </w:pPr>
      <w:r w:rsidRPr="004F0CAC">
        <w:rPr>
          <w:rFonts w:ascii="Times New Roman" w:hAnsi="Times New Roman"/>
          <w:b/>
          <w:sz w:val="28"/>
          <w:szCs w:val="28"/>
        </w:rPr>
        <w:t>Подготовка рабочего места для исследования: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На двоих студентов для забора крови должны быть подготовлены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Реактивы: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- спирт 70%;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- 5% раствор цитрата натрия;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- трансформирующий раствор.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b/>
          <w:sz w:val="28"/>
          <w:szCs w:val="28"/>
        </w:rPr>
        <w:t>Оборудование:</w:t>
      </w:r>
      <w:r w:rsidRPr="004F0CAC">
        <w:rPr>
          <w:rFonts w:ascii="Times New Roman" w:hAnsi="Times New Roman"/>
          <w:sz w:val="28"/>
          <w:szCs w:val="28"/>
        </w:rPr>
        <w:t xml:space="preserve"> вата, стерильные скарификаторы, стерильные капилляры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Панченкова, капилляры Сали, предметные стекла с лункой, штатив с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пробирками, штатив Панченкова, градуированные пипетки, резиновые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груши, емкости с дезраствором для использованной ваты, капилляров,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скарификаторов.</w:t>
      </w:r>
    </w:p>
    <w:p w:rsidR="004F0CAC" w:rsidRPr="004F0CAC" w:rsidRDefault="004F0CAC" w:rsidP="004F0CAC">
      <w:pPr>
        <w:jc w:val="both"/>
        <w:rPr>
          <w:rFonts w:ascii="Times New Roman" w:hAnsi="Times New Roman"/>
          <w:b/>
          <w:sz w:val="28"/>
          <w:szCs w:val="28"/>
        </w:rPr>
      </w:pPr>
      <w:r w:rsidRPr="004F0CAC">
        <w:rPr>
          <w:rFonts w:ascii="Times New Roman" w:hAnsi="Times New Roman"/>
          <w:b/>
          <w:sz w:val="28"/>
          <w:szCs w:val="28"/>
        </w:rPr>
        <w:t>Подготовительная работа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Промывают капилляр Панченкова 5% раствором цитрата натрия;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набирают цитрат натрия в капилляр Панченкова до метки «75» и выдувают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его в лунку предметного стекла (или в пробирку);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5мл трансформирующего раствора наливают в пробирку.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1. Делают прокол кожи.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После удаления первой капли набирают кровь в капилляр Панченкова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Выше </w:t>
      </w:r>
      <w:r w:rsidRPr="004F0CAC">
        <w:rPr>
          <w:rFonts w:ascii="Times New Roman" w:hAnsi="Times New Roman"/>
          <w:sz w:val="28"/>
          <w:szCs w:val="28"/>
        </w:rPr>
        <w:t>метки «0»</w:t>
      </w:r>
      <w:r>
        <w:rPr>
          <w:rFonts w:ascii="Times New Roman" w:hAnsi="Times New Roman"/>
          <w:sz w:val="28"/>
          <w:szCs w:val="28"/>
        </w:rPr>
        <w:t xml:space="preserve"> («К») – почти полный капилляр.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Спускают кровь из капилляра Панченкова до метки О «К» на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предметное стекло – она будет использована для определения содержания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гемоглобина.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Остальную кровь из капилляра Панченкова (100 делений) спускают в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lastRenderedPageBreak/>
        <w:t>цитрат натрия и тщательно перемешивают кровь с цитратом.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Капилляром Сали с предметного стекла набирают 0,02 мл цельной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крови и вносят её в трансформирующий раствор. 2-3 раза промывают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капилляр Сали трансформирующим раствором. Тщательно перемешивают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содержимое пробирки и замечают время – 20 минут.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2. Набирают смесь крови с цитратом в капилляр Панченкова без пузырьков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воздуха до метки «0» и ставят капилляр в штатив Панченкова на 1 час.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3. Проведение исследований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Через 20 минут колориметрируют смесь крови с трансформирующим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раствором на ФЭКе или МИНИГЕМе.</w:t>
      </w:r>
    </w:p>
    <w:p w:rsidR="004F0CAC" w:rsidRPr="004F0CAC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При использовании ФЭКа концентрацию гемоглобина определяют по</w:t>
      </w:r>
    </w:p>
    <w:p w:rsidR="00F321B9" w:rsidRPr="00F321B9" w:rsidRDefault="004F0CAC" w:rsidP="004F0CAC">
      <w:pPr>
        <w:jc w:val="both"/>
        <w:rPr>
          <w:rFonts w:ascii="Times New Roman" w:hAnsi="Times New Roman"/>
          <w:sz w:val="28"/>
          <w:szCs w:val="28"/>
        </w:rPr>
      </w:pPr>
      <w:r w:rsidRPr="004F0CAC">
        <w:rPr>
          <w:rFonts w:ascii="Times New Roman" w:hAnsi="Times New Roman"/>
          <w:sz w:val="28"/>
          <w:szCs w:val="28"/>
        </w:rPr>
        <w:t>калибровочному графику. Через 1 час снимают показания СОЭ.</w:t>
      </w:r>
    </w:p>
    <w:p w:rsidR="00F321B9" w:rsidRPr="00F321B9" w:rsidRDefault="00F321B9" w:rsidP="00F321B9">
      <w:pPr>
        <w:jc w:val="both"/>
        <w:rPr>
          <w:rFonts w:ascii="Times New Roman" w:hAnsi="Times New Roman"/>
          <w:sz w:val="28"/>
          <w:szCs w:val="28"/>
        </w:rPr>
      </w:pPr>
    </w:p>
    <w:p w:rsidR="004F0CAC" w:rsidRDefault="004F0CAC" w:rsidP="00F321B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5FD93F" wp14:editId="371C9A34">
            <wp:extent cx="2733675" cy="2047875"/>
            <wp:effectExtent l="0" t="0" r="9525" b="9525"/>
            <wp:docPr id="3" name="Рисунок 3" descr="Методология гематологических исследований. Определ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ология гематологических исследований. Определение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7500D9" wp14:editId="70AE5860">
            <wp:extent cx="2980055" cy="2046876"/>
            <wp:effectExtent l="0" t="0" r="0" b="0"/>
            <wp:docPr id="4" name="Рисунок 4" descr="ТЕХНОМЕДИКА. МиниГЕМ +. Гемоглобинометр универсальный портативны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НОМЕДИКА. МиниГЕМ +. Гемоглобинометр универсальный портативны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1" cy="20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AC" w:rsidRDefault="004F0C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31CA9" w:rsidRDefault="00E31CA9" w:rsidP="00E31CA9">
      <w:pPr>
        <w:jc w:val="right"/>
        <w:rPr>
          <w:rFonts w:ascii="Times New Roman" w:hAnsi="Times New Roman"/>
          <w:b/>
          <w:sz w:val="28"/>
          <w:szCs w:val="28"/>
        </w:rPr>
      </w:pPr>
      <w:r w:rsidRPr="00E31CA9">
        <w:rPr>
          <w:rFonts w:ascii="Times New Roman" w:hAnsi="Times New Roman"/>
          <w:b/>
          <w:sz w:val="28"/>
          <w:szCs w:val="28"/>
        </w:rPr>
        <w:lastRenderedPageBreak/>
        <w:t xml:space="preserve">15 мая 2020 год </w:t>
      </w:r>
    </w:p>
    <w:p w:rsidR="00E31CA9" w:rsidRDefault="00E31CA9" w:rsidP="00E31CA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ПОДСЧЁТ КОЛИЧЕСТВА </w:t>
      </w:r>
      <w:r w:rsidRPr="00E31CA9">
        <w:rPr>
          <w:rFonts w:ascii="Times New Roman" w:hAnsi="Times New Roman"/>
          <w:b/>
          <w:sz w:val="28"/>
          <w:szCs w:val="28"/>
        </w:rPr>
        <w:t>ЛЕЙКОЦИТОВ В СЧЁТНОЙ КАМЕРЕ ГОРЯЕВА</w:t>
      </w:r>
    </w:p>
    <w:p w:rsidR="00E31CA9" w:rsidRPr="00E31CA9" w:rsidRDefault="00B4448B" w:rsidP="00B4448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31CA9" w:rsidRPr="00E31CA9">
        <w:rPr>
          <w:rFonts w:ascii="Times New Roman" w:hAnsi="Times New Roman"/>
          <w:b/>
          <w:sz w:val="28"/>
          <w:szCs w:val="28"/>
        </w:rPr>
        <w:t>УНИФИЦИРОВАННЫЙ МЕТОД ПОДСЧЕТА КОЛИЧЕСТВА</w:t>
      </w:r>
    </w:p>
    <w:p w:rsidR="00E31CA9" w:rsidRPr="00E31CA9" w:rsidRDefault="00E31CA9" w:rsidP="00E31CA9">
      <w:pPr>
        <w:jc w:val="center"/>
        <w:rPr>
          <w:rFonts w:ascii="Times New Roman" w:hAnsi="Times New Roman"/>
          <w:b/>
          <w:sz w:val="28"/>
          <w:szCs w:val="28"/>
        </w:rPr>
      </w:pPr>
      <w:r w:rsidRPr="00E31CA9">
        <w:rPr>
          <w:rFonts w:ascii="Times New Roman" w:hAnsi="Times New Roman"/>
          <w:b/>
          <w:sz w:val="28"/>
          <w:szCs w:val="28"/>
        </w:rPr>
        <w:t>ЛЕЙКОЦИТОВ КРОВИ В СЧЕТНОЙ КАМЕРЕ</w:t>
      </w:r>
    </w:p>
    <w:p w:rsidR="00E31CA9" w:rsidRPr="00E31CA9" w:rsidRDefault="00E31CA9" w:rsidP="00E31CA9">
      <w:pPr>
        <w:jc w:val="both"/>
        <w:rPr>
          <w:rFonts w:ascii="Times New Roman" w:hAnsi="Times New Roman"/>
          <w:b/>
          <w:sz w:val="28"/>
          <w:szCs w:val="28"/>
        </w:rPr>
      </w:pPr>
      <w:r w:rsidRPr="00E31CA9">
        <w:rPr>
          <w:rFonts w:ascii="Times New Roman" w:hAnsi="Times New Roman"/>
          <w:b/>
          <w:sz w:val="28"/>
          <w:szCs w:val="28"/>
        </w:rPr>
        <w:t>Принцип.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Подсчитывают лейкоциты под микроскопом в определенном объеме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счетной камеры при постоянном разведении крови после разрушения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эритроцитов.</w:t>
      </w:r>
    </w:p>
    <w:p w:rsidR="00E31CA9" w:rsidRPr="00E31CA9" w:rsidRDefault="00E31CA9" w:rsidP="00E31CA9">
      <w:pPr>
        <w:jc w:val="both"/>
        <w:rPr>
          <w:rFonts w:ascii="Times New Roman" w:hAnsi="Times New Roman"/>
          <w:b/>
          <w:sz w:val="28"/>
          <w:szCs w:val="28"/>
        </w:rPr>
      </w:pPr>
      <w:r w:rsidRPr="00E31CA9">
        <w:rPr>
          <w:rFonts w:ascii="Times New Roman" w:hAnsi="Times New Roman"/>
          <w:b/>
          <w:sz w:val="28"/>
          <w:szCs w:val="28"/>
        </w:rPr>
        <w:t>Реактивы: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- 3-5% раствор уксусной кислоты, подкрашенный несколькими каплями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раствора метиленового синего для окраски ядер лейкоцитов.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Раствор голубого цвета, длительно годен к употреблению.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Специальное оборудование: микроскоп, счетная камера Горяева.</w:t>
      </w:r>
    </w:p>
    <w:p w:rsidR="00E31CA9" w:rsidRPr="00E31CA9" w:rsidRDefault="00E31CA9" w:rsidP="00E31CA9">
      <w:pPr>
        <w:jc w:val="both"/>
        <w:rPr>
          <w:rFonts w:ascii="Times New Roman" w:hAnsi="Times New Roman"/>
          <w:b/>
          <w:sz w:val="28"/>
          <w:szCs w:val="28"/>
        </w:rPr>
      </w:pPr>
      <w:r w:rsidRPr="00E31CA9">
        <w:rPr>
          <w:rFonts w:ascii="Times New Roman" w:hAnsi="Times New Roman"/>
          <w:b/>
          <w:sz w:val="28"/>
          <w:szCs w:val="28"/>
        </w:rPr>
        <w:t>Ход определения.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В агглютинационную пробирку с 0,4мл 3-5% раствора уксусной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кислоты вносят 0,02мл (капилляр Сали) крови, 2-3 раза промывают капилляр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раствором кислоты. Перемешивают содержимое пробирки. При этом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получается разведение крови в 20 раз.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Оставляют до момента счета, но не более 2-4 часов после взятия крови.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Подготавливают и заполняют смесью крови с уксусной кислотой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камеру Горяева, предварительно тщательно еще раз перемешав ее.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Оставляют заполненную счетную камеру в горизонтальном положении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на 1-2 минуты для оседании лейкоцитов.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Подсчитывают лейкоциты в 100 больших (не разделенных на малые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квадраты и полосы) квадрат</w:t>
      </w:r>
      <w:r>
        <w:rPr>
          <w:rFonts w:ascii="Times New Roman" w:hAnsi="Times New Roman"/>
          <w:sz w:val="28"/>
          <w:szCs w:val="28"/>
        </w:rPr>
        <w:t>ах камеры Горяева при условиях: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lastRenderedPageBreak/>
        <w:t>- увеличение малое (объектив 8Х)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- окуляр 10Х или 15Х</w:t>
      </w:r>
    </w:p>
    <w:p w:rsidR="00E31CA9" w:rsidRPr="00E31CA9" w:rsidRDefault="00E31CA9" w:rsidP="00E31CA9">
      <w:pPr>
        <w:jc w:val="both"/>
        <w:rPr>
          <w:rFonts w:ascii="Times New Roman" w:hAnsi="Times New Roman"/>
          <w:b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- конденсор опущен.</w:t>
      </w:r>
      <w:r w:rsidRPr="00E31CA9">
        <w:rPr>
          <w:rFonts w:ascii="Times New Roman" w:hAnsi="Times New Roman"/>
          <w:sz w:val="28"/>
          <w:szCs w:val="28"/>
        </w:rPr>
        <w:cr/>
      </w:r>
      <w:r w:rsidRPr="00E31CA9">
        <w:rPr>
          <w:rFonts w:ascii="Times New Roman" w:hAnsi="Times New Roman"/>
          <w:b/>
          <w:sz w:val="28"/>
          <w:szCs w:val="28"/>
        </w:rPr>
        <w:t>Расчет.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При расчете количества лейкоцитов в 1мкл крови используют формулу</w:t>
      </w:r>
    </w:p>
    <w:p w:rsidR="00E31CA9" w:rsidRPr="00DC3441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</w:t>
      </w:r>
      <w:r w:rsidRPr="00DC3441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DC3441">
        <w:rPr>
          <w:rFonts w:ascii="Times New Roman" w:hAnsi="Times New Roman"/>
          <w:sz w:val="28"/>
          <w:szCs w:val="28"/>
        </w:rPr>
        <w:t xml:space="preserve">*4000*20/1600=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DC3441">
        <w:rPr>
          <w:rFonts w:ascii="Times New Roman" w:hAnsi="Times New Roman"/>
          <w:sz w:val="28"/>
          <w:szCs w:val="28"/>
        </w:rPr>
        <w:t xml:space="preserve"> *50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X - количество лейкоцитов в 1мкл крови;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а- количество лейкоцитов, подсчит</w:t>
      </w:r>
      <w:r>
        <w:rPr>
          <w:rFonts w:ascii="Times New Roman" w:hAnsi="Times New Roman"/>
          <w:sz w:val="28"/>
          <w:szCs w:val="28"/>
        </w:rPr>
        <w:t xml:space="preserve">анное в 100 больших квадратах; 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4000 – коэффициент перевода объема на 1мкл, исходя из объёма малого</w:t>
      </w:r>
    </w:p>
    <w:p w:rsidR="00E31CA9" w:rsidRPr="00DC3441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квадрата, который составляет</w:t>
      </w:r>
      <w:r w:rsidRPr="00DC3441">
        <w:rPr>
          <w:rFonts w:ascii="Times New Roman" w:hAnsi="Times New Roman"/>
          <w:sz w:val="28"/>
          <w:szCs w:val="28"/>
        </w:rPr>
        <w:t xml:space="preserve"> 1/4000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1600 – количество сосчитанных малых квадратов;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20 – разведение крови.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 xml:space="preserve"> Для перевода количества лейкоцитов в единицы СИ (в 1л крови)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полученную цифру умножают на 106.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 xml:space="preserve"> Практически для определения содержания лейкоцитов в 1л крови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количество лейкоцитов, подсчитанное в 100 больших квадратах счетной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камеры, умножают на 50, делят на 1000 (то есть переносят запятую на 3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знака влево) и умножают на 109.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>Пример: В 100 квадратах камеры Горяева подсчитано 90 лейкоцитов.</w:t>
      </w:r>
    </w:p>
    <w:p w:rsidR="00E31CA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 xml:space="preserve"> 90 · 50 = 4500</w:t>
      </w:r>
    </w:p>
    <w:p w:rsidR="00F321B9" w:rsidRPr="00E31CA9" w:rsidRDefault="00E31CA9" w:rsidP="00E31CA9">
      <w:pPr>
        <w:jc w:val="both"/>
        <w:rPr>
          <w:rFonts w:ascii="Times New Roman" w:hAnsi="Times New Roman"/>
          <w:sz w:val="28"/>
          <w:szCs w:val="28"/>
        </w:rPr>
      </w:pPr>
      <w:r w:rsidRPr="00E31CA9">
        <w:rPr>
          <w:rFonts w:ascii="Times New Roman" w:hAnsi="Times New Roman"/>
          <w:sz w:val="28"/>
          <w:szCs w:val="28"/>
        </w:rPr>
        <w:t xml:space="preserve"> 4500 : 1000 = 4,5 Содержание лейкоцитов в 1л кровисоставляет 4,5 · 109/л.</w:t>
      </w:r>
    </w:p>
    <w:p w:rsidR="00E31CA9" w:rsidRDefault="00E31CA9" w:rsidP="00F321B9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A4DDC3" wp14:editId="38DC8A23">
            <wp:extent cx="2237577" cy="2136140"/>
            <wp:effectExtent l="0" t="0" r="0" b="0"/>
            <wp:docPr id="5" name="Рисунок 5" descr="Практические рабо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ктические работы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15" cy="21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278804" wp14:editId="177E9D98">
            <wp:extent cx="3362325" cy="2076450"/>
            <wp:effectExtent l="0" t="0" r="0" b="0"/>
            <wp:docPr id="6" name="Рисунок 6" descr="Камера Горяева. Практическое применение - Optical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мера Горяева. Практическое применение - OpticalMark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19" cy="208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54" w:rsidRDefault="00995154" w:rsidP="00B4448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16мая 2020 год</w:t>
      </w:r>
    </w:p>
    <w:p w:rsidR="00F321B9" w:rsidRDefault="00995154" w:rsidP="0099515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Методический день </w:t>
      </w:r>
    </w:p>
    <w:p w:rsidR="00995154" w:rsidRDefault="00995154" w:rsidP="0099515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B4448B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мая 2020 год </w:t>
      </w:r>
    </w:p>
    <w:p w:rsidR="00995154" w:rsidRDefault="00995154" w:rsidP="00995154">
      <w:pPr>
        <w:jc w:val="center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t>ПОДСЧЁТ КОЛИЧЕСТВА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5154">
        <w:rPr>
          <w:rFonts w:ascii="Times New Roman" w:hAnsi="Times New Roman"/>
          <w:b/>
          <w:sz w:val="28"/>
          <w:szCs w:val="28"/>
        </w:rPr>
        <w:t>ЭРИТРОЦИТОВ В СЧЁТНОЙ КАМЕРЕ ГОРЯЕВА.</w:t>
      </w:r>
    </w:p>
    <w:p w:rsidR="00995154" w:rsidRPr="00995154" w:rsidRDefault="00995154" w:rsidP="00995154">
      <w:pPr>
        <w:jc w:val="center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t>ФАКТОРЫ ПРЕАНАЛИТИЧЕСКОГО ЭТАПА,</w:t>
      </w:r>
    </w:p>
    <w:p w:rsidR="00995154" w:rsidRPr="00995154" w:rsidRDefault="00995154" w:rsidP="00995154">
      <w:pPr>
        <w:jc w:val="center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t>ВЛИЯЮЩИЕ НА КОЛИЧЕСТВО ЭРИТРОЦИТОВ В КРОВИ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Количество эритроцитов в крови снижается при положении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обследуемого лежа, после еды (на 10%), при беременности, в пожилом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возрасте, при употреблении в пищу бобовых, алкоголя, лечении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антибиотиками, сульфаниламидами, анальгетиками.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Физиологическое повышение количества эритроцитов в крови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отмечается у женщин после 60 лет (на 8-9%), с 7.00 до 17.00 (на 5%), у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курящих.</w:t>
      </w:r>
    </w:p>
    <w:p w:rsidR="00995154" w:rsidRPr="00995154" w:rsidRDefault="00995154" w:rsidP="00995154">
      <w:pPr>
        <w:jc w:val="center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t>УНИФИЦИРОВАННЫЙ МЕТОД ПОДСЧЕТА КОЛИЧЕСТВА</w:t>
      </w:r>
    </w:p>
    <w:p w:rsidR="00995154" w:rsidRPr="00995154" w:rsidRDefault="00995154" w:rsidP="00995154">
      <w:pPr>
        <w:jc w:val="center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t>ЭРИТРОЦИТОВ КРОВИ В СЧЕТНОЙ КАМЕРЕ</w:t>
      </w:r>
    </w:p>
    <w:p w:rsidR="00995154" w:rsidRPr="00995154" w:rsidRDefault="00995154" w:rsidP="00995154">
      <w:pPr>
        <w:jc w:val="both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t>Принцип.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Подсчитывают эритроциты под микроскопом в определенном объеме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счетной камеры при постоянном разведении крови.</w:t>
      </w:r>
    </w:p>
    <w:p w:rsidR="00995154" w:rsidRPr="00995154" w:rsidRDefault="00995154" w:rsidP="00995154">
      <w:pPr>
        <w:jc w:val="both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lastRenderedPageBreak/>
        <w:t>Реактивы: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- 0,9% раствор хлорида натрия (физиологический раствор).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Специальное оборудование: микроскоп, счетная камера Горяева.</w:t>
      </w:r>
    </w:p>
    <w:p w:rsidR="00995154" w:rsidRPr="00995154" w:rsidRDefault="00995154" w:rsidP="00995154">
      <w:pPr>
        <w:jc w:val="both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t>Ход определения.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В чистую сухую пробирку с помощью мерной пипетки или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автоматического дозатора наливают точно 4мл физиологического раствора.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Вносят 0,02мл (капилляр Сали) крови в физраствор, промывают им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капилляр 2-3 раза.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Перемешивают содержимое пробирки. При этом получается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разведение крови в 200 раз.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Оставляют до момента счета, но не более 2-3 часов. При подозрении на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анемию подсчет проводят тотчас же после взятия крови, так как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эритроциты при некоторых видах анемий быстро разрушаются.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Подготавливают к работе камеру Горяева.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Ещё раз тщательно перемешивают содержимое пробирки и заполняют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этой смесью камеру Горяева с помощью пастеровской пипетки или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стеклянной палочки с оплавленным концом.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Оставляют заполненную счетную камеру на 1 минуту в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горизонтальном положении для оседания эритроцитов.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Подсчитывают эритроциты в 5 больших квадратах, разграфленных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каждый на 16 малых квадратов и расположенных по диагонали сетки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Горяева (см. рис. 3). Таким образом, считают эритроциты в 80 малых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квадратах. Счет начинают с левого верхнего угла сетки и ведут при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условиях: конденсор опущен, окуляр 10х или 15х, объектив 8х.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При подсчете эритроцитов руководствуются теми же правилами, что и при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lastRenderedPageBreak/>
        <w:t>подсчете лейкоцитов, то есть считают все клетки, находящиеся внутри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квадрата и на разграничительных линиях, если они большей частью заходят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внутрь квадрата. Клетки же, пересеченные разграничительной линией точно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пополам, подсчитывают лишь на двух сторонах квадрата (например, левой 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верхней) </w:t>
      </w:r>
    </w:p>
    <w:p w:rsidR="00995154" w:rsidRPr="00995154" w:rsidRDefault="00995154" w:rsidP="00995154">
      <w:pPr>
        <w:jc w:val="both"/>
        <w:rPr>
          <w:rFonts w:ascii="Times New Roman" w:hAnsi="Times New Roman"/>
          <w:b/>
          <w:sz w:val="28"/>
          <w:szCs w:val="28"/>
        </w:rPr>
      </w:pPr>
      <w:r w:rsidRPr="00995154">
        <w:rPr>
          <w:rFonts w:ascii="Times New Roman" w:hAnsi="Times New Roman"/>
          <w:b/>
          <w:sz w:val="28"/>
          <w:szCs w:val="28"/>
        </w:rPr>
        <w:t>Расчет:</w:t>
      </w:r>
    </w:p>
    <w:p w:rsid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 xml:space="preserve"> Количество эритроцитов в 1мкл крови рассчитывают по формуле</w:t>
      </w:r>
    </w:p>
    <w:p w:rsidR="00995154" w:rsidRPr="00DC3441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</w:t>
      </w:r>
      <w:r w:rsidRPr="00DC3441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DC3441">
        <w:rPr>
          <w:rFonts w:ascii="Times New Roman" w:hAnsi="Times New Roman"/>
          <w:sz w:val="28"/>
          <w:szCs w:val="28"/>
        </w:rPr>
        <w:t>*4000*200/80=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DC3441">
        <w:rPr>
          <w:rFonts w:ascii="Times New Roman" w:hAnsi="Times New Roman"/>
          <w:sz w:val="28"/>
          <w:szCs w:val="28"/>
        </w:rPr>
        <w:t>*10000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X - количество эритроцитов в 1мкл крови;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а- количество эритроцитов, подсчитанных в 80 малых квадратах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4000 – коэффициент перевода объема на 1мкл (объём одного малого</w:t>
      </w:r>
    </w:p>
    <w:p w:rsidR="00995154" w:rsidRPr="00DC3441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квадрата равен</w:t>
      </w:r>
      <w:r w:rsidRPr="00DC3441">
        <w:rPr>
          <w:rFonts w:ascii="Times New Roman" w:hAnsi="Times New Roman"/>
          <w:sz w:val="28"/>
          <w:szCs w:val="28"/>
        </w:rPr>
        <w:t xml:space="preserve"> 1/4000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200 – разведение крови;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80 – количество сосчитанных малых квадратов.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 xml:space="preserve"> Чтобы перевести содержание эритроцитов в единицы СИ (1л крови),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следует количество эритроцитов в миллионах умножить на 1012.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 xml:space="preserve"> Практически для определения содержания эритроцитов в 1л крови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необходимо количество эритроцитов, подсчитанное в 5 больших квадратах,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разделить на 100 (то есть перенести запятую на 2 знака влево) и умножить на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1012.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Пример: В пяти больших квадратах камеры Горяева подсчитано 440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эритроцитов.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 xml:space="preserve"> 440 : 100 = 4,4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Содержание эритроцитов в 1л крови равно 4,4 · 1012/л.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Подсчет эритроцитов в счетной камере является трудоемким и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lastRenderedPageBreak/>
        <w:t>недостаточно точным методом. На результатах подсчета сказываются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малейшая неточность при взятии крови в капилляр, недостаточное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перемешивание крови с физраствором, любое отклонение от правил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подготовки счетной камеры, её заполнения и подсчета клеток, а также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недоброкачественность физраствора и мокрая или грязная посуда</w:t>
      </w:r>
    </w:p>
    <w:p w:rsidR="00995154" w:rsidRPr="00995154" w:rsidRDefault="00995154" w:rsidP="00995154">
      <w:pPr>
        <w:jc w:val="both"/>
        <w:rPr>
          <w:rFonts w:ascii="Times New Roman" w:hAnsi="Times New Roman"/>
          <w:sz w:val="28"/>
          <w:szCs w:val="28"/>
        </w:rPr>
      </w:pPr>
      <w:r w:rsidRPr="00995154">
        <w:rPr>
          <w:rFonts w:ascii="Times New Roman" w:hAnsi="Times New Roman"/>
          <w:sz w:val="28"/>
          <w:szCs w:val="28"/>
        </w:rPr>
        <w:t>(пробирки, пипетки, капилляры)</w:t>
      </w:r>
    </w:p>
    <w:p w:rsidR="00F321B9" w:rsidRDefault="00F321B9" w:rsidP="00995154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5154" w:rsidRDefault="00B4448B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F20C9" wp14:editId="1C098A7A">
            <wp:extent cx="1828800" cy="1828800"/>
            <wp:effectExtent l="0" t="0" r="0" b="0"/>
            <wp:docPr id="8" name="Рисунок 8" descr="Купить Камера Горяева 2-х сеточная для подсчета клеток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пить Камера Горяева 2-х сеточная для подсчета клеток в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768FBC" wp14:editId="2B74E0C9">
            <wp:extent cx="2038350" cy="1933575"/>
            <wp:effectExtent l="0" t="0" r="0" b="9525"/>
            <wp:docPr id="7" name="Рисунок 7" descr="ПАТОЛОГИЧЕСКАЯ ФИЗИОЛОГИЯ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ТОЛОГИЧЕСКАЯ ФИЗИОЛОГИЯ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54" w:rsidRDefault="00B4448B" w:rsidP="0099515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</w:t>
      </w:r>
      <w:r w:rsidR="00995154">
        <w:rPr>
          <w:rFonts w:ascii="Times New Roman" w:hAnsi="Times New Roman"/>
          <w:b/>
          <w:sz w:val="28"/>
          <w:szCs w:val="28"/>
        </w:rPr>
        <w:t xml:space="preserve"> мая 2020 год 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АЛГОРИТМ ПРОВЕДЕНИЯ ОБЩЕГО АНАЛИЗА КРОВИ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1. Подготовка рабочего места для исследования.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На двоих студентов для забора крови должны быть подготовлены:</w:t>
      </w:r>
    </w:p>
    <w:p w:rsidR="001F63D7" w:rsidRPr="001F63D7" w:rsidRDefault="001F63D7" w:rsidP="001F63D7">
      <w:pPr>
        <w:jc w:val="both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Реактивы: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спирт этиловый 70%;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- 5% раствор цитрата натрия;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физраствор,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трансформирующий раствор;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- 5% раствор уксусной кислоты.</w:t>
      </w:r>
    </w:p>
    <w:p w:rsidR="001F63D7" w:rsidRPr="001F63D7" w:rsidRDefault="001F63D7" w:rsidP="001F63D7">
      <w:pPr>
        <w:jc w:val="both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Оборудование: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Вата; стерильные скарификаторы; стерильные капилляры Панченкова;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капилляры Сали; предметные стекла с лункой; предметные стекла;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lastRenderedPageBreak/>
        <w:t>шлифованное стекло; штатив с пробирками;штатив Панченкова;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градуированные пипетки; резиновые груши; емкости с дезраствором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для использованной ваты, капилляров, скарификаторов.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2. Подготовительная работа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Промывают капилляр Панченкова 5% раствором цитрата натрия.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Набирают цитрат натрия в капилляр Панченкова до метки «75» и выдувают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его в лунку предметного стекла (или в пробирку).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Разливают реактивы по пробиркам: в одну пробирку вносят 4мл физраствора;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 другую - 5мл трансформирующего раствора; в третью - 0,4 мл 5% раствора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уксусной кислоты.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3. Забор крови из пальца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Делают прокол кожи.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После удаления первой капли делают 2 мазка.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Набирают из пальца кровь в капилляр Панченкова выше метки «0» («К») -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почти полный капилляр. Спускают кровь из капилляра Панченкова до метки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 «К» на предметное стекло - она будет использована для определения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содержания гемоглобина, подсчета количества эритроцитов и лейкоцитов.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Остальную кровь из капилляра Панченкова спускают в цитрат натрия и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тщательно перемешивают кровь с цитратом.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Капилляром Сали с предметного стекла набирают 0,02 мл цельной крови и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вносят её в физраствор - для подсчета эритроцитов. 2-3 раза промывают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капилляр Сали физраствором.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Перемешивают кровь с физраствором.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Капилляром Сали с предметного стекла набирают 0,02 мл цельной крови и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вносят её* в трансформирующий раствор</w:t>
      </w:r>
      <w:r>
        <w:rPr>
          <w:rFonts w:ascii="Times New Roman" w:hAnsi="Times New Roman"/>
          <w:sz w:val="28"/>
          <w:szCs w:val="28"/>
        </w:rPr>
        <w:t xml:space="preserve"> - для определения концентраци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lastRenderedPageBreak/>
        <w:t>гемоглобина.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2-3 промывают капилляр Сали трансформирующим раствором.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Тщательно перемешивают содержимое пробирки и замечают время - 20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минут.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Капилляром Сали с предметного стекла набирают 0,02 мл цельной крови и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вносят её в раствор уксусной кислоты - для подсчета количества лейкоцитов.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2-3 промывают капилляр Сали раствором уксусной кислоты. Тщательно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перемешивают содержимое пробирки.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Набирают смесь крови с цитратом в капилляр Панченкова без пузырьков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воздуха до метки «0» и ставят капилляр в штатив Панченкова на 1 час.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Проведение исследований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Через 20 минут колориметрируют смесь крови с трансформирующим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раствором наФЭКе или МИНИГЕМе.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При использовании ФЭКа концентрацию гемоглобина определяют по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калибровочному графику.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Готовят к работе счетную камеру - притирают к камере Горяева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покровное стекло так, чтобы появились радужные кольца.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Тщательно встряхивают пробирки с кровью, разведенной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физраствором и уксусной кислотой.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Заполняют одну сетку камеры Горяева смесью крови и физраствора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(для подсчета эритроцитов), а другую - кровью с уксусной кислотой (для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подсчета лейкоцитов).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Оставляют камеру в горизонтальном положении на 1 минуту для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оседания клеток крови.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Готовят микроскоп к работе: настраивают свет, конденсор опускают.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lastRenderedPageBreak/>
        <w:t>Подсчитывают под микроскопом (окуляр 10х или 15, объектив 8х) в одной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сетке камеры Горяева эритроциты в пяти больших разграфленных квадратах</w:t>
      </w: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 диагонали сетки, а затем, в другой сетке счетной камеры - лейкоциты в</w:t>
      </w:r>
    </w:p>
    <w:p w:rsidR="00995154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100 бол</w:t>
      </w:r>
      <w:r>
        <w:rPr>
          <w:rFonts w:ascii="Times New Roman" w:hAnsi="Times New Roman"/>
          <w:sz w:val="28"/>
          <w:szCs w:val="28"/>
        </w:rPr>
        <w:t>ьших не разграфленных квадратах.</w:t>
      </w:r>
    </w:p>
    <w:p w:rsidR="001F63D7" w:rsidRPr="00B4448B" w:rsidRDefault="001F63D7" w:rsidP="00B4448B">
      <w:pPr>
        <w:jc w:val="right"/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2</w:t>
      </w:r>
      <w:r w:rsidR="00B4448B">
        <w:rPr>
          <w:rFonts w:ascii="Times New Roman" w:hAnsi="Times New Roman"/>
          <w:b/>
          <w:sz w:val="28"/>
          <w:szCs w:val="28"/>
        </w:rPr>
        <w:t>0</w:t>
      </w:r>
      <w:r w:rsidRPr="001F63D7">
        <w:rPr>
          <w:rFonts w:ascii="Times New Roman" w:hAnsi="Times New Roman"/>
          <w:b/>
          <w:sz w:val="28"/>
          <w:szCs w:val="28"/>
        </w:rPr>
        <w:t xml:space="preserve"> мая 2020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F63D7">
        <w:rPr>
          <w:rFonts w:ascii="Times New Roman" w:hAnsi="Times New Roman"/>
          <w:b/>
          <w:sz w:val="28"/>
          <w:szCs w:val="28"/>
        </w:rPr>
        <w:t>год</w:t>
      </w:r>
    </w:p>
    <w:p w:rsid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ПРИГОТОВЛЕНИЕ И ОКРАСКА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F63D7">
        <w:rPr>
          <w:rFonts w:ascii="Times New Roman" w:hAnsi="Times New Roman"/>
          <w:b/>
          <w:sz w:val="28"/>
          <w:szCs w:val="28"/>
        </w:rPr>
        <w:t>МАЗКОВ КРОВИ.</w:t>
      </w:r>
    </w:p>
    <w:p w:rsidR="001F63D7" w:rsidRPr="001F63D7" w:rsidRDefault="001F63D7" w:rsidP="001F63D7">
      <w:pPr>
        <w:jc w:val="both"/>
        <w:rPr>
          <w:rFonts w:ascii="Times New Roman" w:hAnsi="Times New Roman"/>
          <w:b/>
          <w:sz w:val="28"/>
          <w:szCs w:val="28"/>
        </w:rPr>
      </w:pP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Мазки крови готовят на предметных стеклах, которые предварительно моют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и обезжиривают.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ПОДГОТОВКА ПРЕДМЕТНЫХ СТЕКОЛ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Стекла (новые и бывшие в употреблении) замачивают на 8-10 часов в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2% растворе хозяйственного мыла или СМС в эмалированной посуде.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Кипятят в этом же растворе 5-10 минут. Более длительное кипячение 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использование алюминиевой посуды не рекомендуется, так как приводит к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помутнению стекол.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Промывают в проточной воде.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Насухо вытирают.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Помещают для обезжиривания на 30-60 минут в смесь Никифорова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(спирт 96% и диэтиловый эфир в соотношении 1:1).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Насухо вытирают чистой тканью и хранят в закрытой чистой посуде.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ТЕХНИКА ПРИГОТОВЛЕНИЯ МАЗКОВ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Мазок крови делается с помощью шлифованного стекла с идеально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ровным краем, ширина которого должна быть на 2-3 мм меньше, чем у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предметного стекла.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После прокола пальца первую каплю удаляют сухим ватным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lastRenderedPageBreak/>
        <w:t>тампоном. К куполу следующей капли прикасаются предметным стеклом на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расстоянии 1,5-2см от края стекла. К коже в месте прокола не прикасаться!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Капля крови на предметном стекле должна иметь диаметр 2-3 мм.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Шлифованное стекло ставят под углом 45º на 1-2 мм перед каплей 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двигают его назад к капле так, чтобы вся кровь растеклась по краю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шлифованного стекла.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Быстрым легким движением делают мазок, пока не кончится вся капля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крови.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Высушивают мазки на воздухе.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Маркируют их простым карандашом, обозначая на толстой части мазка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фамилию и инициалы пациента</w:t>
      </w:r>
      <w:r>
        <w:rPr>
          <w:rFonts w:ascii="Times New Roman" w:hAnsi="Times New Roman"/>
          <w:sz w:val="28"/>
          <w:szCs w:val="28"/>
        </w:rPr>
        <w:t xml:space="preserve"> или его регистрационный номер.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Делают не менее двух мазков.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ТРЕБОВАНИЯ К МАЗКУ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Правильно приготовленный мазок должен быть: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1. равномерной толщины, полупрозрачным, желтоватого цвета;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2. достаточной величины – занимать ½ - ¾ длины предметного стекла,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отступив от края на 1-1,5 см;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3. оканчиваться «метелочкой».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Толстые мазки для исследования не пригодны, так как клетки в них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располагаются в несколько слоев и деформируются. В правильно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приготовленных тонких мазках клетки располагаются в один слой.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Готовые высушенные мазки крови фиксируют, а затем окрашивают. В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неокрашенном виде мазки сохраняются при комнатной температуре в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течение 3 дней.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ФИКСАЦИЯ МАЗКОВ КРОВИ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lastRenderedPageBreak/>
        <w:t xml:space="preserve"> Фиксация мазков предохраняет элементы крови от воздействия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содержащейся в красках воды, под влиянием которой в нефиксированных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мазках происходит разрушение эритроцитов и изменяется морфология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лейкоцитов. Фиксация также вызывает коагуляцию белков и закрепляет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мазок на стекле.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Для фиксации используют следующие реактивы: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Метиловый спирт – время фиксации 3-5 минут;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Раствор эозинметиленового синего по Май-Грюнвальду (фиксация 3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минуты);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Этиловый спирт (фиксация 20-25 минут);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Смесь Никифорова (фиксация 30 минут).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Фиксацию проводят либо в специальной кювете, либо в широкогорлой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банке с хорошо закрывающейся крышкой.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Фиксированные мазки высушивают на воздухе и окрашивают.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ОКРАСКА МАЗКОВ КРОВИ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Проводится в специальных кюветах или на «мостике».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 качестве унифицированных приняты 3 метода окраски мазков крови:</w:t>
      </w:r>
    </w:p>
    <w:p w:rsidR="001F63D7" w:rsidRPr="001F63D7" w:rsidRDefault="001F63D7" w:rsidP="001F63D7">
      <w:pPr>
        <w:pStyle w:val="ab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 Романовскому-Гимзе;</w:t>
      </w:r>
    </w:p>
    <w:p w:rsidR="001F63D7" w:rsidRPr="001F63D7" w:rsidRDefault="001F63D7" w:rsidP="001F63D7">
      <w:pPr>
        <w:pStyle w:val="ab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 Нохту;</w:t>
      </w:r>
    </w:p>
    <w:p w:rsidR="001F63D7" w:rsidRPr="001F63D7" w:rsidRDefault="001F63D7" w:rsidP="001F63D7">
      <w:pPr>
        <w:pStyle w:val="ab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 Паппенгейму.</w:t>
      </w:r>
    </w:p>
    <w:p w:rsidR="001F63D7" w:rsidRPr="001F63D7" w:rsidRDefault="001F63D7" w:rsidP="001F63D7">
      <w:pPr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Принцип.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Основу современных методов окраски клеток крови заложил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петербургский врач Д.Л. Романовский, который в конце 19 века предложил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окрашивать препараты одновременно двумя красителями – щелочной 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кислой реакции. И по настоящее время все используемые методы окраски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клеток крови имеют единый принцип: использование щелочного и кислого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lastRenderedPageBreak/>
        <w:t>красителей.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Различные клеточные структуры имеют разную рН и связываются с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красителем противоположной реакции. Ядра клеток богаты нуклеиновыми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кислотами, имеют кислую реакцию и окрашиваются красителями щелочной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реакции (метиленовым синим, азуром I и II) в сине-фиолетовый цвет.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Цитоплазма гранулоцитов, зернистость эозинофилов, эритроциты содержат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щелочные белки, поэтому окрашиваются красителем кислой реакции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(эозином) в розовый цвет.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ОКРАСКА ПО РОМАНОВСКОМУ – ГИМЗЕ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Реактивы</w:t>
      </w:r>
      <w:r w:rsidRPr="001F63D7">
        <w:rPr>
          <w:rFonts w:ascii="Times New Roman" w:hAnsi="Times New Roman"/>
          <w:sz w:val="28"/>
          <w:szCs w:val="28"/>
        </w:rPr>
        <w:t>: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Готовая краска Романовского. В её состав входит азур-II (смесь равных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частей азура-I и метиленового синего) и эозин. Заводская краска очень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концентрированная и перед употреблением её нужно разводить. Степень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разведения и время окраски определяется опытным путем и называется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титрование краски Романовского.</w:t>
      </w:r>
    </w:p>
    <w:p w:rsidR="001F63D7" w:rsidRPr="001F63D7" w:rsidRDefault="001F63D7" w:rsidP="001F63D7">
      <w:pPr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Ход окраски.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 специальную кювету для окрашивания наливают рабочий раствор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краски Романовского, приготовленный непосредственно перед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использованием в соответствии с установленным титром.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В рабочий раствор красителя опускают штатив с сухими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фиксированными мазками.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Красят мазки в соответствии с выбранной экспозицией.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Промывают мазки проточной водой и высушивают на воздухе.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ОКРАСКА ПО НОХТУ</w:t>
      </w:r>
    </w:p>
    <w:p w:rsidR="001F63D7" w:rsidRPr="001F63D7" w:rsidRDefault="001F63D7" w:rsidP="001F63D7">
      <w:pPr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Реактивы: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lastRenderedPageBreak/>
        <w:t>- Основной раствор азура II (1г на 1л дистиллированной воды);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Основной раствор эозина К (1г на 1л дистиллированной воды). Красители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нуждаются в вызревании в течение 2 недель в темном месте при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периодическом помешивании;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Фосфатный буфер с рН 7,4-7,5;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- Рабочий раствор азур-эозина готовят перед употреблением путем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смешивания: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25 мл основного раствора азура II;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20 мл основного раствора эозина К;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55 мл буферного раствора.</w:t>
      </w:r>
    </w:p>
    <w:p w:rsidR="001F63D7" w:rsidRPr="001F63D7" w:rsidRDefault="001F63D7" w:rsidP="001F63D7">
      <w:pPr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Ход окраски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Окраску производят так же, как методом Романовского – в кюветах с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помощью свежеприготовленного рабочего раствора азур-эозина в течение 20-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45 минут.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Пропорции красителей и время окраски устанавливаются опытным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путем для каждой партии красителя.</w:t>
      </w:r>
    </w:p>
    <w:p w:rsidR="001F63D7" w:rsidRPr="001F63D7" w:rsidRDefault="001F63D7" w:rsidP="001F63D7">
      <w:pPr>
        <w:jc w:val="center"/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ОКРАСКА ПО ПАППЕНГЕЙМУ</w:t>
      </w:r>
    </w:p>
    <w:p w:rsidR="001F63D7" w:rsidRPr="001F63D7" w:rsidRDefault="001F63D7" w:rsidP="001F63D7">
      <w:pPr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Реактивы: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Готовый краситель-фиксатор Май-Грюнвальда (растворяют 1г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эозинметиленового синего в 1л метилового спирта);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Свежеприготовленный раствор краски Романовского или рабочий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раствор азур-эозина по Нохту.</w:t>
      </w:r>
    </w:p>
    <w:p w:rsidR="001F63D7" w:rsidRPr="001F63D7" w:rsidRDefault="001F63D7" w:rsidP="001F63D7">
      <w:pPr>
        <w:rPr>
          <w:rFonts w:ascii="Times New Roman" w:hAnsi="Times New Roman"/>
          <w:b/>
          <w:sz w:val="28"/>
          <w:szCs w:val="28"/>
        </w:rPr>
      </w:pPr>
      <w:r w:rsidRPr="001F63D7">
        <w:rPr>
          <w:rFonts w:ascii="Times New Roman" w:hAnsi="Times New Roman"/>
          <w:b/>
          <w:sz w:val="28"/>
          <w:szCs w:val="28"/>
        </w:rPr>
        <w:t>Ход окраски.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Мазки не нуждаются в предварительной фиксации, так как краска МайГрюнвальда, приготовленная на метиловом спирте, одновременно и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фиксирует, и красит мазок.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lastRenderedPageBreak/>
        <w:t>На нефиксированный мазок наносят 2 мл красителя-фиксатора МайГрюнвальда на 3 минуты.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Доливают столько же (2 мл) дистиллированной воды и выдерживают 1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минуту.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Краску сливают, промывают мазки водопроводной водой.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мазки рабочим раствором азур-эозина по Нохту или разведенной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краской Романовского в течение 8-15 минут. Время окрашивания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устанавливают опытным путем для каждой новой партии красителя.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Промывают мазки водой и высушивают на воздухе.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 xml:space="preserve"> Критериями правильности окраски при использовании любого метода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окрашивания является цвет клеток и их структур: эритроциты должны быть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светло-розового цвета, нейтрофильная зернистость – фиолетового,</w:t>
      </w:r>
    </w:p>
    <w:p w:rsidR="001F63D7" w:rsidRPr="001F63D7" w:rsidRDefault="001F63D7" w:rsidP="001F63D7">
      <w:pPr>
        <w:rPr>
          <w:rFonts w:ascii="Times New Roman" w:hAnsi="Times New Roman"/>
          <w:sz w:val="28"/>
          <w:szCs w:val="28"/>
        </w:rPr>
      </w:pPr>
      <w:r w:rsidRPr="001F63D7">
        <w:rPr>
          <w:rFonts w:ascii="Times New Roman" w:hAnsi="Times New Roman"/>
          <w:sz w:val="28"/>
          <w:szCs w:val="28"/>
        </w:rPr>
        <w:t>эозинофильная зернистость – розово-оранжевого цвета.</w:t>
      </w:r>
    </w:p>
    <w:p w:rsidR="001F63D7" w:rsidRPr="001F63D7" w:rsidRDefault="001F63D7" w:rsidP="001F63D7">
      <w:pPr>
        <w:jc w:val="right"/>
        <w:rPr>
          <w:rFonts w:ascii="Times New Roman" w:hAnsi="Times New Roman"/>
          <w:sz w:val="28"/>
          <w:szCs w:val="28"/>
        </w:rPr>
      </w:pPr>
    </w:p>
    <w:p w:rsidR="001F63D7" w:rsidRPr="001F63D7" w:rsidRDefault="001F63D7" w:rsidP="001F63D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7F3451" wp14:editId="7187ECB3">
            <wp:extent cx="2162175" cy="2076450"/>
            <wp:effectExtent l="0" t="0" r="0" b="0"/>
            <wp:docPr id="9" name="Рисунок 9" descr="V-Chromer - Устройства для окраски мазков крови - Продаж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-Chromer - Устройства для окраски мазков крови - Продажа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BEE9DB" wp14:editId="53667A46">
            <wp:extent cx="3705013" cy="2084070"/>
            <wp:effectExtent l="0" t="0" r="0" b="0"/>
            <wp:docPr id="10" name="Рисунок 10" descr="Қан жасушалары (Форменные элементы крови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Қан жасушалары (Форменные элементы крови)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9195" cy="20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D7" w:rsidRDefault="001F63D7" w:rsidP="001F63D7">
      <w:pPr>
        <w:jc w:val="both"/>
        <w:rPr>
          <w:rFonts w:ascii="Times New Roman" w:hAnsi="Times New Roman"/>
          <w:b/>
          <w:sz w:val="28"/>
          <w:szCs w:val="28"/>
        </w:rPr>
      </w:pPr>
    </w:p>
    <w:p w:rsidR="001F63D7" w:rsidRDefault="0087105B" w:rsidP="0087105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4448B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мая 2020 год</w:t>
      </w:r>
    </w:p>
    <w:p w:rsidR="0087105B" w:rsidRDefault="0087105B" w:rsidP="008710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ТЕХНИКА ПОДСЧЁТА </w:t>
      </w:r>
      <w:r w:rsidRPr="0087105B">
        <w:rPr>
          <w:rFonts w:ascii="Times New Roman" w:hAnsi="Times New Roman"/>
          <w:b/>
          <w:sz w:val="28"/>
          <w:szCs w:val="28"/>
        </w:rPr>
        <w:t>ЛЕЙКОЦИТАРНОЙ ФОРМУЛЫ.</w:t>
      </w:r>
    </w:p>
    <w:p w:rsidR="0087105B" w:rsidRPr="0087105B" w:rsidRDefault="0087105B" w:rsidP="0087105B">
      <w:pPr>
        <w:jc w:val="center"/>
        <w:rPr>
          <w:rFonts w:ascii="Times New Roman" w:hAnsi="Times New Roman"/>
          <w:b/>
          <w:sz w:val="28"/>
          <w:szCs w:val="28"/>
        </w:rPr>
      </w:pPr>
      <w:r w:rsidRPr="0087105B">
        <w:rPr>
          <w:rFonts w:ascii="Times New Roman" w:hAnsi="Times New Roman"/>
          <w:b/>
          <w:sz w:val="28"/>
          <w:szCs w:val="28"/>
        </w:rPr>
        <w:t>ФАКТОРЫ ПРЕАНАЛИТИЧЕСКОГО ЭТАПА, ВЛИЯЮЩИЕ НА</w:t>
      </w:r>
    </w:p>
    <w:p w:rsidR="0087105B" w:rsidRPr="0087105B" w:rsidRDefault="0087105B" w:rsidP="0087105B">
      <w:pPr>
        <w:jc w:val="center"/>
        <w:rPr>
          <w:rFonts w:ascii="Times New Roman" w:hAnsi="Times New Roman"/>
          <w:b/>
          <w:sz w:val="28"/>
          <w:szCs w:val="28"/>
        </w:rPr>
      </w:pPr>
      <w:r w:rsidRPr="0087105B">
        <w:rPr>
          <w:rFonts w:ascii="Times New Roman" w:hAnsi="Times New Roman"/>
          <w:b/>
          <w:sz w:val="28"/>
          <w:szCs w:val="28"/>
        </w:rPr>
        <w:t>ЛЕЙКОЦИТАРНУЮ ФОРМУЛУ КРОВИ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Лечение гормонами надпочечников и АКТГ способствует увеличению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lastRenderedPageBreak/>
        <w:t>количества эозинофилов.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Прием эстрогенных гормонов и препаратов для лечения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тиреотоксикоза вызывает повышение количества базофилов.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Повышение нейтрофилов возникает после еды, при переохлаждении,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укусе насекомых, приеме гепарина, гистамина и др. лекарственных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препаратов.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Прием наркотических анальгетиков сопровождается увеличением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относительного содержания лимфоцитов и моноцитов в периферической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крови.</w:t>
      </w:r>
    </w:p>
    <w:p w:rsidR="0087105B" w:rsidRPr="0087105B" w:rsidRDefault="0087105B" w:rsidP="0087105B">
      <w:pPr>
        <w:jc w:val="center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b/>
          <w:sz w:val="28"/>
          <w:szCs w:val="28"/>
        </w:rPr>
        <w:t>ТЕХНИКА ПОДСЧЕТА ЛЕЙКОЦИТАРНОЙ ФОРМУЛЫ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 xml:space="preserve"> Подсчет лейкоцитарной формулы проводят при микроскопии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окрашенного мазка крови с иммерсионной системой (объектив 90х, окуляр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7х или 10х, конденсор поднят).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 xml:space="preserve"> Для регистрации клеток используют лабораторные счетчики СЛ-1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(счетчик лабораторный –1) или более современные его модификации.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 xml:space="preserve"> Подсчет лейкоцитов проводят в тонкой части мазка, где эритроциты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лежат одиночно, а не сложены в «монетные столбики». Считают все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встречающиеся целые, не разрушенные клетки, дифференцируя их по видам.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 xml:space="preserve"> Лейкоциты располагаются в мазке неравномерно: более крупные клетки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(моноциты, эозинофилы, нейтрофилы) встречаются чаще по краю мазка, а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более мелкие (лимфоциты) – в его середине, поэтому подсчет лейкоцитарной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формулы следует проводить как по краю, так и по середине мазка,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передвигая его по зигзагообразной линии – «линии меандра.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 xml:space="preserve"> Если количество лейкоцитов у обследуемого в пределах нормы и при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подсчете первых 100 лейкоцитов не обнаружено никаких отклонений ни в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lastRenderedPageBreak/>
        <w:t>составе лейкоцитарной формулы, ни в морфологии клеток, то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ограничиваются подсчетом 100 лейкоцитов. Если же были выявлены какиелибо отклонения от нормы (например, увеличение количества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палочкоядерных форм, эозинофилов или появление лейкоцитов, в норме в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периферической крови не обнаружи</w:t>
      </w:r>
      <w:r>
        <w:rPr>
          <w:rFonts w:ascii="Times New Roman" w:hAnsi="Times New Roman"/>
          <w:sz w:val="28"/>
          <w:szCs w:val="28"/>
        </w:rPr>
        <w:t xml:space="preserve">ваемых), необходим подсчет 200 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лейкоцитов. При лейкоцитозах всегда следует подсчитывать 200 лейкоцитов.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Для расчета лейкоцитарной формулы в этом случае полученные результаты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нужно разделить на 2.</w:t>
      </w:r>
    </w:p>
    <w:p w:rsidR="0087105B" w:rsidRPr="0087105B" w:rsidRDefault="0087105B" w:rsidP="0087105B">
      <w:pPr>
        <w:jc w:val="center"/>
        <w:rPr>
          <w:rFonts w:ascii="Times New Roman" w:hAnsi="Times New Roman"/>
          <w:b/>
          <w:sz w:val="28"/>
          <w:szCs w:val="28"/>
        </w:rPr>
      </w:pPr>
      <w:r w:rsidRPr="0087105B">
        <w:rPr>
          <w:rFonts w:ascii="Times New Roman" w:hAnsi="Times New Roman"/>
          <w:b/>
          <w:sz w:val="28"/>
          <w:szCs w:val="28"/>
        </w:rPr>
        <w:t>ПРИГОТОВЛЕНИЕ ЛЕЙКОКОНЦЕНТРАТА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 xml:space="preserve"> Приготовление лейкоконцентрата проводят в случаях выраженной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лейкопении, когда подсчет лейкоформулы затруднен, а также для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обнаружения патологических элементов, не выявляемых в обычных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препаратах (бластных клеток при лейкопенических формах лейкозов и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т.п.).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b/>
          <w:sz w:val="28"/>
          <w:szCs w:val="28"/>
        </w:rPr>
        <w:t>Принцип</w:t>
      </w:r>
      <w:r w:rsidRPr="0087105B">
        <w:rPr>
          <w:rFonts w:ascii="Times New Roman" w:hAnsi="Times New Roman"/>
          <w:sz w:val="28"/>
          <w:szCs w:val="28"/>
        </w:rPr>
        <w:t>. В связи с разным удельным весом эритроцитов и лейкоцитов и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добавлением трилона Б, ускоряющего осаждение эритроцитов, получают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плазму, содержащую большое количество лейкоцитов</w:t>
      </w:r>
    </w:p>
    <w:p w:rsidR="0087105B" w:rsidRPr="0087105B" w:rsidRDefault="0087105B" w:rsidP="0087105B">
      <w:pPr>
        <w:jc w:val="both"/>
        <w:rPr>
          <w:rFonts w:ascii="Times New Roman" w:hAnsi="Times New Roman"/>
          <w:b/>
          <w:sz w:val="28"/>
          <w:szCs w:val="28"/>
        </w:rPr>
      </w:pPr>
      <w:r w:rsidRPr="0087105B">
        <w:rPr>
          <w:rFonts w:ascii="Times New Roman" w:hAnsi="Times New Roman"/>
          <w:b/>
          <w:sz w:val="28"/>
          <w:szCs w:val="28"/>
        </w:rPr>
        <w:t>Реактивы: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- 3% раствор трилона Б.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Ход определения.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В пробирку с 1мл 3% раствора трилона Б вносят 4мл венозной крови.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Осторожно перемешивают.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Оставляют стоять 30-45 минут при комнатной температуре или в термостате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при 37ºС. При этом образуется 2-3 мл прозрачной плазмы.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Пастеровской пипеткой отсасывают надосадочную жидкость в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центрифужную пробирку, стараясь не захватывать эритроциты.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lastRenderedPageBreak/>
        <w:t>Центрифугируют 10 минут при 1000 об/мин.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Надосадочную жидкость удаляют пипеткой, а из осадка готовят мазки крови,</w:t>
      </w:r>
    </w:p>
    <w:p w:rsidR="0087105B" w:rsidRP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>помещая 1 каплю осадка на предметное стекло.</w:t>
      </w:r>
    </w:p>
    <w:p w:rsid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 w:rsidRPr="0087105B">
        <w:rPr>
          <w:rFonts w:ascii="Times New Roman" w:hAnsi="Times New Roman"/>
          <w:sz w:val="28"/>
          <w:szCs w:val="28"/>
        </w:rPr>
        <w:t xml:space="preserve">Мазки высушивают на воздухе, фиксируют и </w:t>
      </w:r>
      <w:r>
        <w:rPr>
          <w:rFonts w:ascii="Times New Roman" w:hAnsi="Times New Roman"/>
          <w:sz w:val="28"/>
          <w:szCs w:val="28"/>
        </w:rPr>
        <w:t xml:space="preserve">окрашивают </w:t>
      </w:r>
      <w:r w:rsidRPr="0087105B">
        <w:rPr>
          <w:rFonts w:ascii="Times New Roman" w:hAnsi="Times New Roman"/>
          <w:sz w:val="28"/>
          <w:szCs w:val="28"/>
        </w:rPr>
        <w:t>гематологическими красителями.</w:t>
      </w:r>
      <w:r w:rsidRPr="0087105B">
        <w:rPr>
          <w:rFonts w:ascii="Times New Roman" w:hAnsi="Times New Roman"/>
          <w:sz w:val="28"/>
          <w:szCs w:val="28"/>
        </w:rPr>
        <w:cr/>
      </w:r>
    </w:p>
    <w:p w:rsid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D9B62C" wp14:editId="526751B0">
            <wp:extent cx="2314575" cy="2543175"/>
            <wp:effectExtent l="0" t="0" r="0" b="0"/>
            <wp:docPr id="11" name="Рисунок 11" descr="Лейкоцитарная формул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йкоцитарная формул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E46F75" wp14:editId="04C5CB59">
            <wp:extent cx="3484879" cy="2613660"/>
            <wp:effectExtent l="0" t="0" r="0" b="0"/>
            <wp:docPr id="12" name="Рисунок 12" descr="Лейкоцитарная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йкоцитарная формул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75" cy="26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</w:p>
    <w:p w:rsidR="0087105B" w:rsidRDefault="0087105B" w:rsidP="0087105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4448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мая 2020 год</w:t>
      </w:r>
    </w:p>
    <w:p w:rsidR="00B4448B" w:rsidRDefault="00B4448B" w:rsidP="00B4448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КОЛИЧЕСТВА </w:t>
      </w:r>
      <w:r w:rsidR="005E5566">
        <w:rPr>
          <w:rFonts w:ascii="Times New Roman" w:hAnsi="Times New Roman"/>
          <w:b/>
          <w:sz w:val="28"/>
          <w:szCs w:val="28"/>
        </w:rPr>
        <w:t xml:space="preserve">РЕТИКУЛОЦИТОВ И СУПРОВИТАЛЬНАЯ ОКРАСКА </w:t>
      </w:r>
    </w:p>
    <w:p w:rsidR="00B4448B" w:rsidRPr="00B4448B" w:rsidRDefault="00B4448B" w:rsidP="00B4448B">
      <w:pPr>
        <w:jc w:val="center"/>
        <w:rPr>
          <w:rFonts w:ascii="Times New Roman" w:hAnsi="Times New Roman"/>
          <w:b/>
          <w:sz w:val="28"/>
          <w:szCs w:val="28"/>
        </w:rPr>
      </w:pPr>
      <w:r w:rsidRPr="00B4448B">
        <w:rPr>
          <w:rFonts w:ascii="Times New Roman" w:hAnsi="Times New Roman"/>
          <w:b/>
          <w:sz w:val="28"/>
          <w:szCs w:val="28"/>
        </w:rPr>
        <w:t>ФАКТОРЫ ПРЕАНАЛИТИЧЕСКОГО ЭТАПА,</w:t>
      </w:r>
    </w:p>
    <w:p w:rsidR="00B4448B" w:rsidRPr="00B4448B" w:rsidRDefault="00B4448B" w:rsidP="00B4448B">
      <w:pPr>
        <w:jc w:val="center"/>
        <w:rPr>
          <w:rFonts w:ascii="Times New Roman" w:hAnsi="Times New Roman"/>
          <w:b/>
          <w:sz w:val="28"/>
          <w:szCs w:val="28"/>
        </w:rPr>
      </w:pPr>
      <w:r w:rsidRPr="00B4448B">
        <w:rPr>
          <w:rFonts w:ascii="Times New Roman" w:hAnsi="Times New Roman"/>
          <w:b/>
          <w:sz w:val="28"/>
          <w:szCs w:val="28"/>
        </w:rPr>
        <w:t>ВЛИЯЮЩИЕ НА КОЛИЧЕСТВО РЕТИКУЛОЦИТОВ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Повышенный уровень глюкозы крови может привести к ложно заниженным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результатам уровня ретикулоцитов.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Накануне исследования не рекомендуется прием антибиотиков,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сульфаниламидов, анальгетиков.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Подсчет количества ретикулоцитов в окрашенном мазке крови следует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проводить не позднее, чем через 1-2 часа после его приготовления.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</w:p>
    <w:p w:rsidR="00B4448B" w:rsidRPr="00B4448B" w:rsidRDefault="00B4448B" w:rsidP="00B4448B">
      <w:pPr>
        <w:jc w:val="center"/>
        <w:rPr>
          <w:rFonts w:ascii="Times New Roman" w:hAnsi="Times New Roman"/>
          <w:b/>
          <w:sz w:val="28"/>
          <w:szCs w:val="28"/>
        </w:rPr>
      </w:pPr>
      <w:r w:rsidRPr="00B4448B">
        <w:rPr>
          <w:rFonts w:ascii="Times New Roman" w:hAnsi="Times New Roman"/>
          <w:b/>
          <w:sz w:val="28"/>
          <w:szCs w:val="28"/>
        </w:rPr>
        <w:lastRenderedPageBreak/>
        <w:t>УНИФИЦИРОВАННЫЙ МЕТОД ПОДСЧЕТА КОЛИЧЕСТВА</w:t>
      </w:r>
    </w:p>
    <w:p w:rsidR="00B4448B" w:rsidRPr="00B4448B" w:rsidRDefault="00B4448B" w:rsidP="00B4448B">
      <w:pPr>
        <w:jc w:val="center"/>
        <w:rPr>
          <w:rFonts w:ascii="Times New Roman" w:hAnsi="Times New Roman"/>
          <w:b/>
          <w:sz w:val="28"/>
          <w:szCs w:val="28"/>
        </w:rPr>
      </w:pPr>
      <w:r w:rsidRPr="00B4448B">
        <w:rPr>
          <w:rFonts w:ascii="Times New Roman" w:hAnsi="Times New Roman"/>
          <w:b/>
          <w:sz w:val="28"/>
          <w:szCs w:val="28"/>
        </w:rPr>
        <w:t>РЕТИКУЛОЦИТОВ</w:t>
      </w:r>
    </w:p>
    <w:p w:rsidR="00B4448B" w:rsidRPr="005E5566" w:rsidRDefault="00B4448B" w:rsidP="00B4448B">
      <w:pPr>
        <w:jc w:val="both"/>
        <w:rPr>
          <w:rFonts w:ascii="Times New Roman" w:hAnsi="Times New Roman"/>
          <w:b/>
          <w:sz w:val="28"/>
          <w:szCs w:val="28"/>
        </w:rPr>
      </w:pPr>
      <w:r w:rsidRPr="005E5566">
        <w:rPr>
          <w:rFonts w:ascii="Times New Roman" w:hAnsi="Times New Roman"/>
          <w:b/>
          <w:sz w:val="28"/>
          <w:szCs w:val="28"/>
        </w:rPr>
        <w:t>Принцип.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Суправитальная (прижизненная) окраска красителями, выявляющими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зернисто-нитчатую субстанцию.</w:t>
      </w:r>
    </w:p>
    <w:p w:rsidR="00B4448B" w:rsidRPr="005E5566" w:rsidRDefault="00B4448B" w:rsidP="00B4448B">
      <w:pPr>
        <w:jc w:val="both"/>
        <w:rPr>
          <w:rFonts w:ascii="Times New Roman" w:hAnsi="Times New Roman"/>
          <w:b/>
          <w:sz w:val="28"/>
          <w:szCs w:val="28"/>
        </w:rPr>
      </w:pPr>
      <w:r w:rsidRPr="005E5566">
        <w:rPr>
          <w:rFonts w:ascii="Times New Roman" w:hAnsi="Times New Roman"/>
          <w:b/>
          <w:sz w:val="28"/>
          <w:szCs w:val="28"/>
        </w:rPr>
        <w:t>Реактивы.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Можно использовать один из следующих реактивов: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- Насыщенный раствор бриллиантового крезилового синего в абсолютном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спирте;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- Раствор азура I - 1%;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- Раствор азура II - 2%.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 xml:space="preserve"> Окраска ретикулоцитов может проводиться как на предметном стекле, так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и в пробирке.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Окраска на стекле.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 xml:space="preserve"> Хорошо вымытые и обезжиренные стекла слегка подогревают над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спиртовкой. Стеклянной палочкой наносят 1 каплю одного из красителей,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делают мазок из краски шлифованным стеклом и высушивают его. В таком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виде мазки можно готовить впрок и хранить в закрытой посуде в темном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месте. На мазок краски наносят 1 каплю крови и готовят из нее тонкий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мазок. Тотчас же, не давая высохнуть крови, помещают мазок во влажную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камеру (чашку Петри с уложенной по бортикам фильтровальной бумагой)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на 3-4 минуты. Высушивают на воздухе и микроскопируют.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Окраска в пробирке.</w:t>
      </w:r>
    </w:p>
    <w:p w:rsidR="00B4448B" w:rsidRPr="005E5566" w:rsidRDefault="00B4448B" w:rsidP="00B4448B">
      <w:pPr>
        <w:jc w:val="both"/>
        <w:rPr>
          <w:rFonts w:ascii="Times New Roman" w:hAnsi="Times New Roman"/>
          <w:b/>
          <w:sz w:val="28"/>
          <w:szCs w:val="28"/>
        </w:rPr>
      </w:pPr>
      <w:r w:rsidRPr="005E5566">
        <w:rPr>
          <w:rFonts w:ascii="Times New Roman" w:hAnsi="Times New Roman"/>
          <w:b/>
          <w:sz w:val="28"/>
          <w:szCs w:val="28"/>
        </w:rPr>
        <w:t>Метод 1.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В пробирку помещают: 4 капли краски 1 + 1 каплю 1% оксалата калия;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lastRenderedPageBreak/>
        <w:t>вносят туда 2 капилляра Сали (0,04 мл) крови;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закрывают влажной ваткой, перемешивают и оставляют на 30 минут;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снова перемешивают и готовят тонкие мазки.</w:t>
      </w:r>
    </w:p>
    <w:p w:rsidR="00B4448B" w:rsidRPr="005E5566" w:rsidRDefault="00B4448B" w:rsidP="00B4448B">
      <w:pPr>
        <w:jc w:val="both"/>
        <w:rPr>
          <w:rFonts w:ascii="Times New Roman" w:hAnsi="Times New Roman"/>
          <w:b/>
          <w:sz w:val="28"/>
          <w:szCs w:val="28"/>
        </w:rPr>
      </w:pPr>
      <w:r w:rsidRPr="005E5566">
        <w:rPr>
          <w:rFonts w:ascii="Times New Roman" w:hAnsi="Times New Roman"/>
          <w:b/>
          <w:sz w:val="28"/>
          <w:szCs w:val="28"/>
        </w:rPr>
        <w:t>Метод 2.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В пробирку помещают 0,05 мл краски 3 и 0,2 мл крови;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смесь закрывают влажной ваткой, тщательно перемешивают и оставляют на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20-30 минут;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перемешивают и готовят тонкие мазки.</w:t>
      </w:r>
    </w:p>
    <w:p w:rsidR="00B4448B" w:rsidRPr="005E5566" w:rsidRDefault="00B4448B" w:rsidP="00B4448B">
      <w:pPr>
        <w:jc w:val="both"/>
        <w:rPr>
          <w:rFonts w:ascii="Times New Roman" w:hAnsi="Times New Roman"/>
          <w:b/>
          <w:sz w:val="28"/>
          <w:szCs w:val="28"/>
        </w:rPr>
      </w:pPr>
      <w:r w:rsidRPr="005E5566">
        <w:rPr>
          <w:rFonts w:ascii="Times New Roman" w:hAnsi="Times New Roman"/>
          <w:b/>
          <w:sz w:val="28"/>
          <w:szCs w:val="28"/>
        </w:rPr>
        <w:t>Метод 3.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В пробирку помещают 0,3-0,5 мл краски 2 и 5-6 капель крови капилляром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Панченкова;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закрывают пробирку резиновой пробкой, тщательно перемешивают и</w:t>
      </w:r>
    </w:p>
    <w:p w:rsidR="00B4448B" w:rsidRPr="00B4448B" w:rsidRDefault="005E5566" w:rsidP="00B444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оставляют на 1-1,5 часа;</w:t>
      </w:r>
      <w:r w:rsidR="00B4448B" w:rsidRPr="00B4448B">
        <w:rPr>
          <w:rFonts w:ascii="Times New Roman" w:hAnsi="Times New Roman"/>
          <w:sz w:val="28"/>
          <w:szCs w:val="28"/>
        </w:rPr>
        <w:t>перемешивают и готовят тонкие мазки.</w:t>
      </w:r>
    </w:p>
    <w:p w:rsidR="00B4448B" w:rsidRPr="005E5566" w:rsidRDefault="00B4448B" w:rsidP="00B4448B">
      <w:pPr>
        <w:jc w:val="both"/>
        <w:rPr>
          <w:rFonts w:ascii="Times New Roman" w:hAnsi="Times New Roman"/>
          <w:b/>
          <w:sz w:val="28"/>
          <w:szCs w:val="28"/>
        </w:rPr>
      </w:pPr>
      <w:r w:rsidRPr="005E5566">
        <w:rPr>
          <w:rFonts w:ascii="Times New Roman" w:hAnsi="Times New Roman"/>
          <w:b/>
          <w:sz w:val="28"/>
          <w:szCs w:val="28"/>
        </w:rPr>
        <w:t>Подсчет количества ретикулоцитов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 xml:space="preserve"> Окрашенный одним из описанных методом мазок микроскопируют с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иммерсионной системой: окуляр 7 Х, объектив 90 Х, конденсор поднят.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В мазках эритроциты окрашены в желтовато-зеленоватый цвет, зернистонитчатая субстанция – в синий цвет.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 xml:space="preserve"> Подсчитывают не менее 1000 эритроцитов, отмечая среди них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количество эритроцитов, содержащих зернисто-нитчатую субстанцию.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Ретикулоциты как молодые эритроциты входят в счет 1000 эритроцитов.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 xml:space="preserve"> Для облегчения подсчета используют ограничитель поля зрения, готовя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его таким образом, чтобы одновременно в поле зрения находилось около 50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эритроцитов. Затем просчитывают 20 таких полей зрения.</w:t>
      </w:r>
    </w:p>
    <w:p w:rsidR="00B4448B" w:rsidRP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t>Количество ретикулоцитов выражают на 1000 эритроцитов, в процентах или</w:t>
      </w:r>
    </w:p>
    <w:p w:rsidR="00B4448B" w:rsidRDefault="00B4448B" w:rsidP="00B4448B">
      <w:pPr>
        <w:jc w:val="both"/>
        <w:rPr>
          <w:rFonts w:ascii="Times New Roman" w:hAnsi="Times New Roman"/>
          <w:sz w:val="28"/>
          <w:szCs w:val="28"/>
        </w:rPr>
      </w:pPr>
      <w:r w:rsidRPr="00B4448B">
        <w:rPr>
          <w:rFonts w:ascii="Times New Roman" w:hAnsi="Times New Roman"/>
          <w:sz w:val="28"/>
          <w:szCs w:val="28"/>
        </w:rPr>
        <w:lastRenderedPageBreak/>
        <w:t>в промилле. 1 промилле (‰) = 1/1000.</w:t>
      </w:r>
      <w:r w:rsidRPr="00B4448B">
        <w:rPr>
          <w:rFonts w:ascii="Times New Roman" w:hAnsi="Times New Roman"/>
          <w:sz w:val="28"/>
          <w:szCs w:val="28"/>
        </w:rPr>
        <w:cr/>
      </w:r>
    </w:p>
    <w:p w:rsidR="005E5566" w:rsidRDefault="005E5566" w:rsidP="00B4448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376DA" wp14:editId="2527FC14">
            <wp:extent cx="5940425" cy="4435517"/>
            <wp:effectExtent l="0" t="0" r="0" b="0"/>
            <wp:docPr id="13" name="Рисунок 13" descr="Подсчет ретикулоцитов в мазке после окраски их специальны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счет ретикулоцитов в мазке после окраски их специальными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5B" w:rsidRDefault="0087105B" w:rsidP="0087105B">
      <w:pPr>
        <w:jc w:val="both"/>
        <w:rPr>
          <w:rFonts w:ascii="Times New Roman" w:hAnsi="Times New Roman"/>
          <w:sz w:val="28"/>
          <w:szCs w:val="28"/>
        </w:rPr>
      </w:pPr>
    </w:p>
    <w:p w:rsidR="005E5566" w:rsidRDefault="005E5566" w:rsidP="005E5566">
      <w:pPr>
        <w:jc w:val="right"/>
        <w:rPr>
          <w:rFonts w:ascii="Times New Roman" w:hAnsi="Times New Roman"/>
          <w:b/>
          <w:sz w:val="28"/>
          <w:szCs w:val="28"/>
        </w:rPr>
      </w:pPr>
      <w:r w:rsidRPr="005E5566">
        <w:rPr>
          <w:rFonts w:ascii="Times New Roman" w:hAnsi="Times New Roman"/>
          <w:b/>
          <w:sz w:val="28"/>
          <w:szCs w:val="28"/>
        </w:rPr>
        <w:t>23 мая 2020 год</w:t>
      </w:r>
    </w:p>
    <w:p w:rsidR="005E5566" w:rsidRDefault="005E5566" w:rsidP="005E556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МКТОДИЧЕСКИЙ ДЕНЬ.</w:t>
      </w:r>
    </w:p>
    <w:p w:rsidR="005E5566" w:rsidRDefault="00A3303F" w:rsidP="005E556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25 мая 2020 год</w:t>
      </w:r>
    </w:p>
    <w:p w:rsid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ОПРЕДЕЛЕНИЕ ГЕМАТОКРИТА.</w:t>
      </w:r>
      <w:r>
        <w:rPr>
          <w:rFonts w:ascii="Times New Roman" w:hAnsi="Times New Roman"/>
          <w:b/>
          <w:sz w:val="28"/>
          <w:szCs w:val="28"/>
        </w:rPr>
        <w:t xml:space="preserve"> ОПРЕДЕЛЕНИЕ </w:t>
      </w:r>
      <w:r w:rsidRPr="00A3303F">
        <w:rPr>
          <w:rFonts w:ascii="Times New Roman" w:hAnsi="Times New Roman"/>
          <w:b/>
          <w:sz w:val="28"/>
          <w:szCs w:val="28"/>
        </w:rPr>
        <w:t>ДЛИТЕЛЬНОСТИ</w:t>
      </w:r>
      <w:r>
        <w:rPr>
          <w:rFonts w:ascii="Times New Roman" w:hAnsi="Times New Roman"/>
          <w:b/>
          <w:sz w:val="28"/>
          <w:szCs w:val="28"/>
        </w:rPr>
        <w:t xml:space="preserve"> КРОВОТЕЧЕНИЯ ПО ДУКЕ И ВРЕМЕНИ </w:t>
      </w:r>
      <w:r w:rsidRPr="00A3303F">
        <w:rPr>
          <w:rFonts w:ascii="Times New Roman" w:hAnsi="Times New Roman"/>
          <w:b/>
          <w:sz w:val="28"/>
          <w:szCs w:val="28"/>
        </w:rPr>
        <w:t>СВЁРТЫВАНИЯ КАПИЛЛЯРНОЙ КРОВИ</w:t>
      </w:r>
    </w:p>
    <w:p w:rsidR="00A3303F" w:rsidRP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ФАКТОРЫ ПРЕАНАЛИТИЧЕСКОГО ЭТАПА,</w:t>
      </w:r>
    </w:p>
    <w:p w:rsidR="00A3303F" w:rsidRP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 xml:space="preserve">ВЛИЯЮЩИЕ </w:t>
      </w:r>
      <w:r>
        <w:rPr>
          <w:rFonts w:ascii="Times New Roman" w:hAnsi="Times New Roman"/>
          <w:b/>
          <w:sz w:val="28"/>
          <w:szCs w:val="28"/>
        </w:rPr>
        <w:t>НА ПОКАЗАТЕЛИ СВЕРТЫВАНИЯ КРОВИ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Увеличению времени кровотечения способствует прием некоторых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лекарственных препаратов (ацетилсалициловой кислоты, нестероидных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противовоспалительных средств, пенициллина и др.).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lastRenderedPageBreak/>
        <w:t>Антикоагулянты (гепарин и др.) увеличивают время свертывания крови,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пероральные контрацептивы – снижают его.</w:t>
      </w:r>
    </w:p>
    <w:p w:rsidR="00A3303F" w:rsidRP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ОПРЕДЕЛЕНИЕ ДЛИТЕЛЬНОСТИ КРОВОТЕЧЕНИЯ ПО ДУКЕ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Принцип.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Определяется длительность кровотечения из капилляров после прокола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кожи скарификатором.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Ход работы.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Определение может проводиться при проколе пальца или мочки уха.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Глубина прокола должна быть не менее 3мм – только при этом условии кровь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из ранки выделяется самопроизвольно, без нажима.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Сразу после прокола включают секундомер.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Первую каплю крови не удаляют ватой, как обычно, а прикасаются к ней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фильтровальной бумагой, которая впитывает кровь. Далее снимают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фильтровальной бумагой выступающие капли крови через каждые 30 секунд.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Постепенно капли крови становятся все меньше.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Когда следы крови перестанут оставаться, секундомер выключают.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Источники ошибок: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1. недостаточно глубокий прокол;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2. поспешное снятие капель крови;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3. прикосновение фильтровальной бумагой к коже, что способствует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остановке кровотечения.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Нормальные величины.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Длительность кровотечения по Дуке составляет 2-4 минуты.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Диагностическое значение. Практическое значение имеет удлинение времени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кровотечения, что наблюдается при тромбоцитопениях, заболеваниях печени,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lastRenderedPageBreak/>
        <w:t>гиповитаминозе С, злокачественных опухолях и др. При гемофилии этот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тест остается в пределах нормы.</w:t>
      </w:r>
    </w:p>
    <w:p w:rsidR="00A3303F" w:rsidRP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ОПРЕДЕЛЕНИЕ ВРЕМЕНИ СВЕРТЫВАНИЯ КАПИЛЛЯРНОЙ КРОВИ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3303F">
        <w:rPr>
          <w:rFonts w:ascii="Times New Roman" w:hAnsi="Times New Roman"/>
          <w:b/>
          <w:sz w:val="28"/>
          <w:szCs w:val="28"/>
        </w:rPr>
        <w:t>ПО СУХАРЕВУ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Принцип.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Определяется время образования сгустка крови в капилляре Панченкова.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Ход работы.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Прокалывают ко</w:t>
      </w:r>
      <w:r>
        <w:rPr>
          <w:rFonts w:ascii="Times New Roman" w:hAnsi="Times New Roman"/>
          <w:sz w:val="28"/>
          <w:szCs w:val="28"/>
        </w:rPr>
        <w:t>жу, удаляют первую каплю крови.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Набирают самотеком кровь в чистый сухой капилляр Панченкова до метки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«70-75» (25-30делений) без пузырьков воздуха.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Включают секундомер.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Наклоном капилляра перемещают кровь на середину трубки.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Через каждые 30 секунд наклоняют капилляр поочередно вправо и влево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под углом 45 градусов. При этом капилляр необходимо плотно держать в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руке, чтобы сохранить более высокую и постоянную температуру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свертывающейся крови.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В начале исследования кровь свободно перемещается внутри капилляра, а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затем ее движение замедляется и появляется «хвостик» из нитей фибрина –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это говорит о начале свертывания крови.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При полном свертывании кровь перестает двигаться.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Моменты начала и конца свертывания крови засекают по секундомеру.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Нормальные величины</w:t>
      </w:r>
      <w:r w:rsidRPr="00A3303F">
        <w:rPr>
          <w:rFonts w:ascii="Times New Roman" w:hAnsi="Times New Roman"/>
          <w:sz w:val="28"/>
          <w:szCs w:val="28"/>
        </w:rPr>
        <w:t>. Начало свертывания – 30 секунд – 2 минуты; конец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свертывания – 3-5 минут.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Диагностическое значение</w:t>
      </w:r>
      <w:r w:rsidRPr="00A3303F">
        <w:rPr>
          <w:rFonts w:ascii="Times New Roman" w:hAnsi="Times New Roman"/>
          <w:sz w:val="28"/>
          <w:szCs w:val="28"/>
        </w:rPr>
        <w:t>. Удлинение времени свертывания крови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наблюдается при тяжелой недостаточности факторов, участвующих во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внутреннем пути образования протромбиназы, дефиците протромбина 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lastRenderedPageBreak/>
        <w:t>фибриногена, а также при передозировке гепарина.</w:t>
      </w:r>
    </w:p>
    <w:p w:rsidR="00A3303F" w:rsidRP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ФАКТОРЫ ПРЕАНАЛИТИЧЕСКОГО ЭТАПА,</w:t>
      </w:r>
    </w:p>
    <w:p w:rsidR="00A3303F" w:rsidRP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ВЛИЯЮЩИЕ НА ГЕМАТОКРИТНУЮ ВЕЛИЧИНУ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Показатель гематокрита снижается при положении больного лежа (на 5,7%),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после еды (на 10%), а также в промежутке между 07.00 и 17.00.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Расчетная величина гематокрита, определяемая на гематологических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автоматах, ниже на 2%, чем определяемая методом центрифугирования.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Нельзя использовать в качестве антикоагулянта оксалат натрия, так как его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применение значительно занижает результаты по сравнению с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гепаринизированной кровью.</w:t>
      </w:r>
    </w:p>
    <w:p w:rsidR="00A3303F" w:rsidRP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УНИФИЦИРОВАННЫЙ МЕТОД ОПРЕДЕЛЕНИЯ ГЕМАТОКРИТА</w:t>
      </w:r>
    </w:p>
    <w:p w:rsidR="00A3303F" w:rsidRPr="00A3303F" w:rsidRDefault="00A3303F" w:rsidP="00A3303F">
      <w:pPr>
        <w:jc w:val="center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С ПОМОЩЬЮ МИКРОЦЕНТРИФУГИ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Гематокрит отражает соотношение объема плазмы и форменных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элементов крови. За гематокритную величину принято считать объем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эритроцитов.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Принцип.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Центрифугирование крови в присутствии антикоагулянтов в течение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определенного времени при постоянном числе оборотов центрифуги.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Специальное оборудование: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микроцентрифуга для определения гематокрита в комплекте со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специальными капиллярами.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Реактивы</w:t>
      </w:r>
      <w:r w:rsidRPr="00A3303F">
        <w:rPr>
          <w:rFonts w:ascii="Times New Roman" w:hAnsi="Times New Roman"/>
          <w:sz w:val="28"/>
          <w:szCs w:val="28"/>
        </w:rPr>
        <w:t>: один из антикоагулянтов: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Раствор гепарина 1000 ЕД/мл (готовый раствор содержит 5000 ЕД/мл, его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разводят 1:5) или 2. Раствор трилона Б (ЭДТА) – 4%.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Ход определения</w:t>
      </w:r>
      <w:r w:rsidRPr="00A3303F">
        <w:rPr>
          <w:rFonts w:ascii="Times New Roman" w:hAnsi="Times New Roman"/>
          <w:sz w:val="28"/>
          <w:szCs w:val="28"/>
        </w:rPr>
        <w:t>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lastRenderedPageBreak/>
        <w:t xml:space="preserve"> В предварительно обработанный антикоагулянтом и высушенный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капилляр набирают кровь из пальца на 7/8 длины капилляра. 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Укупоривают капилляры с одного конца специальной пастой (или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пластилином) и помещают их в ротор центрифуги так, чтобы укупоренные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концы упирались в резиновую прокладку.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Центрифугируют 5 минут при 8000 об/мин.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По специальной шкале, приложенной к центрифуге, определяют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гематокритную величину.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Гематокрит также можно определить: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Унифицированным микрометодом в модификации Й. Тодорова, при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котором ход анализа аналогичен описанному выше, но вместо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специальной центрифуги и капилляров используются капилляры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Панченкова, обрезанные с верхнего конца до длины 10см, и подходящая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центрифуга.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С помощью гематологических автоматов.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Нормальные величины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мужчины - 40-48%;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женщины – 36-42%.</w:t>
      </w:r>
    </w:p>
    <w:p w:rsidR="00A3303F" w:rsidRPr="00A3303F" w:rsidRDefault="00A3303F" w:rsidP="00A3303F">
      <w:pPr>
        <w:jc w:val="both"/>
        <w:rPr>
          <w:rFonts w:ascii="Times New Roman" w:hAnsi="Times New Roman"/>
          <w:b/>
          <w:sz w:val="28"/>
          <w:szCs w:val="28"/>
        </w:rPr>
      </w:pPr>
      <w:r w:rsidRPr="00A3303F">
        <w:rPr>
          <w:rFonts w:ascii="Times New Roman" w:hAnsi="Times New Roman"/>
          <w:b/>
          <w:sz w:val="28"/>
          <w:szCs w:val="28"/>
        </w:rPr>
        <w:t>Клиническое значение.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Снижение гематокритной величины характерно для анемии. Этот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показатель широко используется в практической медицине для оценки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>степени анемии: чем ниже гематокрит, тем тяжелее анемия.</w:t>
      </w:r>
    </w:p>
    <w:p w:rsidR="00A3303F" w:rsidRPr="00A3303F" w:rsidRDefault="00A3303F" w:rsidP="00A3303F">
      <w:pPr>
        <w:jc w:val="both"/>
        <w:rPr>
          <w:rFonts w:ascii="Times New Roman" w:hAnsi="Times New Roman"/>
          <w:sz w:val="28"/>
          <w:szCs w:val="28"/>
        </w:rPr>
      </w:pPr>
      <w:r w:rsidRPr="00A3303F">
        <w:rPr>
          <w:rFonts w:ascii="Times New Roman" w:hAnsi="Times New Roman"/>
          <w:sz w:val="28"/>
          <w:szCs w:val="28"/>
        </w:rPr>
        <w:t xml:space="preserve"> Повышение гематокритной величины наблюдается при эритроцитозах.</w:t>
      </w:r>
    </w:p>
    <w:p w:rsidR="005E5566" w:rsidRPr="005E5566" w:rsidRDefault="005E5566" w:rsidP="005E5566">
      <w:pPr>
        <w:jc w:val="center"/>
        <w:rPr>
          <w:rFonts w:ascii="Times New Roman" w:hAnsi="Times New Roman"/>
          <w:b/>
          <w:sz w:val="28"/>
          <w:szCs w:val="28"/>
        </w:rPr>
      </w:pPr>
    </w:p>
    <w:p w:rsidR="005E5566" w:rsidRDefault="00344330" w:rsidP="005E5566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8C5667" wp14:editId="11DB8DB4">
            <wp:extent cx="3076575" cy="1477855"/>
            <wp:effectExtent l="0" t="0" r="0" b="0"/>
            <wp:docPr id="15" name="Рисунок 15" descr="Анализ крови время свертываемости по сухаре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нализ крови время свертываемости по сухарев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23" cy="148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41A350" wp14:editId="20231F10">
            <wp:extent cx="2752725" cy="2271395"/>
            <wp:effectExtent l="0" t="0" r="0" b="0"/>
            <wp:docPr id="14" name="Рисунок 14" descr="Иммуноферментный анализ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ммуноферментный анализ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74" cy="227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30" w:rsidRDefault="00344330" w:rsidP="005E5566">
      <w:pPr>
        <w:jc w:val="right"/>
        <w:rPr>
          <w:rFonts w:ascii="Times New Roman" w:hAnsi="Times New Roman"/>
          <w:sz w:val="28"/>
          <w:szCs w:val="28"/>
        </w:rPr>
      </w:pPr>
    </w:p>
    <w:p w:rsidR="00344330" w:rsidRDefault="00344330" w:rsidP="005E5566">
      <w:pPr>
        <w:jc w:val="right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26 мая 2020 год</w:t>
      </w:r>
    </w:p>
    <w:p w:rsidR="00344330" w:rsidRDefault="00344330" w:rsidP="003443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КОЛИЧЕСТВА </w:t>
      </w:r>
      <w:r w:rsidRPr="00344330">
        <w:rPr>
          <w:rFonts w:ascii="Times New Roman" w:hAnsi="Times New Roman"/>
          <w:b/>
          <w:sz w:val="28"/>
          <w:szCs w:val="28"/>
        </w:rPr>
        <w:t>ТРОМБОЦИТОВ В КРОВИ</w:t>
      </w:r>
      <w:r>
        <w:rPr>
          <w:rFonts w:ascii="Times New Roman" w:hAnsi="Times New Roman"/>
          <w:b/>
          <w:sz w:val="28"/>
          <w:szCs w:val="28"/>
        </w:rPr>
        <w:t xml:space="preserve"> ПО ФОНИО </w:t>
      </w:r>
    </w:p>
    <w:p w:rsidR="00344330" w:rsidRDefault="00344330" w:rsidP="003443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44330" w:rsidRPr="00344330" w:rsidRDefault="00344330" w:rsidP="00344330">
      <w:pPr>
        <w:jc w:val="center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ФАКТОРЫ ПРЕАНАЛИТИЧЕСКОГО ЭТАПА,</w:t>
      </w:r>
    </w:p>
    <w:p w:rsidR="00344330" w:rsidRPr="00344330" w:rsidRDefault="00344330" w:rsidP="00344330">
      <w:pPr>
        <w:jc w:val="center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ВЛИЯЮЩИЕ НА КОЛИЧЕСТВО ТРОМБОЦИТОВ В КРОВИ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Снижение количества тромбоцитов в крови отмечается при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беременности, менструации, приеме алкоголя и некоторых лекарственных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препаратов (нитроглицерин, преднизолон, эстрогены).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Вследствие оседания и прилипания тромбоцитов к пробирке возможно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снижение их истинного числа. Для устранения этого фактора рекомендуется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использование пробирок, покрытых изнутри слоем силикона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(силиконированных).</w:t>
      </w:r>
    </w:p>
    <w:p w:rsidR="00344330" w:rsidRPr="00344330" w:rsidRDefault="00344330" w:rsidP="00344330">
      <w:pPr>
        <w:jc w:val="center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УНИФИЦИРОВАННЫЙ МЕТОД</w:t>
      </w:r>
    </w:p>
    <w:p w:rsidR="00344330" w:rsidRPr="00344330" w:rsidRDefault="00344330" w:rsidP="00344330">
      <w:pPr>
        <w:jc w:val="center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ПОДСЧЕТА КОЛИЧЕСТВА ТРОМБОЦИТОВ В МАЗКАХ КРОВИ</w:t>
      </w:r>
    </w:p>
    <w:p w:rsidR="00344330" w:rsidRPr="00344330" w:rsidRDefault="00344330" w:rsidP="00344330">
      <w:pPr>
        <w:jc w:val="center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ПО ФОНИО</w:t>
      </w:r>
    </w:p>
    <w:p w:rsidR="00344330" w:rsidRPr="00344330" w:rsidRDefault="00344330" w:rsidP="00344330">
      <w:pPr>
        <w:jc w:val="both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Принцип.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В окрашенных мазках крови подсчитывают количество тромбоцитов,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lastRenderedPageBreak/>
        <w:t>встречающихся при подсчете 1000 эритроцитов. Одновременно в счетной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камере Горяева определяют количество эритроцитов в 1л крови, а затем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делают пересчет количества тромбоцитов на 1л крови.</w:t>
      </w:r>
    </w:p>
    <w:p w:rsidR="00344330" w:rsidRPr="00344330" w:rsidRDefault="00344330" w:rsidP="00344330">
      <w:pPr>
        <w:jc w:val="both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Реактивы: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14% раствор магния сернокислого или 6% раствор ЭДТА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(этилендиаминтетраацетат). Эти реактивы предотвращают слипание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тромбоцитов, способствуя их равномерному распределению в мазке.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Ход работы</w:t>
      </w:r>
      <w:r w:rsidRPr="00344330">
        <w:rPr>
          <w:rFonts w:ascii="Times New Roman" w:hAnsi="Times New Roman"/>
          <w:sz w:val="28"/>
          <w:szCs w:val="28"/>
        </w:rPr>
        <w:t>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В капилляр Панченкова набирают один из реактивов до метки «75»,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выдувают в серологическую пробирку.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Этим же капилляром берут кровь из пальца до метко «0» (К), выдувают ее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пробирку с реактивом, перемешивают.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Готовят из смеси тонкие мазки, высушивают их, фиксируют и окрашивают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по Романовскому в течение 2-3 часов, если использовался сульфат магния и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в течение 30-40 минут, если использовали ЭДТА. Тромбоциты при этом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окрашиваются в фиолетовый цвет.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Одновременно берут кровь для по</w:t>
      </w:r>
      <w:r>
        <w:rPr>
          <w:rFonts w:ascii="Times New Roman" w:hAnsi="Times New Roman"/>
          <w:sz w:val="28"/>
          <w:szCs w:val="28"/>
        </w:rPr>
        <w:t xml:space="preserve">дсчета количества эритроцитов. </w:t>
      </w:r>
    </w:p>
    <w:p w:rsidR="00344330" w:rsidRPr="00344330" w:rsidRDefault="00344330" w:rsidP="00344330">
      <w:pPr>
        <w:jc w:val="both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Техника подсчета тромбоцитов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Окрашенные мазки микроскопируют при условиях: окуляр 7Х или 10Х,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объектив 90х, конденсор поднят.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Подсчет количества тромбоцитов ведут в тонких местах препарата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следующим образом: в каждом поле зрения считают число эритроцитов и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тромбоцитов, передвигая мазок до тех пор, пока не будут посчитаны 1000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эритроцитов.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Для удобства счета и большей точности пользуются окуляром с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lastRenderedPageBreak/>
        <w:t>ограничителем поля зрения по Фонио. Для ограничения поля зрения в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окуляр вкладывают кружок из бумаги с небольшим отверстием по центру в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форме ромба. В ограниченном поле зрения должно быть видно около 50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эритроцитов.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Сосчитав 1000 эритроцитов, суммируют количество встретившихся при этом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тромбоцитов (всего примерно 20 полей зрения).</w:t>
      </w:r>
    </w:p>
    <w:p w:rsidR="00344330" w:rsidRPr="00344330" w:rsidRDefault="00344330" w:rsidP="00344330">
      <w:pPr>
        <w:jc w:val="both"/>
        <w:rPr>
          <w:rFonts w:ascii="Times New Roman" w:hAnsi="Times New Roman"/>
          <w:b/>
          <w:sz w:val="28"/>
          <w:szCs w:val="28"/>
        </w:rPr>
      </w:pPr>
      <w:r w:rsidRPr="00344330">
        <w:rPr>
          <w:rFonts w:ascii="Times New Roman" w:hAnsi="Times New Roman"/>
          <w:b/>
          <w:sz w:val="28"/>
          <w:szCs w:val="28"/>
        </w:rPr>
        <w:t>Расчет.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 xml:space="preserve"> Зная количество тромбоцитов, встретившихся при подсчете 1000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эритроцитов, и количество эритроцитов в 1л крови, производят расчет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содержания тромбоцитов в 1л крови по формуле: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 xml:space="preserve"> Х=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344330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344330">
        <w:rPr>
          <w:rFonts w:ascii="Times New Roman" w:hAnsi="Times New Roman"/>
          <w:sz w:val="28"/>
          <w:szCs w:val="28"/>
        </w:rPr>
        <w:t>/1000 где Х – количество тромбоцитов в 1л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 xml:space="preserve"> А – количество тромбоцитов на 1000 эритроцитов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 xml:space="preserve"> В – количество эритроцитов в 1л крови.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>Пример. При подсчете 1000 эритроцитов встретилось 65 тромбоцитов.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</w:rPr>
      </w:pPr>
      <w:r w:rsidRPr="00344330">
        <w:rPr>
          <w:rFonts w:ascii="Times New Roman" w:hAnsi="Times New Roman"/>
          <w:sz w:val="28"/>
          <w:szCs w:val="28"/>
        </w:rPr>
        <w:t xml:space="preserve"> Количество эритроцитов в 1л крови составляет 4,5·1012/л.</w:t>
      </w:r>
    </w:p>
    <w:p w:rsidR="00344330" w:rsidRPr="00344330" w:rsidRDefault="00344330" w:rsidP="00344330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344330">
        <w:rPr>
          <w:rFonts w:ascii="Times New Roman" w:hAnsi="Times New Roman"/>
          <w:sz w:val="28"/>
          <w:szCs w:val="28"/>
        </w:rPr>
        <w:t xml:space="preserve"> Х =65</w:t>
      </w:r>
      <w:r>
        <w:rPr>
          <w:rFonts w:ascii="Times New Roman" w:hAnsi="Times New Roman"/>
          <w:sz w:val="28"/>
          <w:szCs w:val="28"/>
          <w:lang w:val="en-US"/>
        </w:rPr>
        <w:t>*</w:t>
      </w:r>
      <w:r w:rsidRPr="00344330">
        <w:rPr>
          <w:rFonts w:ascii="Times New Roman" w:hAnsi="Times New Roman"/>
          <w:sz w:val="28"/>
          <w:szCs w:val="28"/>
        </w:rPr>
        <w:t xml:space="preserve"> 4,5</w:t>
      </w:r>
      <w:r>
        <w:rPr>
          <w:rFonts w:ascii="Times New Roman" w:hAnsi="Times New Roman"/>
          <w:sz w:val="28"/>
          <w:szCs w:val="28"/>
          <w:lang w:val="en-US"/>
        </w:rPr>
        <w:t>*</w:t>
      </w:r>
      <w:r w:rsidRPr="00344330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  <w:lang w:val="en-US"/>
        </w:rPr>
        <w:t>^</w:t>
      </w:r>
      <w:r w:rsidRPr="00344330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  <w:lang w:val="en-US"/>
        </w:rPr>
        <w:t>/1000</w:t>
      </w:r>
      <w:r w:rsidRPr="00344330">
        <w:rPr>
          <w:rFonts w:ascii="Times New Roman" w:hAnsi="Times New Roman"/>
          <w:sz w:val="28"/>
          <w:szCs w:val="28"/>
        </w:rPr>
        <w:t>= 292 · 109/л.</w:t>
      </w:r>
    </w:p>
    <w:p w:rsidR="00344330" w:rsidRDefault="00344330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78D5BC" wp14:editId="06AC3C35">
            <wp:extent cx="3429000" cy="1933575"/>
            <wp:effectExtent l="0" t="0" r="0" b="9525"/>
            <wp:docPr id="16" name="Рисунок 16" descr="Что значит тромбоциты по Фонио? Ручной подсчет тромбоцитов Ка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значит тромбоциты по Фонио? Ручной подсчет тромбоцитов Как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1384EE" wp14:editId="5CDF77C6">
            <wp:extent cx="1905000" cy="1743075"/>
            <wp:effectExtent l="0" t="0" r="0" b="9525"/>
            <wp:docPr id="17" name="Рисунок 17" descr="Сдать анализ тромбоцитов, анализ крови на тромбоциты, подсч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дать анализ тромбоцитов, анализ крови на тромбоциты, подсчет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30" w:rsidRDefault="003443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A7FF6" w:rsidRDefault="00BA7FF6" w:rsidP="00BA7FF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27 мая 2020 год</w:t>
      </w:r>
    </w:p>
    <w:p w:rsidR="00344330" w:rsidRDefault="00BA7FF6" w:rsidP="00BA7FF6">
      <w:pPr>
        <w:jc w:val="center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ОПРЕДЕЛЕНИЕ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A7FF6">
        <w:rPr>
          <w:rFonts w:ascii="Times New Roman" w:hAnsi="Times New Roman"/>
          <w:b/>
          <w:sz w:val="28"/>
          <w:szCs w:val="28"/>
        </w:rPr>
        <w:t>ОСМОТИЧЕСКОЙ РЕЗИСТЕНТНОСТИ ЭРИТРОЦИТОВ</w:t>
      </w:r>
    </w:p>
    <w:p w:rsidR="00BA7FF6" w:rsidRPr="00BA7FF6" w:rsidRDefault="00BA7FF6" w:rsidP="00BA7FF6">
      <w:pPr>
        <w:jc w:val="center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ФАКТОРЫ ПРЕАНАЛИТИЧЕСКОГО ЭТАПА,</w:t>
      </w:r>
    </w:p>
    <w:p w:rsidR="00BA7FF6" w:rsidRPr="00BA7FF6" w:rsidRDefault="00BA7FF6" w:rsidP="00BA7FF6">
      <w:pPr>
        <w:jc w:val="center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ВЛИЯЮЩИЕ НА ОСМОТИЧЕСКУЮ РЕЗИСТЕНТНОСТЬ</w:t>
      </w:r>
    </w:p>
    <w:p w:rsidR="00BA7FF6" w:rsidRPr="00BA7FF6" w:rsidRDefault="00BA7FF6" w:rsidP="00BA7FF6">
      <w:pPr>
        <w:jc w:val="center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ЭРИТРОЦИТОВ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Нельзя использовать в качестве антикоагулянта оксалат или цитрат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натрия. Свежая кровь с антикоагулянтом сохраняется в течение 2 часов при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комнатной температуре.</w:t>
      </w:r>
    </w:p>
    <w:p w:rsidR="00BA7FF6" w:rsidRPr="00BA7FF6" w:rsidRDefault="00BA7FF6" w:rsidP="00BA7FF6">
      <w:pPr>
        <w:jc w:val="center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УНИФИЦИРОВАННЫЙ МЕТОД ОПРЕДЕЛЕНИЯ</w:t>
      </w:r>
    </w:p>
    <w:p w:rsidR="00BA7FF6" w:rsidRPr="00BA7FF6" w:rsidRDefault="00BA7FF6" w:rsidP="00BA7FF6">
      <w:pPr>
        <w:jc w:val="center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ОСМОТИЧЕСКОЙ РЕЗИСТЕНТНОСТИ ЭРИТРОЦИТОВ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Под резистентностью (стойкостью) клеток понимают их способность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противостоять разрушительным воздействиям: осмотическим, механическим,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тепловым, химическим и др. В клинической практике наибольшее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распространение получило определение осмотической резистентности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эри</w:t>
      </w:r>
      <w:r>
        <w:rPr>
          <w:rFonts w:ascii="Times New Roman" w:hAnsi="Times New Roman"/>
          <w:sz w:val="28"/>
          <w:szCs w:val="28"/>
        </w:rPr>
        <w:t xml:space="preserve">троцитов. 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В растворе с осмотическим давлением, равным осмотическому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давлению крови, эритроциты не изменяются. Солевой раствор, имеющий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осмотическое давление, одинаковое с осмотическим давлением крови,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называется изотоническим. Изотоническим солевым раствором для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эритроцитов является 0,85% раствор хлорида натрия. Часто 0,85% раствор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NaCl называют ещё физиологическим (физраствор).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В гипертонических солевых растворах эритроциты сморщиваются, а в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гипотонических – набухают и разрушаются (гемолизируются).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Осмотическую резистентность эритроцитов исследуют по отношению к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гипотоническим растворам хлорида натрия разной концентрации.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lastRenderedPageBreak/>
        <w:t>Концентрацию хлорида натрия, при которой начинают гемолизироваться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первые, наиболее слабые эритроциты, принимают за начало гемолиза, а при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которой разрушаются все эритроциты – за полный гемолиз.</w:t>
      </w:r>
    </w:p>
    <w:p w:rsidR="00BA7FF6" w:rsidRPr="00BA7FF6" w:rsidRDefault="00BA7FF6" w:rsidP="00BA7FF6">
      <w:pPr>
        <w:jc w:val="both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Принцип.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Осмотическая резистентность эритроцитов определяется по степени их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гемолиза в гипотонических растворах хлорида натрия.</w:t>
      </w:r>
    </w:p>
    <w:p w:rsidR="00BA7FF6" w:rsidRPr="00BA7FF6" w:rsidRDefault="00BA7FF6" w:rsidP="00BA7FF6">
      <w:pPr>
        <w:jc w:val="both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Реактивы: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1. Основной раствор, по осмотической концентрации соответствующий 10%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хлориду натрия: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- двузамещенный фосфат натрия – 27,31г;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- однозамещенный фосфат натрия – 4,86г;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- хлорид натрия - 180г;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- дистиллированная вода - до 2л.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- рН основного раствора составляет 7,4.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2. Рабочий раствор - готовится из основного путем разведения в 10 раз. По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осмотической концентрации он соответствует 1% раствору хлорида натрия.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3. Гепарин.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Оборудование: 14 центрифужных пробирок;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пипетки на 5 мл, капилляры Сали;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оборудование для прокола кожи;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центрифуга, ФЭК.</w:t>
      </w:r>
    </w:p>
    <w:p w:rsidR="00BA7FF6" w:rsidRPr="00BA7FF6" w:rsidRDefault="00BA7FF6" w:rsidP="00BA7FF6">
      <w:pPr>
        <w:jc w:val="both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Ход определения.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В две стерильные пробирки, содержащие по 2 капли гепарина, вносят по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1,5мл крови, хорошо перемешивают.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Кровь из одной пробирки используют сразу для исследования, а вторую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lastRenderedPageBreak/>
        <w:t>ставят на сутки в термостат при 37ºС.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В 14 центрифужных пробирках готовят ряд разведений из рабочего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раствора хлорида натрия в соответствии с таблицей: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В каждую пробирку вносят по 1 капилляру Сали гепаринизированной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крови.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Перемешивают содержимое всех 14 пробирок, начиная с первой, и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оставляют стоять 30 минут при комнатной температуре.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Центрифугируют содержимое пробирок в течение 5 минут при 2000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об/мин.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Колориметрируют надосадочные жидкости пробирок №№ 2-14 при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условиях: светофильтр – зеленый (длина волны 500-560нм);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кювета 10 мм;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против холостой пробы.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Холостая проба - надосадочная жидкость в пробирке, содержащей 1%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раствор NaCl (пробирка № 1).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На следующий день повторяют исследование с инкубированной кровью, так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как при некоторых видах гемолитических анемий понижение осмотической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резистентности эритроцитов выявляется только после инкубации.</w:t>
      </w:r>
    </w:p>
    <w:p w:rsidR="00BA7FF6" w:rsidRPr="00BA7FF6" w:rsidRDefault="00BA7FF6" w:rsidP="00BA7FF6">
      <w:pPr>
        <w:jc w:val="both"/>
        <w:rPr>
          <w:rFonts w:ascii="Times New Roman" w:hAnsi="Times New Roman"/>
          <w:b/>
          <w:sz w:val="28"/>
          <w:szCs w:val="28"/>
        </w:rPr>
      </w:pPr>
      <w:r w:rsidRPr="00BA7FF6">
        <w:rPr>
          <w:rFonts w:ascii="Times New Roman" w:hAnsi="Times New Roman"/>
          <w:b/>
          <w:sz w:val="28"/>
          <w:szCs w:val="28"/>
        </w:rPr>
        <w:t>Расчет.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Процент гемолиза рассчитывают для пробирок № 2-13 (пробирка № 1 –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холостая проба, гемолиз в пробирке № 14 принимается за 100%).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A7FF6">
        <w:rPr>
          <w:rFonts w:ascii="Times New Roman" w:hAnsi="Times New Roman"/>
          <w:sz w:val="28"/>
          <w:szCs w:val="28"/>
        </w:rPr>
        <w:t>Расчет ведут по формуле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14</m:t>
                </m:r>
              </m:sub>
            </m:sSub>
          </m:den>
        </m:f>
      </m:oMath>
      <w:r w:rsidR="009C533C">
        <w:rPr>
          <w:rFonts w:ascii="Times New Roman" w:hAnsi="Times New Roman"/>
          <w:sz w:val="28"/>
          <w:szCs w:val="28"/>
        </w:rPr>
        <w:t>, где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X - процент гемолиза исследуемой пробы;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Ех – экстинция исследуемой пробы;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Е14 – экстинция надосадочной жидкости в пробирке с 0,1% NaCl (пробирка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lastRenderedPageBreak/>
        <w:t>№ 14);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100 – процент гемолиза в пробирке № 14.</w:t>
      </w:r>
    </w:p>
    <w:p w:rsidR="00BA7FF6" w:rsidRPr="009C533C" w:rsidRDefault="00BA7FF6" w:rsidP="00BA7FF6">
      <w:pPr>
        <w:jc w:val="both"/>
        <w:rPr>
          <w:rFonts w:ascii="Times New Roman" w:hAnsi="Times New Roman"/>
          <w:b/>
          <w:sz w:val="28"/>
          <w:szCs w:val="28"/>
        </w:rPr>
      </w:pPr>
      <w:r w:rsidRPr="009C533C">
        <w:rPr>
          <w:rFonts w:ascii="Times New Roman" w:hAnsi="Times New Roman"/>
          <w:b/>
          <w:sz w:val="28"/>
          <w:szCs w:val="28"/>
        </w:rPr>
        <w:t>Нормальные величины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В свежей крови начало гемолиза отмечается при концентрации хлорида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натрия 0,5-0,45%, а полный гемолиз – при 0,4-0,35%.</w:t>
      </w:r>
    </w:p>
    <w:p w:rsidR="00BA7FF6" w:rsidRPr="009C533C" w:rsidRDefault="00BA7FF6" w:rsidP="00BA7FF6">
      <w:pPr>
        <w:jc w:val="both"/>
        <w:rPr>
          <w:rFonts w:ascii="Times New Roman" w:hAnsi="Times New Roman"/>
          <w:b/>
          <w:sz w:val="28"/>
          <w:szCs w:val="28"/>
        </w:rPr>
      </w:pPr>
      <w:r w:rsidRPr="009C533C">
        <w:rPr>
          <w:rFonts w:ascii="Times New Roman" w:hAnsi="Times New Roman"/>
          <w:b/>
          <w:sz w:val="28"/>
          <w:szCs w:val="28"/>
        </w:rPr>
        <w:t>Клинико-диагностическое значение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Исследование осмотической резистентности эритроцитов проводят при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подозрении на гемолитическую анемию.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Понижение осмотической резистентности эритроцитов, то есть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появление гемолиза при более высокой, чем в норме, концентрации хлорида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натрия (0,7-0,75%) характерно для наследственного микросфероцитоза.</w:t>
      </w:r>
    </w:p>
    <w:p w:rsidR="00BA7FF6" w:rsidRP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 xml:space="preserve"> Повышение осмотической резистентности эритроцитов наблюдается при</w:t>
      </w:r>
    </w:p>
    <w:p w:rsidR="00BA7FF6" w:rsidRDefault="00BA7FF6" w:rsidP="00BA7FF6">
      <w:pPr>
        <w:jc w:val="both"/>
        <w:rPr>
          <w:rFonts w:ascii="Times New Roman" w:hAnsi="Times New Roman"/>
          <w:sz w:val="28"/>
          <w:szCs w:val="28"/>
        </w:rPr>
      </w:pPr>
      <w:r w:rsidRPr="00BA7FF6">
        <w:rPr>
          <w:rFonts w:ascii="Times New Roman" w:hAnsi="Times New Roman"/>
          <w:sz w:val="28"/>
          <w:szCs w:val="28"/>
        </w:rPr>
        <w:t>талассемии и гемоглобинопатиях.</w:t>
      </w:r>
      <w:r w:rsidRPr="00BA7FF6">
        <w:rPr>
          <w:rFonts w:ascii="Times New Roman" w:hAnsi="Times New Roman"/>
          <w:sz w:val="28"/>
          <w:szCs w:val="28"/>
        </w:rPr>
        <w:cr/>
      </w:r>
    </w:p>
    <w:p w:rsidR="009C533C" w:rsidRDefault="009C533C" w:rsidP="00BA7FF6">
      <w:pPr>
        <w:jc w:val="both"/>
        <w:rPr>
          <w:rFonts w:ascii="Times New Roman" w:hAnsi="Times New Roman"/>
          <w:sz w:val="28"/>
          <w:szCs w:val="28"/>
        </w:rPr>
      </w:pPr>
      <w:r w:rsidRPr="009C53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2409825"/>
            <wp:effectExtent l="0" t="0" r="0" b="0"/>
            <wp:docPr id="18" name="Рисунок 18" descr="ИЗУЧЕНИЕ ВЗАИМОСВЯЗИ ПРОЦЕНТА ГЕМОЛИЗА И СГУСТКОВ КРОВИ В ПРОБА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УЧЕНИЕ ВЗАИМОСВЯЗИ ПРОЦЕНТА ГЕМОЛИЗА И СГУСТКОВ КРОВИ В ПРОБАХ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41" w:rsidRDefault="00DC3441" w:rsidP="00BA7FF6">
      <w:pPr>
        <w:jc w:val="both"/>
        <w:rPr>
          <w:rFonts w:ascii="Times New Roman" w:hAnsi="Times New Roman"/>
          <w:sz w:val="28"/>
          <w:szCs w:val="28"/>
        </w:rPr>
      </w:pPr>
    </w:p>
    <w:p w:rsidR="00DC3441" w:rsidRDefault="00DC3441" w:rsidP="00BA7FF6">
      <w:pPr>
        <w:jc w:val="both"/>
        <w:rPr>
          <w:rFonts w:ascii="Times New Roman" w:hAnsi="Times New Roman"/>
          <w:sz w:val="28"/>
          <w:szCs w:val="28"/>
        </w:rPr>
      </w:pPr>
    </w:p>
    <w:p w:rsidR="00DC3441" w:rsidRDefault="00DC3441" w:rsidP="00BA7FF6">
      <w:pPr>
        <w:jc w:val="both"/>
        <w:rPr>
          <w:rFonts w:ascii="Times New Roman" w:hAnsi="Times New Roman"/>
          <w:sz w:val="28"/>
          <w:szCs w:val="28"/>
        </w:rPr>
      </w:pPr>
    </w:p>
    <w:p w:rsidR="00DC3441" w:rsidRDefault="00DC3441" w:rsidP="00BA7FF6">
      <w:pPr>
        <w:jc w:val="both"/>
        <w:rPr>
          <w:rFonts w:ascii="Times New Roman" w:hAnsi="Times New Roman"/>
          <w:sz w:val="28"/>
          <w:szCs w:val="28"/>
        </w:rPr>
      </w:pPr>
    </w:p>
    <w:p w:rsidR="00DC3441" w:rsidRDefault="00DC3441" w:rsidP="00BA7FF6">
      <w:pPr>
        <w:jc w:val="both"/>
        <w:rPr>
          <w:rFonts w:ascii="Times New Roman" w:hAnsi="Times New Roman"/>
          <w:sz w:val="28"/>
          <w:szCs w:val="28"/>
        </w:rPr>
      </w:pPr>
    </w:p>
    <w:p w:rsidR="009C533C" w:rsidRDefault="009C533C" w:rsidP="00DC3441">
      <w:pPr>
        <w:jc w:val="right"/>
        <w:rPr>
          <w:rFonts w:ascii="Times New Roman" w:hAnsi="Times New Roman"/>
          <w:b/>
          <w:sz w:val="28"/>
          <w:szCs w:val="28"/>
        </w:rPr>
      </w:pPr>
      <w:r w:rsidRPr="007343AA">
        <w:rPr>
          <w:rFonts w:ascii="Times New Roman" w:hAnsi="Times New Roman"/>
          <w:b/>
          <w:sz w:val="28"/>
          <w:szCs w:val="28"/>
        </w:rPr>
        <w:lastRenderedPageBreak/>
        <w:t xml:space="preserve">28 </w:t>
      </w:r>
      <w:r w:rsidRPr="009C533C">
        <w:rPr>
          <w:rFonts w:ascii="Times New Roman" w:hAnsi="Times New Roman"/>
          <w:b/>
          <w:sz w:val="28"/>
          <w:szCs w:val="28"/>
        </w:rPr>
        <w:t>мая 2020 год</w:t>
      </w:r>
    </w:p>
    <w:p w:rsidR="00DC3441" w:rsidRDefault="00DC3441" w:rsidP="00DC3441">
      <w:pPr>
        <w:jc w:val="right"/>
        <w:rPr>
          <w:rFonts w:ascii="Times New Roman" w:hAnsi="Times New Roman"/>
          <w:b/>
          <w:sz w:val="28"/>
          <w:szCs w:val="28"/>
        </w:rPr>
      </w:pPr>
    </w:p>
    <w:p w:rsidR="00DC3441" w:rsidRDefault="00DC3441" w:rsidP="00DC3441">
      <w:pPr>
        <w:jc w:val="center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Определение групп крови</w:t>
      </w:r>
      <w:r>
        <w:rPr>
          <w:rFonts w:ascii="Times New Roman" w:hAnsi="Times New Roman"/>
          <w:b/>
          <w:sz w:val="28"/>
          <w:szCs w:val="28"/>
        </w:rPr>
        <w:t xml:space="preserve"> и резус-принадлежности</w:t>
      </w:r>
    </w:p>
    <w:p w:rsidR="00DC3441" w:rsidRPr="00DC3441" w:rsidRDefault="00DC3441" w:rsidP="00DC34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C3441" w:rsidRPr="00DC3441" w:rsidRDefault="00DC3441" w:rsidP="00DC3441">
      <w:pPr>
        <w:jc w:val="center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ОПРЕДЕЛЕНИЕ ГРУПП КРОВИ СИСТЕМЫ АВ0</w:t>
      </w:r>
      <w:r>
        <w:rPr>
          <w:rFonts w:ascii="Times New Roman" w:hAnsi="Times New Roman"/>
          <w:b/>
          <w:sz w:val="28"/>
          <w:szCs w:val="28"/>
        </w:rPr>
        <w:t xml:space="preserve">  ПРИ ПОМОЩИ</w:t>
      </w:r>
      <w:r w:rsidRPr="00DC3441">
        <w:rPr>
          <w:rFonts w:ascii="Times New Roman" w:hAnsi="Times New Roman"/>
          <w:b/>
          <w:sz w:val="28"/>
          <w:szCs w:val="28"/>
        </w:rPr>
        <w:t>СТАНДАРТНЫХ ИЗОГЕМАГГЛЮТИНИРУЮЩИХ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СЫВОРОТОК ГРУППА КРОВИ – ЭТО СОЧЕТАНИЕ АНТИГЕНОВ ЭРИТРОЦИТОВ,ЛЕЙКОЦИТОВ, ТРОМБОЦИТОВ И БЕЛКОВ ПЛАЗМЫ, КОТОРОЕ ГЕНЕТИЧЕСКИ ПРЕДОПРЕДЕЛЕНО И НЕ МЕНЯЕТСЯ В ТЕЧЕНИЕ ЖИЗНИ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 xml:space="preserve">Принцип. </w:t>
      </w:r>
      <w:r w:rsidRPr="00DC3441">
        <w:rPr>
          <w:rFonts w:ascii="Times New Roman" w:hAnsi="Times New Roman"/>
          <w:sz w:val="28"/>
          <w:szCs w:val="28"/>
        </w:rPr>
        <w:t>Выявляют агглютиногены эритроцитов с помощью реакции агглютинации со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стандартными сыворотками, содержащими агглютинины. По наличию или отсутствию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агглютиногенов в исследуемых эритроцитах судят о групповой принадлежности крови</w:t>
      </w:r>
      <w:r w:rsidRPr="00DC3441">
        <w:rPr>
          <w:rFonts w:ascii="Times New Roman" w:hAnsi="Times New Roman"/>
          <w:b/>
          <w:sz w:val="28"/>
          <w:szCs w:val="28"/>
        </w:rPr>
        <w:t>.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Реагенты: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1. Стандартные изогемагглютинирующие сыворотки 0(I)αβ, А(II)β и В(III)α групп двух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разных серий каждой группы;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2. Стандартная изогемагглютинирующая сыворотка АВ(IV)0 группы;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3. Изотонический раствор хлорида натрия (0,9% NaCl – физиологический раствор).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Специальное оснащение: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белая пластинка со смачиваемой поверхностью;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глазные пипетки;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химические стаканчики;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стеклянная палочка;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вата, спирт, скарификаторы.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lastRenderedPageBreak/>
        <w:t>Подготовительная работа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Определение групп крови должно производиться при хорошем освещении и при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температуре 15-25ºС.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Флаконы со стандартными сыворотками ставят в специальный штатив в следующем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порядке: слева – стандартные сыворотки 0(I)αβ группы (одна сзади другой), в середине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– стандартные сыворотки А(II)β группы и справа – стандартные сыворотки В(III)α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группы. Отдельно ставят стандартную сыворотку IV группы крови, употребляемую в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качестве дополнительного контроля.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В каждый флакон со стандартной сыворотко</w:t>
      </w:r>
      <w:r w:rsidR="008D135A">
        <w:rPr>
          <w:rFonts w:ascii="Times New Roman" w:hAnsi="Times New Roman"/>
          <w:sz w:val="28"/>
          <w:szCs w:val="28"/>
        </w:rPr>
        <w:t xml:space="preserve">й опускают сухую чистую глазную </w:t>
      </w:r>
      <w:r w:rsidRPr="00DC3441">
        <w:rPr>
          <w:rFonts w:ascii="Times New Roman" w:hAnsi="Times New Roman"/>
          <w:sz w:val="28"/>
          <w:szCs w:val="28"/>
        </w:rPr>
        <w:t>пипетку.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Для промывания стеклянных палочек в химический стаканчик наливают воду.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В стаканчик с физраствором опускают глазную пипетку.</w:t>
      </w:r>
    </w:p>
    <w:p w:rsidR="00DC3441" w:rsidRPr="008D135A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Техника определения группы крови при помощи стандартных сывороток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 xml:space="preserve"> На верхнем крае пластинки пишут фамилию </w:t>
      </w:r>
      <w:r w:rsidR="008D135A">
        <w:rPr>
          <w:rFonts w:ascii="Times New Roman" w:hAnsi="Times New Roman"/>
          <w:sz w:val="28"/>
          <w:szCs w:val="28"/>
        </w:rPr>
        <w:t xml:space="preserve">и инициалы человека, у которого </w:t>
      </w:r>
      <w:r w:rsidRPr="00DC3441">
        <w:rPr>
          <w:rFonts w:ascii="Times New Roman" w:hAnsi="Times New Roman"/>
          <w:sz w:val="28"/>
          <w:szCs w:val="28"/>
        </w:rPr>
        <w:t>определяют группу крови.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Делят стеклографом пластинку на 6 частей: по 3 в 2 ряда.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В левом столбце сверху подписывают анти-А+В (0αβ); в</w:t>
      </w:r>
      <w:r w:rsidR="008D135A">
        <w:rPr>
          <w:rFonts w:ascii="Times New Roman" w:hAnsi="Times New Roman"/>
          <w:sz w:val="28"/>
          <w:szCs w:val="28"/>
        </w:rPr>
        <w:t xml:space="preserve"> среднем столбце – анти-В (Аβ) </w:t>
      </w:r>
      <w:r w:rsidRPr="00DC3441">
        <w:rPr>
          <w:rFonts w:ascii="Times New Roman" w:hAnsi="Times New Roman"/>
          <w:sz w:val="28"/>
          <w:szCs w:val="28"/>
        </w:rPr>
        <w:t>в правом столбце – анти-А (Вα).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Под соответствующими обозначениями на плас</w:t>
      </w:r>
      <w:r w:rsidR="008D135A">
        <w:rPr>
          <w:rFonts w:ascii="Times New Roman" w:hAnsi="Times New Roman"/>
          <w:sz w:val="28"/>
          <w:szCs w:val="28"/>
        </w:rPr>
        <w:t xml:space="preserve">тинку с помощью глазной пипетки </w:t>
      </w:r>
      <w:r w:rsidRPr="00DC3441">
        <w:rPr>
          <w:rFonts w:ascii="Times New Roman" w:hAnsi="Times New Roman"/>
          <w:sz w:val="28"/>
          <w:szCs w:val="28"/>
        </w:rPr>
        <w:t>наносят по одной большой капле (0,1мл) изогемаггл</w:t>
      </w:r>
      <w:r w:rsidR="008D135A">
        <w:rPr>
          <w:rFonts w:ascii="Times New Roman" w:hAnsi="Times New Roman"/>
          <w:sz w:val="28"/>
          <w:szCs w:val="28"/>
        </w:rPr>
        <w:t xml:space="preserve">ютинирующей сыворотки 1-3 групп </w:t>
      </w:r>
      <w:r w:rsidRPr="00DC3441">
        <w:rPr>
          <w:rFonts w:ascii="Times New Roman" w:hAnsi="Times New Roman"/>
          <w:sz w:val="28"/>
          <w:szCs w:val="28"/>
        </w:rPr>
        <w:t>двух разных серий – всего 6 капель. Каждую пипетку ср</w:t>
      </w:r>
      <w:r w:rsidR="008D135A">
        <w:rPr>
          <w:rFonts w:ascii="Times New Roman" w:hAnsi="Times New Roman"/>
          <w:sz w:val="28"/>
          <w:szCs w:val="28"/>
        </w:rPr>
        <w:t xml:space="preserve">азу же опускают в тот же флакон </w:t>
      </w:r>
      <w:r w:rsidRPr="00DC3441">
        <w:rPr>
          <w:rFonts w:ascii="Times New Roman" w:hAnsi="Times New Roman"/>
          <w:sz w:val="28"/>
          <w:szCs w:val="28"/>
        </w:rPr>
        <w:t>с сывороткой, из которого она была взята.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lastRenderedPageBreak/>
        <w:t> Кровь для исследования берут из пальца. По</w:t>
      </w:r>
      <w:r w:rsidR="008D135A">
        <w:rPr>
          <w:rFonts w:ascii="Times New Roman" w:hAnsi="Times New Roman"/>
          <w:sz w:val="28"/>
          <w:szCs w:val="28"/>
        </w:rPr>
        <w:t xml:space="preserve">мещают одну каплю крови в лунку </w:t>
      </w:r>
      <w:r w:rsidRPr="00DC3441">
        <w:rPr>
          <w:rFonts w:ascii="Times New Roman" w:hAnsi="Times New Roman"/>
          <w:sz w:val="28"/>
          <w:szCs w:val="28"/>
        </w:rPr>
        <w:t>предметного стекла или на нижнюю часть пластинки.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Наносят чистой сухой стеклянной палочкой мален</w:t>
      </w:r>
      <w:r w:rsidR="008D135A">
        <w:rPr>
          <w:rFonts w:ascii="Times New Roman" w:hAnsi="Times New Roman"/>
          <w:sz w:val="28"/>
          <w:szCs w:val="28"/>
        </w:rPr>
        <w:t xml:space="preserve">ькие капли крови рядом с каждой </w:t>
      </w:r>
      <w:r w:rsidRPr="00DC3441">
        <w:rPr>
          <w:rFonts w:ascii="Times New Roman" w:hAnsi="Times New Roman"/>
          <w:sz w:val="28"/>
          <w:szCs w:val="28"/>
        </w:rPr>
        <w:t>каплей стандартной сыворотки. При этом капли кров</w:t>
      </w:r>
      <w:r w:rsidR="008D135A">
        <w:rPr>
          <w:rFonts w:ascii="Times New Roman" w:hAnsi="Times New Roman"/>
          <w:sz w:val="28"/>
          <w:szCs w:val="28"/>
        </w:rPr>
        <w:t xml:space="preserve">и должны быть примерно в 10 раз </w:t>
      </w:r>
      <w:r w:rsidRPr="00DC3441">
        <w:rPr>
          <w:rFonts w:ascii="Times New Roman" w:hAnsi="Times New Roman"/>
          <w:sz w:val="28"/>
          <w:szCs w:val="28"/>
        </w:rPr>
        <w:t>меньше капель сывороток.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Перемешивают капли стандартных сывороток с н</w:t>
      </w:r>
      <w:r w:rsidR="008D135A">
        <w:rPr>
          <w:rFonts w:ascii="Times New Roman" w:hAnsi="Times New Roman"/>
          <w:sz w:val="28"/>
          <w:szCs w:val="28"/>
        </w:rPr>
        <w:t xml:space="preserve">аходящимися рядом каплями крови </w:t>
      </w:r>
      <w:r w:rsidRPr="00DC3441">
        <w:rPr>
          <w:rFonts w:ascii="Times New Roman" w:hAnsi="Times New Roman"/>
          <w:sz w:val="28"/>
          <w:szCs w:val="28"/>
        </w:rPr>
        <w:t xml:space="preserve">стеклянной палочкой. После размешивания </w:t>
      </w:r>
      <w:r w:rsidR="008D135A">
        <w:rPr>
          <w:rFonts w:ascii="Times New Roman" w:hAnsi="Times New Roman"/>
          <w:sz w:val="28"/>
          <w:szCs w:val="28"/>
        </w:rPr>
        <w:t xml:space="preserve">каждой капли стеклянную палочку </w:t>
      </w:r>
      <w:r w:rsidRPr="00DC3441">
        <w:rPr>
          <w:rFonts w:ascii="Times New Roman" w:hAnsi="Times New Roman"/>
          <w:sz w:val="28"/>
          <w:szCs w:val="28"/>
        </w:rPr>
        <w:t>промывают в стаканчике с водой и насухо вы</w:t>
      </w:r>
      <w:r w:rsidR="008D135A">
        <w:rPr>
          <w:rFonts w:ascii="Times New Roman" w:hAnsi="Times New Roman"/>
          <w:sz w:val="28"/>
          <w:szCs w:val="28"/>
        </w:rPr>
        <w:t>тирают ватой или фильтровальной бумагой.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Замечают время.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В течение 3 минут периодически покачивают пластинку.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Через 3 минуты в те капли, где наступила агг</w:t>
      </w:r>
      <w:r w:rsidR="008D135A">
        <w:rPr>
          <w:rFonts w:ascii="Times New Roman" w:hAnsi="Times New Roman"/>
          <w:sz w:val="28"/>
          <w:szCs w:val="28"/>
        </w:rPr>
        <w:t xml:space="preserve">лютинация, добавляют по 1 капле </w:t>
      </w:r>
      <w:r w:rsidRPr="00DC3441">
        <w:rPr>
          <w:rFonts w:ascii="Times New Roman" w:hAnsi="Times New Roman"/>
          <w:sz w:val="28"/>
          <w:szCs w:val="28"/>
        </w:rPr>
        <w:t>изотонического раствора NaCl и периодически покач</w:t>
      </w:r>
      <w:r w:rsidR="008D135A">
        <w:rPr>
          <w:rFonts w:ascii="Times New Roman" w:hAnsi="Times New Roman"/>
          <w:sz w:val="28"/>
          <w:szCs w:val="28"/>
        </w:rPr>
        <w:t xml:space="preserve">ивают пластинку еще в течение 2 </w:t>
      </w:r>
      <w:r w:rsidRPr="00DC3441">
        <w:rPr>
          <w:rFonts w:ascii="Times New Roman" w:hAnsi="Times New Roman"/>
          <w:sz w:val="28"/>
          <w:szCs w:val="28"/>
        </w:rPr>
        <w:t>минут.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Через 5 минут после перемешивания капель оценивают результаты реакции.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Трактовка результатов реакции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 xml:space="preserve"> Реакция агглютинация в каждой капле может быть положительной или отрицательной.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 xml:space="preserve"> При положительной реакции, то есть при наличии агглютинации, в смеси появляются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видимые на глаз красные зерна склеенных эритроцитов. Сыворотка при этом полностью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или частично обесцвечивается. При отрицательной реакции, то есть отсутствии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агглютинации, жидкость остается равномерно окрашенной в красный цвет. Результаты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реакций в каплях с сывороткой одной и той же группы должны совпадать.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 xml:space="preserve"> Если агглютинация наступила во всех каплях, то есть исследуемая кровь относится к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lastRenderedPageBreak/>
        <w:t>АВ(IV) группе, то для исключения неспецифической агглютинации дополнительно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проводят контрольное исследование со стандартной сывороткой IV группы. Для этого на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пластинку наносят 1 большую каплю стандартной сыворотки IV группы и рядом с ней –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маленькую каплю исследуемой крови. Сыворотку и кровь перемешивают и наблюдают за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ходом реакции в течение 5 минут, периодически покачивая пластинку. Отсутствие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агглютинации в этой капле подтверждает IV группу исследуемой крови. Появление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агглютинации с сывороткой IV группы говорит о неспецифическом характере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наблюдающейся агглютинации.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Ошибки при определении групп крови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Технические ошибки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 xml:space="preserve">- </w:t>
      </w:r>
      <w:r w:rsidRPr="00DC3441">
        <w:rPr>
          <w:rFonts w:ascii="Times New Roman" w:hAnsi="Times New Roman"/>
          <w:sz w:val="28"/>
          <w:szCs w:val="28"/>
        </w:rPr>
        <w:t>Использование недоброкачественных стандартных сывороток (истекший срок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годности, загрязнение).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Ошибочное расположение стандартных сывороток в штативе.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Ошибочное нанесение стандартных сывороток на пластинку.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Неправильное соотношение количества сыворотки и крови. При избытке крови реакция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может быть не замечена и ошибочно оценена как отрицательная.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Исследование при температуре менее 15ºС (наступает холодовая агглютинация) или</w:t>
      </w:r>
    </w:p>
    <w:p w:rsid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более 25ºС (происходит замедление агглютинации</w:t>
      </w:r>
      <w:r w:rsidRPr="00DC3441">
        <w:rPr>
          <w:rFonts w:ascii="Times New Roman" w:hAnsi="Times New Roman"/>
          <w:b/>
          <w:sz w:val="28"/>
          <w:szCs w:val="28"/>
        </w:rPr>
        <w:t>).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lastRenderedPageBreak/>
        <w:t>- Несоблюдение времени реакции. При учете результатов ранее 5 минут можно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пропустить позднюю агглютинацию. При учете результатов позднее 5 минут капли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начинают подсыхать и агрегация эритроцитов по периферии капель может быть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ошибочно принята за агглютинацию.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Если пластинку не покачивать, то эритроциты на дне образуют скопления,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симулирующие агглютинацию.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Образование «монетных» столбиков из эритроцитов, которые можно принять за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агглютинаты. Прибавление физраствора разрушает их.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Отсутствие дополнительного контроля для IV группы крови.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Применение загрязненных или мокрых пипеток, палочек, пластин.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Ошибки, связанные с особенностями исследуемой крови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Неправильное определение групп крови, с</w:t>
      </w:r>
      <w:r>
        <w:rPr>
          <w:rFonts w:ascii="Times New Roman" w:hAnsi="Times New Roman"/>
          <w:sz w:val="28"/>
          <w:szCs w:val="28"/>
        </w:rPr>
        <w:t xml:space="preserve">одержащих агглютиноген А2. Этот </w:t>
      </w:r>
      <w:r w:rsidRPr="00DC3441">
        <w:rPr>
          <w:rFonts w:ascii="Times New Roman" w:hAnsi="Times New Roman"/>
          <w:sz w:val="28"/>
          <w:szCs w:val="28"/>
        </w:rPr>
        <w:t>агглютиноген обладает слабой антигенной активнос</w:t>
      </w:r>
      <w:r>
        <w:rPr>
          <w:rFonts w:ascii="Times New Roman" w:hAnsi="Times New Roman"/>
          <w:sz w:val="28"/>
          <w:szCs w:val="28"/>
        </w:rPr>
        <w:t xml:space="preserve">тью и дает с сывороткой мелкие, </w:t>
      </w:r>
      <w:r w:rsidRPr="00DC3441">
        <w:rPr>
          <w:rFonts w:ascii="Times New Roman" w:hAnsi="Times New Roman"/>
          <w:sz w:val="28"/>
          <w:szCs w:val="28"/>
        </w:rPr>
        <w:t xml:space="preserve">медленно появляющиеся агглютинаты. Реакция может </w:t>
      </w:r>
      <w:r>
        <w:rPr>
          <w:rFonts w:ascii="Times New Roman" w:hAnsi="Times New Roman"/>
          <w:sz w:val="28"/>
          <w:szCs w:val="28"/>
        </w:rPr>
        <w:t xml:space="preserve">быть оценена как </w:t>
      </w:r>
      <w:r w:rsidRPr="00DC3441">
        <w:rPr>
          <w:rFonts w:ascii="Times New Roman" w:hAnsi="Times New Roman"/>
          <w:sz w:val="28"/>
          <w:szCs w:val="28"/>
        </w:rPr>
        <w:t>отрицательная, то есть группа А2(II)β ошибочно оцени</w:t>
      </w:r>
      <w:r>
        <w:rPr>
          <w:rFonts w:ascii="Times New Roman" w:hAnsi="Times New Roman"/>
          <w:sz w:val="28"/>
          <w:szCs w:val="28"/>
        </w:rPr>
        <w:t xml:space="preserve">вается как первая, а А2В (IV) – </w:t>
      </w:r>
      <w:r w:rsidRPr="00DC3441">
        <w:rPr>
          <w:rFonts w:ascii="Times New Roman" w:hAnsi="Times New Roman"/>
          <w:sz w:val="28"/>
          <w:szCs w:val="28"/>
        </w:rPr>
        <w:t>как третья.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- Ошибки, связанные с наличием неспецифической</w:t>
      </w:r>
      <w:r>
        <w:rPr>
          <w:rFonts w:ascii="Times New Roman" w:hAnsi="Times New Roman"/>
          <w:sz w:val="28"/>
          <w:szCs w:val="28"/>
        </w:rPr>
        <w:t xml:space="preserve"> агглютинабельности исследуемых </w:t>
      </w:r>
      <w:r w:rsidRPr="00DC3441">
        <w:rPr>
          <w:rFonts w:ascii="Times New Roman" w:hAnsi="Times New Roman"/>
          <w:sz w:val="28"/>
          <w:szCs w:val="28"/>
        </w:rPr>
        <w:t>эритроцитов. У больных злокачественными опухолями, лейкозами, сеп</w:t>
      </w:r>
      <w:r>
        <w:rPr>
          <w:rFonts w:ascii="Times New Roman" w:hAnsi="Times New Roman"/>
          <w:sz w:val="28"/>
          <w:szCs w:val="28"/>
        </w:rPr>
        <w:t xml:space="preserve">сисом, ожоговой 0(I) A(II) </w:t>
      </w:r>
      <w:r w:rsidRPr="00DC3441">
        <w:rPr>
          <w:rFonts w:ascii="Times New Roman" w:hAnsi="Times New Roman"/>
          <w:sz w:val="28"/>
          <w:szCs w:val="28"/>
        </w:rPr>
        <w:t>B(III)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с сывороткой АВ(IV) AB(IV) </w:t>
      </w:r>
      <w:r w:rsidRPr="00DC3441">
        <w:rPr>
          <w:rFonts w:ascii="Times New Roman" w:hAnsi="Times New Roman"/>
          <w:sz w:val="28"/>
          <w:szCs w:val="28"/>
        </w:rPr>
        <w:t>болезнью, циррозом печени эритроциты обла</w:t>
      </w:r>
      <w:r>
        <w:rPr>
          <w:rFonts w:ascii="Times New Roman" w:hAnsi="Times New Roman"/>
          <w:sz w:val="28"/>
          <w:szCs w:val="28"/>
        </w:rPr>
        <w:t xml:space="preserve">дают способностью склеиваться и </w:t>
      </w:r>
      <w:r w:rsidRPr="00DC3441">
        <w:rPr>
          <w:rFonts w:ascii="Times New Roman" w:hAnsi="Times New Roman"/>
          <w:sz w:val="28"/>
          <w:szCs w:val="28"/>
        </w:rPr>
        <w:t xml:space="preserve">образовывать агглютинаты спонтанно, то есть </w:t>
      </w:r>
      <w:r>
        <w:rPr>
          <w:rFonts w:ascii="Times New Roman" w:hAnsi="Times New Roman"/>
          <w:sz w:val="28"/>
          <w:szCs w:val="28"/>
        </w:rPr>
        <w:t xml:space="preserve">без контакта с соответствующими </w:t>
      </w:r>
      <w:r w:rsidRPr="00DC3441">
        <w:rPr>
          <w:rFonts w:ascii="Times New Roman" w:hAnsi="Times New Roman"/>
          <w:sz w:val="28"/>
          <w:szCs w:val="28"/>
        </w:rPr>
        <w:t>антителами, независимо от реакции антиген + а</w:t>
      </w:r>
      <w:r>
        <w:rPr>
          <w:rFonts w:ascii="Times New Roman" w:hAnsi="Times New Roman"/>
          <w:sz w:val="28"/>
          <w:szCs w:val="28"/>
        </w:rPr>
        <w:t xml:space="preserve">нтитело. Это явление называется </w:t>
      </w:r>
      <w:r w:rsidRPr="00DC3441">
        <w:rPr>
          <w:rFonts w:ascii="Times New Roman" w:hAnsi="Times New Roman"/>
          <w:sz w:val="28"/>
          <w:szCs w:val="28"/>
        </w:rPr>
        <w:t>неспецифической агглютинацией и обусл</w:t>
      </w:r>
      <w:r>
        <w:rPr>
          <w:rFonts w:ascii="Times New Roman" w:hAnsi="Times New Roman"/>
          <w:sz w:val="28"/>
          <w:szCs w:val="28"/>
        </w:rPr>
        <w:t xml:space="preserve">овлено диспротеинемией. Наличие </w:t>
      </w:r>
      <w:r w:rsidRPr="00DC3441">
        <w:rPr>
          <w:rFonts w:ascii="Times New Roman" w:hAnsi="Times New Roman"/>
          <w:sz w:val="28"/>
          <w:szCs w:val="28"/>
        </w:rPr>
        <w:t>неспецифической агглютинации выявляют при контроле с сывороткой АВ(IV) группой</w:t>
      </w:r>
    </w:p>
    <w:p w:rsid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крови.</w:t>
      </w:r>
      <w:r w:rsidRPr="00DC3441">
        <w:rPr>
          <w:rFonts w:ascii="Times New Roman" w:hAnsi="Times New Roman"/>
          <w:sz w:val="28"/>
          <w:szCs w:val="28"/>
        </w:rPr>
        <w:t xml:space="preserve"> Во всех случаях сомнительного результата н</w:t>
      </w:r>
      <w:r>
        <w:rPr>
          <w:rFonts w:ascii="Times New Roman" w:hAnsi="Times New Roman"/>
          <w:sz w:val="28"/>
          <w:szCs w:val="28"/>
        </w:rPr>
        <w:t xml:space="preserve">еобходимо повторное определение </w:t>
      </w:r>
      <w:r w:rsidRPr="00DC3441">
        <w:rPr>
          <w:rFonts w:ascii="Times New Roman" w:hAnsi="Times New Roman"/>
          <w:sz w:val="28"/>
          <w:szCs w:val="28"/>
        </w:rPr>
        <w:t>группы крови перекрестным методом с использовани</w:t>
      </w:r>
      <w:r>
        <w:rPr>
          <w:rFonts w:ascii="Times New Roman" w:hAnsi="Times New Roman"/>
          <w:sz w:val="28"/>
          <w:szCs w:val="28"/>
        </w:rPr>
        <w:t xml:space="preserve">ем стандартных сывороток других </w:t>
      </w:r>
      <w:r w:rsidRPr="00DC3441">
        <w:rPr>
          <w:rFonts w:ascii="Times New Roman" w:hAnsi="Times New Roman"/>
          <w:sz w:val="28"/>
          <w:szCs w:val="28"/>
        </w:rPr>
        <w:t>серий.</w:t>
      </w:r>
    </w:p>
    <w:p w:rsidR="00DC3441" w:rsidRDefault="00DC3441" w:rsidP="00DC3441">
      <w:pPr>
        <w:jc w:val="center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Оценка результатов определения групп крови при помощи изогемагглютинирующих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3441">
        <w:rPr>
          <w:rFonts w:ascii="Times New Roman" w:hAnsi="Times New Roman"/>
          <w:b/>
          <w:sz w:val="28"/>
          <w:szCs w:val="28"/>
        </w:rPr>
        <w:t>сывороток двух серий каждой группы</w:t>
      </w:r>
    </w:p>
    <w:p w:rsidR="00DC3441" w:rsidRDefault="00DC3441" w:rsidP="00DC34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897E0A" wp14:editId="35A590D9">
            <wp:extent cx="3810000" cy="2876550"/>
            <wp:effectExtent l="0" t="0" r="0" b="0"/>
            <wp:docPr id="19" name="Рисунок 19" descr="Определение группы крови и резус-фа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ределение группы крови и резус-фактор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41" w:rsidRPr="00DC3441" w:rsidRDefault="00DC3441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ОПРЕДЕЛЕНИЕ ГРУПП КРОВИ СИСТЕМЫ АВ0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3441">
        <w:rPr>
          <w:rFonts w:ascii="Times New Roman" w:hAnsi="Times New Roman"/>
          <w:b/>
          <w:sz w:val="28"/>
          <w:szCs w:val="28"/>
        </w:rPr>
        <w:t>С ПОМОЩЬЮ ЦОЛИКЛОНов АНТИ-А и АНТИ-В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 xml:space="preserve">Принцип. </w:t>
      </w:r>
      <w:r w:rsidRPr="00DC3441">
        <w:rPr>
          <w:rFonts w:ascii="Times New Roman" w:hAnsi="Times New Roman"/>
          <w:sz w:val="28"/>
          <w:szCs w:val="28"/>
        </w:rPr>
        <w:t>Такой же, как при определении групп крови со стандартными сыворотками –то есть выявление агглютиногенов в исследуемых эритроцитах с помощьюагглютининов, содержащихся в Цоликлонах анти-А и анти-В.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 xml:space="preserve"> Цоликлоны анти-А и анти-В содержат моноклональные антитела анти-А и анти-В (иммуноглобулины класса М) и не содержат антитела иной специфичности. Цоликлоны представляют собой разведенную асцитную жидкость мышей – носителей гибридом анти-А и анти-В.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Реагенты: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1. Цоликлон анти-А (розового цвета);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2. Цоликлон анти-В (голубого цвета).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>Специальное оснащение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такое же, как для определения групп крови со стандартными изогемагглютинирующими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lastRenderedPageBreak/>
        <w:t>сыворотками.</w:t>
      </w:r>
    </w:p>
    <w:p w:rsidR="00DC3441" w:rsidRPr="00DC3441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 xml:space="preserve"> Техника определения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b/>
          <w:sz w:val="28"/>
          <w:szCs w:val="28"/>
        </w:rPr>
        <w:t xml:space="preserve"> </w:t>
      </w:r>
      <w:r w:rsidRPr="00DC3441">
        <w:rPr>
          <w:rFonts w:ascii="Times New Roman" w:hAnsi="Times New Roman"/>
          <w:sz w:val="28"/>
          <w:szCs w:val="28"/>
        </w:rPr>
        <w:t>Определение групп крови должно производиться при хорошем освещении и при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температуре 15-25ºС.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Определение может производиться в нативной крови</w:t>
      </w:r>
      <w:r w:rsidR="008D135A">
        <w:rPr>
          <w:rFonts w:ascii="Times New Roman" w:hAnsi="Times New Roman"/>
          <w:sz w:val="28"/>
          <w:szCs w:val="28"/>
        </w:rPr>
        <w:t xml:space="preserve"> с консервантом или в крови без </w:t>
      </w:r>
      <w:r w:rsidRPr="00DC3441">
        <w:rPr>
          <w:rFonts w:ascii="Times New Roman" w:hAnsi="Times New Roman"/>
          <w:sz w:val="28"/>
          <w:szCs w:val="28"/>
        </w:rPr>
        <w:t>консерванта, в том числе взятой из пальца.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Размечают пластинку на 2 части.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Левую часть пластинки подписывают «анти – А», правую – «анти – В».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Наносят по одной большой (0,1мл) капле Цоликлонов анти-А и анти-В под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соответствующими обозначениями.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Наносят по одной маленькой капле крови (в 10 раз меньшей, чем капли реагентов) рядом</w:t>
      </w:r>
      <w:r w:rsidR="008D135A">
        <w:rPr>
          <w:rFonts w:ascii="Times New Roman" w:hAnsi="Times New Roman"/>
          <w:sz w:val="28"/>
          <w:szCs w:val="28"/>
        </w:rPr>
        <w:t xml:space="preserve"> </w:t>
      </w:r>
      <w:r w:rsidRPr="00DC3441">
        <w:rPr>
          <w:rFonts w:ascii="Times New Roman" w:hAnsi="Times New Roman"/>
          <w:sz w:val="28"/>
          <w:szCs w:val="28"/>
        </w:rPr>
        <w:t>с каждой каплей Цоликлона.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Перемешивают капли крови с реагентом стек</w:t>
      </w:r>
      <w:r w:rsidR="008D135A">
        <w:rPr>
          <w:rFonts w:ascii="Times New Roman" w:hAnsi="Times New Roman"/>
          <w:sz w:val="28"/>
          <w:szCs w:val="28"/>
        </w:rPr>
        <w:t xml:space="preserve">лянной палочкой, промывая после </w:t>
      </w:r>
      <w:r w:rsidRPr="00DC3441">
        <w:rPr>
          <w:rFonts w:ascii="Times New Roman" w:hAnsi="Times New Roman"/>
          <w:sz w:val="28"/>
          <w:szCs w:val="28"/>
        </w:rPr>
        <w:t>перемешивания палочку в воде и вытирая её насухо.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Замечают время.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 Периодически покачивая пластинку, ждут 3 минуты. Агглютинация эритроцитов с</w:t>
      </w:r>
    </w:p>
    <w:p w:rsid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>Цоликлонами обычно наступает в первые 3-6 секунд, но оценку результатов р</w:t>
      </w:r>
      <w:r>
        <w:rPr>
          <w:rFonts w:ascii="Times New Roman" w:hAnsi="Times New Roman"/>
          <w:sz w:val="28"/>
          <w:szCs w:val="28"/>
        </w:rPr>
        <w:t xml:space="preserve">еакции </w:t>
      </w:r>
      <w:r w:rsidRPr="00DC3441">
        <w:rPr>
          <w:rFonts w:ascii="Times New Roman" w:hAnsi="Times New Roman"/>
          <w:sz w:val="28"/>
          <w:szCs w:val="28"/>
        </w:rPr>
        <w:t xml:space="preserve">ведут через 3 минуты, чтобы не пропустить </w:t>
      </w:r>
      <w:r>
        <w:rPr>
          <w:rFonts w:ascii="Times New Roman" w:hAnsi="Times New Roman"/>
          <w:sz w:val="28"/>
          <w:szCs w:val="28"/>
        </w:rPr>
        <w:t xml:space="preserve">позднюю агглютинацию со слабыми </w:t>
      </w:r>
      <w:r w:rsidRPr="00DC3441">
        <w:rPr>
          <w:rFonts w:ascii="Times New Roman" w:hAnsi="Times New Roman"/>
          <w:sz w:val="28"/>
          <w:szCs w:val="28"/>
        </w:rPr>
        <w:t>разновидностями антигена А или В</w:t>
      </w:r>
    </w:p>
    <w:p w:rsidR="00DC3441" w:rsidRP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C58E4C" wp14:editId="4D0C964C">
            <wp:extent cx="5940213" cy="2219325"/>
            <wp:effectExtent l="0" t="0" r="0" b="0"/>
            <wp:docPr id="20" name="Рисунок 20" descr="Определение группы крови и резус принадлежности цоликлонам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ределение группы крови и резус принадлежности цоликлонами - YouTub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0" cy="22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41" w:rsidRPr="008D135A" w:rsidRDefault="00DC3441" w:rsidP="00DC3441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lastRenderedPageBreak/>
        <w:t>Трактовка результатов</w:t>
      </w:r>
    </w:p>
    <w:p w:rsidR="00DC3441" w:rsidRDefault="00DC3441" w:rsidP="00DC3441">
      <w:pPr>
        <w:jc w:val="both"/>
        <w:rPr>
          <w:rFonts w:ascii="Times New Roman" w:hAnsi="Times New Roman"/>
          <w:sz w:val="28"/>
          <w:szCs w:val="28"/>
        </w:rPr>
      </w:pPr>
      <w:r w:rsidRPr="00DC3441">
        <w:rPr>
          <w:rFonts w:ascii="Times New Roman" w:hAnsi="Times New Roman"/>
          <w:sz w:val="28"/>
          <w:szCs w:val="28"/>
        </w:rPr>
        <w:t xml:space="preserve"> Результат реакции может быть положительным и</w:t>
      </w:r>
      <w:r w:rsidR="008D135A">
        <w:rPr>
          <w:rFonts w:ascii="Times New Roman" w:hAnsi="Times New Roman"/>
          <w:sz w:val="28"/>
          <w:szCs w:val="28"/>
        </w:rPr>
        <w:t xml:space="preserve">ли отрицательным. Положительный </w:t>
      </w:r>
      <w:r w:rsidRPr="00DC3441">
        <w:rPr>
          <w:rFonts w:ascii="Times New Roman" w:hAnsi="Times New Roman"/>
          <w:sz w:val="28"/>
          <w:szCs w:val="28"/>
        </w:rPr>
        <w:t>результат выражается в агглютинации эритроцитов, вид</w:t>
      </w:r>
      <w:r w:rsidR="008D135A">
        <w:rPr>
          <w:rFonts w:ascii="Times New Roman" w:hAnsi="Times New Roman"/>
          <w:sz w:val="28"/>
          <w:szCs w:val="28"/>
        </w:rPr>
        <w:t xml:space="preserve">ной невооруженным глазом в виде </w:t>
      </w:r>
      <w:r w:rsidRPr="00DC3441">
        <w:rPr>
          <w:rFonts w:ascii="Times New Roman" w:hAnsi="Times New Roman"/>
          <w:sz w:val="28"/>
          <w:szCs w:val="28"/>
        </w:rPr>
        <w:t>мелких красных агрегатов, быстро сливающихся в кр</w:t>
      </w:r>
      <w:r w:rsidR="008D135A">
        <w:rPr>
          <w:rFonts w:ascii="Times New Roman" w:hAnsi="Times New Roman"/>
          <w:sz w:val="28"/>
          <w:szCs w:val="28"/>
        </w:rPr>
        <w:t xml:space="preserve">упные хлопья. При отрицательной </w:t>
      </w:r>
      <w:r w:rsidRPr="00DC3441">
        <w:rPr>
          <w:rFonts w:ascii="Times New Roman" w:hAnsi="Times New Roman"/>
          <w:sz w:val="28"/>
          <w:szCs w:val="28"/>
        </w:rPr>
        <w:t>реакции капля остается равномерно окрашенной</w:t>
      </w:r>
      <w:r w:rsidR="008D135A">
        <w:rPr>
          <w:rFonts w:ascii="Times New Roman" w:hAnsi="Times New Roman"/>
          <w:sz w:val="28"/>
          <w:szCs w:val="28"/>
        </w:rPr>
        <w:t xml:space="preserve"> в красный цвет, агглютинаты не </w:t>
      </w:r>
      <w:r w:rsidRPr="00DC3441">
        <w:rPr>
          <w:rFonts w:ascii="Times New Roman" w:hAnsi="Times New Roman"/>
          <w:sz w:val="28"/>
          <w:szCs w:val="28"/>
        </w:rPr>
        <w:t>обнаруживаются.</w:t>
      </w:r>
    </w:p>
    <w:p w:rsidR="008D135A" w:rsidRDefault="008D135A" w:rsidP="00DC3441">
      <w:pPr>
        <w:jc w:val="both"/>
        <w:rPr>
          <w:rFonts w:ascii="Times New Roman" w:hAnsi="Times New Roman"/>
          <w:sz w:val="28"/>
          <w:szCs w:val="28"/>
        </w:rPr>
      </w:pPr>
    </w:p>
    <w:p w:rsidR="008D135A" w:rsidRDefault="008D135A" w:rsidP="008D135A">
      <w:pPr>
        <w:jc w:val="center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Интерпретация результатов реакций агглютинации</w:t>
      </w:r>
      <w:r w:rsidRPr="008D135A">
        <w:rPr>
          <w:rFonts w:ascii="Times New Roman" w:hAnsi="Times New Roman"/>
          <w:sz w:val="28"/>
          <w:szCs w:val="28"/>
        </w:rPr>
        <w:cr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135A" w:rsidTr="008D135A">
        <w:tc>
          <w:tcPr>
            <w:tcW w:w="4785" w:type="dxa"/>
          </w:tcPr>
          <w:p w:rsidR="008D135A" w:rsidRP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 xml:space="preserve">Выраженность реакции </w:t>
            </w:r>
          </w:p>
          <w:p w:rsidR="008D135A" w:rsidRP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8D135A" w:rsidRDefault="008D135A" w:rsidP="00DC34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Проявления реакции</w:t>
            </w:r>
          </w:p>
        </w:tc>
      </w:tr>
      <w:tr w:rsidR="008D135A" w:rsidTr="008D135A">
        <w:tc>
          <w:tcPr>
            <w:tcW w:w="4785" w:type="dxa"/>
          </w:tcPr>
          <w:p w:rsidR="008D135A" w:rsidRDefault="008D135A" w:rsidP="00DC34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4+ крупнолепестковая агглютинация</w:t>
            </w:r>
          </w:p>
        </w:tc>
        <w:tc>
          <w:tcPr>
            <w:tcW w:w="4786" w:type="dxa"/>
          </w:tcPr>
          <w:p w:rsidR="008D135A" w:rsidRP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Единый агглютинат.</w:t>
            </w:r>
          </w:p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Свободных эритроцитов нет</w:t>
            </w:r>
          </w:p>
        </w:tc>
      </w:tr>
      <w:tr w:rsidR="008D135A" w:rsidTr="008D135A">
        <w:tc>
          <w:tcPr>
            <w:tcW w:w="4785" w:type="dxa"/>
          </w:tcPr>
          <w:p w:rsidR="008D135A" w:rsidRDefault="008D135A" w:rsidP="00DC34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3+ мелколепестковая агглю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тинация </w:t>
            </w:r>
          </w:p>
        </w:tc>
        <w:tc>
          <w:tcPr>
            <w:tcW w:w="4786" w:type="dxa"/>
          </w:tcPr>
          <w:p w:rsidR="008D135A" w:rsidRDefault="008D135A" w:rsidP="00DC34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 xml:space="preserve"> Выраженная агглютинация.</w:t>
            </w:r>
            <w:r>
              <w:t xml:space="preserve"> </w:t>
            </w:r>
            <w:r w:rsidRPr="008D135A">
              <w:rPr>
                <w:rFonts w:ascii="Times New Roman" w:hAnsi="Times New Roman"/>
                <w:sz w:val="28"/>
                <w:szCs w:val="28"/>
              </w:rPr>
              <w:t>Много больших агглютинатов</w:t>
            </w:r>
          </w:p>
        </w:tc>
      </w:tr>
      <w:tr w:rsidR="008D135A" w:rsidTr="008D135A">
        <w:tc>
          <w:tcPr>
            <w:tcW w:w="4785" w:type="dxa"/>
          </w:tcPr>
          <w:p w:rsidR="008D135A" w:rsidRDefault="008D135A" w:rsidP="00DC34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2+ крупнопесочная агглютинация</w:t>
            </w:r>
          </w:p>
        </w:tc>
        <w:tc>
          <w:tcPr>
            <w:tcW w:w="4786" w:type="dxa"/>
          </w:tcPr>
          <w:p w:rsidR="008D135A" w:rsidRP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Большие агглютинаты среди меньших</w:t>
            </w:r>
          </w:p>
          <w:p w:rsidR="008D135A" w:rsidRP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скоплений клеток. Свободных</w:t>
            </w:r>
          </w:p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эритроцитов нет</w:t>
            </w:r>
          </w:p>
        </w:tc>
      </w:tr>
      <w:tr w:rsidR="008D135A" w:rsidTr="008D135A">
        <w:tc>
          <w:tcPr>
            <w:tcW w:w="4785" w:type="dxa"/>
          </w:tcPr>
          <w:p w:rsidR="008D135A" w:rsidRDefault="008D135A" w:rsidP="00DC34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1+ мелкопесочная агглютинация</w:t>
            </w:r>
          </w:p>
        </w:tc>
        <w:tc>
          <w:tcPr>
            <w:tcW w:w="4786" w:type="dxa"/>
          </w:tcPr>
          <w:p w:rsidR="008D135A" w:rsidRP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Много малых агглютинатов на фоне</w:t>
            </w:r>
          </w:p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свободных эритроцитов</w:t>
            </w:r>
          </w:p>
        </w:tc>
      </w:tr>
      <w:tr w:rsidR="008D135A" w:rsidTr="008D135A">
        <w:tc>
          <w:tcPr>
            <w:tcW w:w="4785" w:type="dxa"/>
          </w:tcPr>
          <w:p w:rsidR="008D135A" w:rsidRDefault="008D135A" w:rsidP="00DC34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0 отсутствие агглютинации</w:t>
            </w:r>
          </w:p>
        </w:tc>
        <w:tc>
          <w:tcPr>
            <w:tcW w:w="4786" w:type="dxa"/>
          </w:tcPr>
          <w:p w:rsidR="008D135A" w:rsidRP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Суспензия одинаковых эритроцитов.</w:t>
            </w:r>
          </w:p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Агглютинаты не обнаруживаются</w:t>
            </w:r>
          </w:p>
        </w:tc>
      </w:tr>
    </w:tbl>
    <w:p w:rsidR="008D135A" w:rsidRPr="00DC3441" w:rsidRDefault="008D135A" w:rsidP="00DC3441">
      <w:pPr>
        <w:jc w:val="both"/>
        <w:rPr>
          <w:rFonts w:ascii="Times New Roman" w:hAnsi="Times New Roman"/>
          <w:sz w:val="28"/>
          <w:szCs w:val="28"/>
        </w:rPr>
      </w:pPr>
    </w:p>
    <w:p w:rsidR="009C533C" w:rsidRDefault="008D135A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ОПРЕДЕЛЕНИЕ ГРУППЫ КРОВИ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D135A">
        <w:rPr>
          <w:rFonts w:ascii="Times New Roman" w:hAnsi="Times New Roman"/>
          <w:b/>
          <w:sz w:val="28"/>
          <w:szCs w:val="28"/>
        </w:rPr>
        <w:t xml:space="preserve">ПЕРЕКРЕСТНЫМ МЕТОДОМ. </w:t>
      </w:r>
      <w:r>
        <w:rPr>
          <w:rFonts w:ascii="Times New Roman" w:hAnsi="Times New Roman"/>
          <w:b/>
          <w:sz w:val="28"/>
          <w:szCs w:val="28"/>
        </w:rPr>
        <w:t xml:space="preserve">ГЕЛЕВЫЙ МЕТОД ОПРЕДЕЛЕНИЯ ГРУПП </w:t>
      </w:r>
      <w:r w:rsidRPr="008D135A">
        <w:rPr>
          <w:rFonts w:ascii="Times New Roman" w:hAnsi="Times New Roman"/>
          <w:b/>
          <w:sz w:val="28"/>
          <w:szCs w:val="28"/>
        </w:rPr>
        <w:t>КРОВИ.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Принцип.</w:t>
      </w:r>
      <w:r w:rsidRPr="008D135A">
        <w:rPr>
          <w:rFonts w:ascii="Times New Roman" w:hAnsi="Times New Roman"/>
          <w:sz w:val="28"/>
          <w:szCs w:val="28"/>
        </w:rPr>
        <w:t xml:space="preserve"> Одновременное определение агглютиногенов эритроцитов исследуемой крови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 xml:space="preserve">помощью стандартных сывороток и агглютининов </w:t>
      </w:r>
      <w:r>
        <w:rPr>
          <w:rFonts w:ascii="Times New Roman" w:hAnsi="Times New Roman"/>
          <w:sz w:val="28"/>
          <w:szCs w:val="28"/>
        </w:rPr>
        <w:t xml:space="preserve">исследуемой сыворотки с помощью </w:t>
      </w:r>
      <w:r w:rsidRPr="008D135A">
        <w:rPr>
          <w:rFonts w:ascii="Times New Roman" w:hAnsi="Times New Roman"/>
          <w:sz w:val="28"/>
          <w:szCs w:val="28"/>
        </w:rPr>
        <w:t>стандартных эритроцитов.</w:t>
      </w:r>
    </w:p>
    <w:p w:rsidR="008D135A" w:rsidRPr="008D135A" w:rsidRDefault="008D135A" w:rsidP="008D135A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Реагенты: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1. Стандартные изогемагглютинирующие сыворотки 0(I)</w:t>
      </w:r>
      <w:r>
        <w:rPr>
          <w:rFonts w:ascii="Times New Roman" w:hAnsi="Times New Roman"/>
          <w:sz w:val="28"/>
          <w:szCs w:val="28"/>
        </w:rPr>
        <w:t xml:space="preserve">αβ, А(II)β и В(III)α групп двух </w:t>
      </w:r>
      <w:r w:rsidRPr="008D135A">
        <w:rPr>
          <w:rFonts w:ascii="Times New Roman" w:hAnsi="Times New Roman"/>
          <w:sz w:val="28"/>
          <w:szCs w:val="28"/>
        </w:rPr>
        <w:t>разных серий каждой группы;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2. Стандартные эритроциты групп 0(I), А(II) и В(III).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lastRenderedPageBreak/>
        <w:t>3. Изотонический раствор хлорида натрия (0,9% NaCl – физиологический раствор).</w:t>
      </w:r>
    </w:p>
    <w:p w:rsidR="008D135A" w:rsidRPr="008D135A" w:rsidRDefault="008D135A" w:rsidP="008D135A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Специальное оснащение: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- белая пластинка со смачиваемой поверхностью;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- глазные пипетки;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- химические стаканчики;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- стеклянная палочка;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- вата, спирт, скарификаторы.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Подготовительная работа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 Определение групп крови должно производит</w:t>
      </w:r>
      <w:r>
        <w:rPr>
          <w:rFonts w:ascii="Times New Roman" w:hAnsi="Times New Roman"/>
          <w:sz w:val="28"/>
          <w:szCs w:val="28"/>
        </w:rPr>
        <w:t xml:space="preserve">ься при хорошем освещении и при </w:t>
      </w:r>
      <w:r w:rsidRPr="008D135A">
        <w:rPr>
          <w:rFonts w:ascii="Times New Roman" w:hAnsi="Times New Roman"/>
          <w:sz w:val="28"/>
          <w:szCs w:val="28"/>
        </w:rPr>
        <w:t>температуре 15-25ºС.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 Флаконы со стандартными сыворотками ставят в</w:t>
      </w:r>
      <w:r>
        <w:rPr>
          <w:rFonts w:ascii="Times New Roman" w:hAnsi="Times New Roman"/>
          <w:sz w:val="28"/>
          <w:szCs w:val="28"/>
        </w:rPr>
        <w:t xml:space="preserve"> специальный штатив в следующем </w:t>
      </w:r>
      <w:r w:rsidRPr="008D135A">
        <w:rPr>
          <w:rFonts w:ascii="Times New Roman" w:hAnsi="Times New Roman"/>
          <w:sz w:val="28"/>
          <w:szCs w:val="28"/>
        </w:rPr>
        <w:t>порядке: слева – стандартные сыворотки 0(I)αβ группы (одна сзади другой), в середине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 xml:space="preserve">– стандартные сыворотки А(II)β группы и справа </w:t>
      </w:r>
      <w:r>
        <w:rPr>
          <w:rFonts w:ascii="Times New Roman" w:hAnsi="Times New Roman"/>
          <w:sz w:val="28"/>
          <w:szCs w:val="28"/>
        </w:rPr>
        <w:t xml:space="preserve">– стандартные сыворотки В(III)α </w:t>
      </w:r>
      <w:r w:rsidRPr="008D135A">
        <w:rPr>
          <w:rFonts w:ascii="Times New Roman" w:hAnsi="Times New Roman"/>
          <w:sz w:val="28"/>
          <w:szCs w:val="28"/>
        </w:rPr>
        <w:t>группы. В каждый флакон со стандартной сыворотко</w:t>
      </w:r>
      <w:r>
        <w:rPr>
          <w:rFonts w:ascii="Times New Roman" w:hAnsi="Times New Roman"/>
          <w:sz w:val="28"/>
          <w:szCs w:val="28"/>
        </w:rPr>
        <w:t xml:space="preserve">й опускают сухую чистую глазную </w:t>
      </w:r>
      <w:r w:rsidRPr="008D135A">
        <w:rPr>
          <w:rFonts w:ascii="Times New Roman" w:hAnsi="Times New Roman"/>
          <w:sz w:val="28"/>
          <w:szCs w:val="28"/>
        </w:rPr>
        <w:t>пипетку.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 В штатив устанавливают пробирки или флаконы</w:t>
      </w:r>
      <w:r>
        <w:rPr>
          <w:rFonts w:ascii="Times New Roman" w:hAnsi="Times New Roman"/>
          <w:sz w:val="28"/>
          <w:szCs w:val="28"/>
        </w:rPr>
        <w:t xml:space="preserve"> со стандартными эритроцитами в </w:t>
      </w:r>
      <w:r w:rsidRPr="008D135A">
        <w:rPr>
          <w:rFonts w:ascii="Times New Roman" w:hAnsi="Times New Roman"/>
          <w:sz w:val="28"/>
          <w:szCs w:val="28"/>
        </w:rPr>
        <w:t>следующем порядке: слева группы 0(I), в середине –</w:t>
      </w:r>
      <w:r>
        <w:rPr>
          <w:rFonts w:ascii="Times New Roman" w:hAnsi="Times New Roman"/>
          <w:sz w:val="28"/>
          <w:szCs w:val="28"/>
        </w:rPr>
        <w:t xml:space="preserve"> группы А(II) и справа – группы </w:t>
      </w:r>
      <w:r w:rsidRPr="008D135A">
        <w:rPr>
          <w:rFonts w:ascii="Times New Roman" w:hAnsi="Times New Roman"/>
          <w:sz w:val="28"/>
          <w:szCs w:val="28"/>
        </w:rPr>
        <w:t>В(III).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 Для промывания стеклянных палочек в химический стаканчик наливают воду.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 В стаканчик с физраствором опускают глазную пипетку.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Техника определения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 Кровь для исследования берут из вены или</w:t>
      </w:r>
      <w:r>
        <w:rPr>
          <w:rFonts w:ascii="Times New Roman" w:hAnsi="Times New Roman"/>
          <w:sz w:val="28"/>
          <w:szCs w:val="28"/>
        </w:rPr>
        <w:t xml:space="preserve"> пальца в сухую пробирку. Кровь </w:t>
      </w:r>
      <w:r w:rsidRPr="008D135A">
        <w:rPr>
          <w:rFonts w:ascii="Times New Roman" w:hAnsi="Times New Roman"/>
          <w:sz w:val="28"/>
          <w:szCs w:val="28"/>
        </w:rPr>
        <w:t>центрифугируют или оставляют стоять на 20-30 мин</w:t>
      </w:r>
      <w:r>
        <w:rPr>
          <w:rFonts w:ascii="Times New Roman" w:hAnsi="Times New Roman"/>
          <w:sz w:val="28"/>
          <w:szCs w:val="28"/>
        </w:rPr>
        <w:t xml:space="preserve">ут для отделения сыворотки. Для </w:t>
      </w:r>
      <w:r w:rsidRPr="008D135A">
        <w:rPr>
          <w:rFonts w:ascii="Times New Roman" w:hAnsi="Times New Roman"/>
          <w:sz w:val="28"/>
          <w:szCs w:val="28"/>
        </w:rPr>
        <w:t>лучшего отделения сыворотки следует через 3-5 м</w:t>
      </w:r>
      <w:r>
        <w:rPr>
          <w:rFonts w:ascii="Times New Roman" w:hAnsi="Times New Roman"/>
          <w:sz w:val="28"/>
          <w:szCs w:val="28"/>
        </w:rPr>
        <w:t xml:space="preserve">инут отделить сверток от стенок </w:t>
      </w:r>
      <w:r w:rsidRPr="008D135A">
        <w:rPr>
          <w:rFonts w:ascii="Times New Roman" w:hAnsi="Times New Roman"/>
          <w:sz w:val="28"/>
          <w:szCs w:val="28"/>
        </w:rPr>
        <w:t>пробирки, обведя его стеклянной палочкой.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 Делают на пластинке обозначения стеклографом в соответствии с рисунком:</w:t>
      </w:r>
    </w:p>
    <w:tbl>
      <w:tblPr>
        <w:tblpPr w:leftFromText="180" w:rightFromText="180" w:vertAnchor="text" w:horzAnchor="page" w:tblpX="1108" w:tblpY="-3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5"/>
        <w:gridCol w:w="1950"/>
        <w:gridCol w:w="1575"/>
      </w:tblGrid>
      <w:tr w:rsidR="008D135A" w:rsidTr="008D135A">
        <w:trPr>
          <w:trHeight w:val="210"/>
        </w:trPr>
        <w:tc>
          <w:tcPr>
            <w:tcW w:w="4950" w:type="dxa"/>
            <w:gridSpan w:val="3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lastRenderedPageBreak/>
              <w:t>Фамилия, инициалы обследуемого</w:t>
            </w:r>
          </w:p>
        </w:tc>
      </w:tr>
      <w:tr w:rsidR="008D135A" w:rsidTr="008D135A">
        <w:trPr>
          <w:trHeight w:val="930"/>
        </w:trPr>
        <w:tc>
          <w:tcPr>
            <w:tcW w:w="1425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анти А+В</w:t>
            </w:r>
          </w:p>
        </w:tc>
        <w:tc>
          <w:tcPr>
            <w:tcW w:w="1950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анти-В</w:t>
            </w:r>
          </w:p>
        </w:tc>
        <w:tc>
          <w:tcPr>
            <w:tcW w:w="1575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анти-А</w:t>
            </w:r>
          </w:p>
        </w:tc>
      </w:tr>
      <w:tr w:rsidR="008D135A" w:rsidTr="008D135A">
        <w:trPr>
          <w:trHeight w:val="765"/>
        </w:trPr>
        <w:tc>
          <w:tcPr>
            <w:tcW w:w="1425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5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135A" w:rsidTr="008D135A">
        <w:trPr>
          <w:trHeight w:val="765"/>
        </w:trPr>
        <w:tc>
          <w:tcPr>
            <w:tcW w:w="1425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575" w:type="dxa"/>
          </w:tcPr>
          <w:p w:rsidR="008D135A" w:rsidRDefault="008D135A" w:rsidP="008D13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35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8D135A" w:rsidRDefault="008D135A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D135A" w:rsidRDefault="008D135A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D135A" w:rsidRPr="008D135A" w:rsidRDefault="008D135A" w:rsidP="008D135A">
      <w:pPr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В верхней части пластинки у соответствующих обозначений наносят по одной большой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капле (0,1мл) стандартных изогемагглютинирующих сы</w:t>
      </w:r>
      <w:r>
        <w:rPr>
          <w:rFonts w:ascii="Times New Roman" w:hAnsi="Times New Roman"/>
          <w:sz w:val="28"/>
          <w:szCs w:val="28"/>
        </w:rPr>
        <w:t xml:space="preserve">вороток I-III групп двух разных </w:t>
      </w:r>
      <w:r w:rsidRPr="008D135A">
        <w:rPr>
          <w:rFonts w:ascii="Times New Roman" w:hAnsi="Times New Roman"/>
          <w:sz w:val="28"/>
          <w:szCs w:val="28"/>
        </w:rPr>
        <w:t>серий.</w:t>
      </w:r>
    </w:p>
    <w:p w:rsidR="008D135A" w:rsidRPr="008D135A" w:rsidRDefault="008D135A" w:rsidP="008D135A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В нижней части пластинки у соответствующих обозначений наносят по 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маленькой капле (0,01мл) стандартных эритроцитов I-III групп крови.</w:t>
      </w:r>
    </w:p>
    <w:p w:rsidR="008D135A" w:rsidRPr="008D135A" w:rsidRDefault="008D135A" w:rsidP="008D135A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Из пробирки с исследуемой кровью осторожно, чтобы не взболтать эритроциты,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пипеткой отсасывают сыворотку и наносят её по одной большой капле (0,1мл) на капли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стандартных эритроцитов.</w:t>
      </w:r>
    </w:p>
    <w:p w:rsidR="008D135A" w:rsidRPr="008D135A" w:rsidRDefault="008D135A" w:rsidP="008D135A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Со дна пробирки этой же пипеткой набирают эритроциты и наносят их по 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маленькой капле (0,01мл) рядом с каждой их 6 капель стандартных сывороток.</w:t>
      </w:r>
    </w:p>
    <w:p w:rsidR="008D135A" w:rsidRPr="008D135A" w:rsidRDefault="008D135A" w:rsidP="008D135A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Перемешивают стеклянной палочкой во всех 9 каплях сыворотку с эритроцитами. 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перемешивания каждой капли палочку промывают в воде и насухо вытирают.</w:t>
      </w:r>
    </w:p>
    <w:p w:rsidR="008D135A" w:rsidRPr="008D135A" w:rsidRDefault="008D135A" w:rsidP="008D135A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Замечают время.</w:t>
      </w:r>
    </w:p>
    <w:p w:rsidR="008D135A" w:rsidRPr="008D135A" w:rsidRDefault="008D135A" w:rsidP="008D135A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В течение 3 минут периодически покачивают пластинку.</w:t>
      </w:r>
    </w:p>
    <w:p w:rsidR="008D135A" w:rsidRPr="008D135A" w:rsidRDefault="008D135A" w:rsidP="008D135A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Через 3 минуты в те капли, где наступила агглютинация, добавляют по 1 капле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изотонического раствора NaCl и периодически покачивают пластинку еще в течение 2минут.</w:t>
      </w:r>
    </w:p>
    <w:p w:rsidR="008D135A" w:rsidRDefault="008D135A" w:rsidP="008D135A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Через 5 минут после перемешивания капель оценивают результаты реакци</w:t>
      </w:r>
      <w:r>
        <w:rPr>
          <w:rFonts w:ascii="Times New Roman" w:hAnsi="Times New Roman"/>
          <w:sz w:val="28"/>
          <w:szCs w:val="28"/>
        </w:rPr>
        <w:t>й</w:t>
      </w:r>
    </w:p>
    <w:p w:rsidR="008D135A" w:rsidRPr="008D135A" w:rsidRDefault="008D135A" w:rsidP="008D135A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Трактовка результатов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 xml:space="preserve"> Реакция агглютинация в каждой капле может быть положительной или отрицательной.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При положительной реакции, то есть при наличии агглютинации, в смеси появляются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видимые на глаз красные зернышки склеенных эритроцитов. Сыворотка при 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полностью или частично обесцвечивается.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 xml:space="preserve"> При отрицательной реакции, то есть отсутствии агглютинации, жидкость остается равномерно окрашенной в красный цвет.</w:t>
      </w:r>
    </w:p>
    <w:p w:rsid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lastRenderedPageBreak/>
        <w:t xml:space="preserve"> Результаты реакций, полученных при помощи стандартных сывороток и стандартных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эритроцитов, должны совпадать, то есть указывать на содержание агглютиногенов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агглютининов, соответствующих одной и той же группе крови.</w:t>
      </w:r>
    </w:p>
    <w:p w:rsid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ABEBAA" wp14:editId="33EE0061">
            <wp:extent cx="5940425" cy="2848754"/>
            <wp:effectExtent l="0" t="0" r="0" b="0"/>
            <wp:docPr id="21" name="Рисунок 21" descr="Определение групп крови, осложнения, типы трансфузионных сре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ределение групп крови, осложнения, типы трансфузионных сред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5A" w:rsidRDefault="008D135A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 xml:space="preserve"> ОПРЕДЕЛЕНИЕ РЕЗУС-ПРИНАДЛЕЖНОСТИ КРОВИ.</w:t>
      </w:r>
    </w:p>
    <w:p w:rsidR="008D135A" w:rsidRPr="008D135A" w:rsidRDefault="008D135A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ОПРЕДЕЛЕНИЕ РЕЗУС-ПРИНАДЛЕЖНОСТИ КРОВИ</w:t>
      </w:r>
    </w:p>
    <w:p w:rsidR="008D135A" w:rsidRPr="008D135A" w:rsidRDefault="008D135A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ПРИ ПОМОЩИ ЦОЛИКЛОНА АНТИ-D СУПЕР</w:t>
      </w:r>
    </w:p>
    <w:p w:rsidR="008D135A" w:rsidRPr="008D135A" w:rsidRDefault="008D135A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(анти-D IgM моноклонального реагента)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 xml:space="preserve">Принцип. </w:t>
      </w:r>
      <w:r w:rsidRPr="008D135A">
        <w:rPr>
          <w:rFonts w:ascii="Times New Roman" w:hAnsi="Times New Roman"/>
          <w:sz w:val="28"/>
          <w:szCs w:val="28"/>
        </w:rPr>
        <w:t>Антиген D исследуемых эритроцитов в</w:t>
      </w:r>
      <w:r>
        <w:rPr>
          <w:rFonts w:ascii="Times New Roman" w:hAnsi="Times New Roman"/>
          <w:sz w:val="28"/>
          <w:szCs w:val="28"/>
        </w:rPr>
        <w:t xml:space="preserve">ыявляют реакцией агглютинации в </w:t>
      </w:r>
      <w:r w:rsidRPr="008D135A">
        <w:rPr>
          <w:rFonts w:ascii="Times New Roman" w:hAnsi="Times New Roman"/>
          <w:sz w:val="28"/>
          <w:szCs w:val="28"/>
        </w:rPr>
        <w:t>солевой среде с моноклональными антителами анти-D, содержащимися в Цоликлоне антиD супер.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 xml:space="preserve"> Цоликлон анти-D супер изготовлен на основе к</w:t>
      </w:r>
      <w:r>
        <w:rPr>
          <w:rFonts w:ascii="Times New Roman" w:hAnsi="Times New Roman"/>
          <w:sz w:val="28"/>
          <w:szCs w:val="28"/>
        </w:rPr>
        <w:t xml:space="preserve">ультуральной жидкости клеточной </w:t>
      </w:r>
      <w:r w:rsidRPr="008D135A">
        <w:rPr>
          <w:rFonts w:ascii="Times New Roman" w:hAnsi="Times New Roman"/>
          <w:sz w:val="28"/>
          <w:szCs w:val="28"/>
        </w:rPr>
        <w:t>гетерогибридомы, полученной в результате слияни</w:t>
      </w:r>
      <w:r>
        <w:rPr>
          <w:rFonts w:ascii="Times New Roman" w:hAnsi="Times New Roman"/>
          <w:sz w:val="28"/>
          <w:szCs w:val="28"/>
        </w:rPr>
        <w:t xml:space="preserve">я человеческой лимфобластоидной </w:t>
      </w:r>
      <w:r w:rsidRPr="008D135A">
        <w:rPr>
          <w:rFonts w:ascii="Times New Roman" w:hAnsi="Times New Roman"/>
          <w:sz w:val="28"/>
          <w:szCs w:val="28"/>
        </w:rPr>
        <w:t>линии и миеломной клеточной линией мыши. Реагент</w:t>
      </w:r>
      <w:r>
        <w:rPr>
          <w:rFonts w:ascii="Times New Roman" w:hAnsi="Times New Roman"/>
          <w:sz w:val="28"/>
          <w:szCs w:val="28"/>
        </w:rPr>
        <w:t xml:space="preserve"> содержит моноклональные полные </w:t>
      </w:r>
      <w:r w:rsidRPr="008D135A">
        <w:rPr>
          <w:rFonts w:ascii="Times New Roman" w:hAnsi="Times New Roman"/>
          <w:sz w:val="28"/>
          <w:szCs w:val="28"/>
        </w:rPr>
        <w:t>антитела анти-D класса IgM и не содержит антител ин</w:t>
      </w:r>
      <w:r>
        <w:rPr>
          <w:rFonts w:ascii="Times New Roman" w:hAnsi="Times New Roman"/>
          <w:sz w:val="28"/>
          <w:szCs w:val="28"/>
        </w:rPr>
        <w:t xml:space="preserve">ой специфичности, поэтому может </w:t>
      </w:r>
      <w:r w:rsidRPr="008D135A">
        <w:rPr>
          <w:rFonts w:ascii="Times New Roman" w:hAnsi="Times New Roman"/>
          <w:sz w:val="28"/>
          <w:szCs w:val="28"/>
        </w:rPr>
        <w:t>быть использован для выявления антигена D в эритроцитах любой группы крови.</w:t>
      </w:r>
    </w:p>
    <w:p w:rsidR="008D135A" w:rsidRPr="008D135A" w:rsidRDefault="008D135A" w:rsidP="008D135A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Реагенты.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1. Цоликлон анти-D супер;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2. Стандартные Rh(+) и rh(-) эритроциты – для контроля специфичности реакции.</w:t>
      </w:r>
    </w:p>
    <w:p w:rsidR="008D135A" w:rsidRPr="008D135A" w:rsidRDefault="008D135A" w:rsidP="008D135A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lastRenderedPageBreak/>
        <w:t>Техника исследования</w:t>
      </w:r>
    </w:p>
    <w:p w:rsidR="008D135A" w:rsidRPr="008D135A" w:rsidRDefault="008D135A" w:rsidP="008D135A">
      <w:pPr>
        <w:pStyle w:val="ab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Определение антигена D с помощью Цоликлонов анти-D супер можно производить в</w:t>
      </w:r>
    </w:p>
    <w:p w:rsidR="008D135A" w:rsidRPr="008D135A" w:rsidRDefault="008D135A" w:rsidP="008D135A">
      <w:pPr>
        <w:pStyle w:val="ab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консервированной крови, в крови, взятой без консерванта, а также в крови из пальца.</w:t>
      </w:r>
    </w:p>
    <w:p w:rsidR="008D135A" w:rsidRPr="008D135A" w:rsidRDefault="008D135A" w:rsidP="008D135A">
      <w:pPr>
        <w:pStyle w:val="ab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На пластину со смачиваемой поверхностью наносят большую каплю (около 0,1мл)</w:t>
      </w:r>
    </w:p>
    <w:p w:rsidR="008D135A" w:rsidRPr="008D135A" w:rsidRDefault="008D135A" w:rsidP="008D135A">
      <w:pPr>
        <w:pStyle w:val="ab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Цоликлона анти-D супер, а рядом - маленькую каплю (0,01-0,05мл) крови.</w:t>
      </w:r>
    </w:p>
    <w:p w:rsidR="008D135A" w:rsidRPr="008D135A" w:rsidRDefault="008D135A" w:rsidP="008D135A">
      <w:pPr>
        <w:pStyle w:val="ab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Смешивают кровь с реагентом стеклянной палочкой.</w:t>
      </w:r>
    </w:p>
    <w:p w:rsidR="008D135A" w:rsidRPr="008D135A" w:rsidRDefault="008D135A" w:rsidP="008D135A">
      <w:pPr>
        <w:pStyle w:val="ab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Ждут 20-30 секунд, а затем периодически покачивают пластинку.</w:t>
      </w:r>
    </w:p>
    <w:p w:rsidR="008D135A" w:rsidRPr="008D135A" w:rsidRDefault="008D135A" w:rsidP="008D135A">
      <w:pPr>
        <w:pStyle w:val="ab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Через 3 минуты оценивают результаты реакции</w:t>
      </w:r>
      <w:r w:rsidRPr="008D135A">
        <w:rPr>
          <w:rFonts w:ascii="Times New Roman" w:hAnsi="Times New Roman"/>
          <w:b/>
          <w:sz w:val="28"/>
          <w:szCs w:val="28"/>
        </w:rPr>
        <w:t>.</w:t>
      </w:r>
    </w:p>
    <w:p w:rsidR="008D135A" w:rsidRPr="008D135A" w:rsidRDefault="008D135A" w:rsidP="008D135A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Трактовка результатов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При наличии агглютинации кровь оценивается</w:t>
      </w:r>
      <w:r>
        <w:rPr>
          <w:rFonts w:ascii="Times New Roman" w:hAnsi="Times New Roman"/>
          <w:sz w:val="28"/>
          <w:szCs w:val="28"/>
        </w:rPr>
        <w:t xml:space="preserve"> как резус-положительная, а при </w:t>
      </w:r>
      <w:r w:rsidRPr="008D135A">
        <w:rPr>
          <w:rFonts w:ascii="Times New Roman" w:hAnsi="Times New Roman"/>
          <w:sz w:val="28"/>
          <w:szCs w:val="28"/>
        </w:rPr>
        <w:t>отсутствии агглютинации – как резус-отрицательная.</w:t>
      </w:r>
    </w:p>
    <w:p w:rsid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 xml:space="preserve"> Для контроля специфичности при каждом исследов</w:t>
      </w:r>
      <w:r>
        <w:rPr>
          <w:rFonts w:ascii="Times New Roman" w:hAnsi="Times New Roman"/>
          <w:sz w:val="28"/>
          <w:szCs w:val="28"/>
        </w:rPr>
        <w:t xml:space="preserve">ании необходимо ставить реакцию </w:t>
      </w:r>
      <w:r w:rsidRPr="008D135A">
        <w:rPr>
          <w:rFonts w:ascii="Times New Roman" w:hAnsi="Times New Roman"/>
          <w:sz w:val="28"/>
          <w:szCs w:val="28"/>
        </w:rPr>
        <w:t>со стандартными D-положительными и D-отрицате</w:t>
      </w:r>
      <w:r>
        <w:rPr>
          <w:rFonts w:ascii="Times New Roman" w:hAnsi="Times New Roman"/>
          <w:sz w:val="28"/>
          <w:szCs w:val="28"/>
        </w:rPr>
        <w:t xml:space="preserve">льными эритроцитами. Результаты </w:t>
      </w:r>
      <w:r w:rsidRPr="008D135A">
        <w:rPr>
          <w:rFonts w:ascii="Times New Roman" w:hAnsi="Times New Roman"/>
          <w:sz w:val="28"/>
          <w:szCs w:val="28"/>
        </w:rPr>
        <w:t xml:space="preserve">определения резус-принадлежности исследуемой крови </w:t>
      </w:r>
      <w:r>
        <w:rPr>
          <w:rFonts w:ascii="Times New Roman" w:hAnsi="Times New Roman"/>
          <w:sz w:val="28"/>
          <w:szCs w:val="28"/>
        </w:rPr>
        <w:t xml:space="preserve">учитывают как истинные только в </w:t>
      </w:r>
      <w:r w:rsidRPr="008D135A">
        <w:rPr>
          <w:rFonts w:ascii="Times New Roman" w:hAnsi="Times New Roman"/>
          <w:sz w:val="28"/>
          <w:szCs w:val="28"/>
        </w:rPr>
        <w:t>том случае, если со стандартными резус-положител</w:t>
      </w:r>
      <w:r>
        <w:rPr>
          <w:rFonts w:ascii="Times New Roman" w:hAnsi="Times New Roman"/>
          <w:sz w:val="28"/>
          <w:szCs w:val="28"/>
        </w:rPr>
        <w:t xml:space="preserve">ьными эритроцитами реагент дал  </w:t>
      </w:r>
      <w:r w:rsidRPr="008D135A">
        <w:rPr>
          <w:rFonts w:ascii="Times New Roman" w:hAnsi="Times New Roman"/>
          <w:sz w:val="28"/>
          <w:szCs w:val="28"/>
        </w:rPr>
        <w:t>реакцию агглютинации, а со стандартными ре</w:t>
      </w:r>
      <w:r>
        <w:rPr>
          <w:rFonts w:ascii="Times New Roman" w:hAnsi="Times New Roman"/>
          <w:sz w:val="28"/>
          <w:szCs w:val="28"/>
        </w:rPr>
        <w:t xml:space="preserve">зус-отрицательными эритроцитами </w:t>
      </w:r>
      <w:r w:rsidRPr="008D135A">
        <w:rPr>
          <w:rFonts w:ascii="Times New Roman" w:hAnsi="Times New Roman"/>
          <w:sz w:val="28"/>
          <w:szCs w:val="28"/>
        </w:rPr>
        <w:t>агглютинации нет</w:t>
      </w:r>
      <w:r>
        <w:rPr>
          <w:rFonts w:ascii="Times New Roman" w:hAnsi="Times New Roman"/>
          <w:sz w:val="28"/>
          <w:szCs w:val="28"/>
        </w:rPr>
        <w:t>.</w:t>
      </w:r>
      <w:r w:rsidRPr="008D135A">
        <w:rPr>
          <w:rFonts w:ascii="Times New Roman" w:hAnsi="Times New Roman"/>
          <w:sz w:val="28"/>
          <w:szCs w:val="28"/>
        </w:rPr>
        <w:t xml:space="preserve"> Образцы крови, которые при исследован</w:t>
      </w:r>
      <w:r>
        <w:rPr>
          <w:rFonts w:ascii="Times New Roman" w:hAnsi="Times New Roman"/>
          <w:sz w:val="28"/>
          <w:szCs w:val="28"/>
        </w:rPr>
        <w:t xml:space="preserve">ии Цоликлоном анти-D супер дали </w:t>
      </w:r>
      <w:r w:rsidRPr="008D135A">
        <w:rPr>
          <w:rFonts w:ascii="Times New Roman" w:hAnsi="Times New Roman"/>
          <w:sz w:val="28"/>
          <w:szCs w:val="28"/>
        </w:rPr>
        <w:t>отрицательный результат, необходимо дополнительно т</w:t>
      </w:r>
      <w:r>
        <w:rPr>
          <w:rFonts w:ascii="Times New Roman" w:hAnsi="Times New Roman"/>
          <w:sz w:val="28"/>
          <w:szCs w:val="28"/>
        </w:rPr>
        <w:t xml:space="preserve">естировать с помощью реагентов, </w:t>
      </w:r>
      <w:r w:rsidRPr="008D135A">
        <w:rPr>
          <w:rFonts w:ascii="Times New Roman" w:hAnsi="Times New Roman"/>
          <w:sz w:val="28"/>
          <w:szCs w:val="28"/>
        </w:rPr>
        <w:t>содержащих неполные антите</w:t>
      </w:r>
      <w:r>
        <w:rPr>
          <w:rFonts w:ascii="Times New Roman" w:hAnsi="Times New Roman"/>
          <w:sz w:val="28"/>
          <w:szCs w:val="28"/>
        </w:rPr>
        <w:t xml:space="preserve">ла IgG для выявления антигена Du (поликлональной </w:t>
      </w:r>
      <w:r w:rsidRPr="008D135A">
        <w:rPr>
          <w:rFonts w:ascii="Times New Roman" w:hAnsi="Times New Roman"/>
          <w:sz w:val="28"/>
          <w:szCs w:val="28"/>
        </w:rPr>
        <w:t>сывороткой или моноклональным анти-D реагентом).</w:t>
      </w:r>
      <w:r w:rsidRPr="008D135A">
        <w:rPr>
          <w:rFonts w:ascii="Times New Roman" w:hAnsi="Times New Roman"/>
          <w:sz w:val="28"/>
          <w:szCs w:val="28"/>
        </w:rPr>
        <w:cr/>
      </w:r>
    </w:p>
    <w:p w:rsidR="008D135A" w:rsidRPr="008D135A" w:rsidRDefault="008D135A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ОПРЕДЕЛЕНИЕ РЕЗУС-ПРИНАДЛЕЖНОСТИ КРОВИ</w:t>
      </w:r>
    </w:p>
    <w:p w:rsidR="008D135A" w:rsidRPr="008D135A" w:rsidRDefault="008D135A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ПРИ ПОМОЩИ ЦОЛИКЛОНА АНТИ-D</w:t>
      </w:r>
    </w:p>
    <w:p w:rsidR="008D135A" w:rsidRPr="008D135A" w:rsidRDefault="008D135A" w:rsidP="008D135A">
      <w:pPr>
        <w:jc w:val="center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(анти-D IgG моноклонального реагента)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Принцип.</w:t>
      </w:r>
      <w:r w:rsidRPr="008D135A">
        <w:rPr>
          <w:rFonts w:ascii="Times New Roman" w:hAnsi="Times New Roman"/>
          <w:sz w:val="28"/>
          <w:szCs w:val="28"/>
        </w:rPr>
        <w:t xml:space="preserve"> Антиген D исследуемых эритроцитов выявляют реакцией агглютинации в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коллоидной среде с моноклональными антителами анти-D, содержащимися в Цоликлоне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анти-D.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lastRenderedPageBreak/>
        <w:t xml:space="preserve"> Цоликлон анти-D продуцируются лимфоблас</w:t>
      </w:r>
      <w:r>
        <w:rPr>
          <w:rFonts w:ascii="Times New Roman" w:hAnsi="Times New Roman"/>
          <w:sz w:val="28"/>
          <w:szCs w:val="28"/>
        </w:rPr>
        <w:t xml:space="preserve">тоидной линией клеток человека, </w:t>
      </w:r>
      <w:r w:rsidRPr="008D135A">
        <w:rPr>
          <w:rFonts w:ascii="Times New Roman" w:hAnsi="Times New Roman"/>
          <w:sz w:val="28"/>
          <w:szCs w:val="28"/>
        </w:rPr>
        <w:t>гипериммунного против антигена D. Реагент с</w:t>
      </w:r>
      <w:r>
        <w:rPr>
          <w:rFonts w:ascii="Times New Roman" w:hAnsi="Times New Roman"/>
          <w:sz w:val="28"/>
          <w:szCs w:val="28"/>
        </w:rPr>
        <w:t xml:space="preserve">одержит моноклональные неполные </w:t>
      </w:r>
      <w:r w:rsidRPr="008D135A">
        <w:rPr>
          <w:rFonts w:ascii="Times New Roman" w:hAnsi="Times New Roman"/>
          <w:sz w:val="28"/>
          <w:szCs w:val="28"/>
        </w:rPr>
        <w:t>антитела анти-D класса IgG и не содержит ан</w:t>
      </w:r>
      <w:r>
        <w:rPr>
          <w:rFonts w:ascii="Times New Roman" w:hAnsi="Times New Roman"/>
          <w:sz w:val="28"/>
          <w:szCs w:val="28"/>
        </w:rPr>
        <w:t xml:space="preserve">тител иной специфичности. Может </w:t>
      </w:r>
      <w:r w:rsidRPr="008D135A">
        <w:rPr>
          <w:rFonts w:ascii="Times New Roman" w:hAnsi="Times New Roman"/>
          <w:sz w:val="28"/>
          <w:szCs w:val="28"/>
        </w:rPr>
        <w:t>использоваться для выявления антигена D в крови любой группы.</w:t>
      </w:r>
    </w:p>
    <w:p w:rsidR="008D135A" w:rsidRPr="008D135A" w:rsidRDefault="008D135A" w:rsidP="008D135A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Реагенты.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1. Цоликлон анти-D;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2. 10% раствор желатина;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3. Изотонический раствор хлорида натрия;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4. Стандартные Rh(+) и rh(-) эритроциты для контроля специфичности реакции.</w:t>
      </w:r>
    </w:p>
    <w:p w:rsidR="008D135A" w:rsidRPr="008D135A" w:rsidRDefault="008D135A" w:rsidP="008D135A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Техника исследования</w:t>
      </w:r>
    </w:p>
    <w:p w:rsidR="008D135A" w:rsidRPr="008D135A" w:rsidRDefault="008D135A" w:rsidP="008D135A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Определение антигена D с помощью Цоликлона анти-D можно производить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консервированной крови, в крови, взятой без консерванта, а также в крови из пальца.</w:t>
      </w:r>
    </w:p>
    <w:p w:rsidR="008D135A" w:rsidRPr="008D135A" w:rsidRDefault="008D135A" w:rsidP="008D135A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В агглютинационную пробирку вносят одну каплю (0,05-0,1мл) крови или свободных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эритроцитов из сгустка крови.</w:t>
      </w:r>
    </w:p>
    <w:p w:rsidR="008D135A" w:rsidRPr="008D135A" w:rsidRDefault="008D135A" w:rsidP="008D135A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Добавляют две капли (0,1-0,2 мл) 10% раствора желатина, предварительно прогретого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до при 45°С до разжижения, и одну каплю Цоликлона анти-D.</w:t>
      </w:r>
    </w:p>
    <w:p w:rsidR="008D135A" w:rsidRPr="008D135A" w:rsidRDefault="008D135A" w:rsidP="008D135A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Суспензию тщательно перемешивают и инкубируют при 48°С 10-15 минут в водяной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бане или 30 минут в термостате.</w:t>
      </w:r>
    </w:p>
    <w:p w:rsidR="008D135A" w:rsidRPr="008D135A" w:rsidRDefault="008D135A" w:rsidP="008D135A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>Прибавляют 5-6мл изотонического раствора хлорида натрия и осторожно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35A">
        <w:rPr>
          <w:rFonts w:ascii="Times New Roman" w:hAnsi="Times New Roman"/>
          <w:sz w:val="28"/>
          <w:szCs w:val="28"/>
        </w:rPr>
        <w:t>переворачивают пробирку и визуально определяют наличие агглютинатов.</w:t>
      </w:r>
    </w:p>
    <w:p w:rsidR="008D135A" w:rsidRPr="008D135A" w:rsidRDefault="008D135A" w:rsidP="008D135A">
      <w:pPr>
        <w:jc w:val="both"/>
        <w:rPr>
          <w:rFonts w:ascii="Times New Roman" w:hAnsi="Times New Roman"/>
          <w:b/>
          <w:sz w:val="28"/>
          <w:szCs w:val="28"/>
        </w:rPr>
      </w:pPr>
      <w:r w:rsidRPr="008D135A">
        <w:rPr>
          <w:rFonts w:ascii="Times New Roman" w:hAnsi="Times New Roman"/>
          <w:b/>
          <w:sz w:val="28"/>
          <w:szCs w:val="28"/>
        </w:rPr>
        <w:t>Трактовка результатов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 xml:space="preserve"> Агглютинация эритроцитов свидетельствует о присутствии на них антигена D.</w:t>
      </w:r>
    </w:p>
    <w:p w:rsidR="008D135A" w:rsidRP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  <w:r w:rsidRPr="008D135A">
        <w:rPr>
          <w:rFonts w:ascii="Times New Roman" w:hAnsi="Times New Roman"/>
          <w:sz w:val="28"/>
          <w:szCs w:val="28"/>
        </w:rPr>
        <w:t xml:space="preserve"> Результаты исследования учитывают как истинн</w:t>
      </w:r>
      <w:r>
        <w:rPr>
          <w:rFonts w:ascii="Times New Roman" w:hAnsi="Times New Roman"/>
          <w:sz w:val="28"/>
          <w:szCs w:val="28"/>
        </w:rPr>
        <w:t xml:space="preserve">ые только в том случае, если со </w:t>
      </w:r>
      <w:r w:rsidRPr="008D135A">
        <w:rPr>
          <w:rFonts w:ascii="Times New Roman" w:hAnsi="Times New Roman"/>
          <w:sz w:val="28"/>
          <w:szCs w:val="28"/>
        </w:rPr>
        <w:t>стандартными резус-положительными эритроцитами реаг</w:t>
      </w:r>
      <w:r>
        <w:rPr>
          <w:rFonts w:ascii="Times New Roman" w:hAnsi="Times New Roman"/>
          <w:sz w:val="28"/>
          <w:szCs w:val="28"/>
        </w:rPr>
        <w:t>ент дал реакцию агглютинации, а</w:t>
      </w:r>
      <w:r w:rsidRPr="008D135A">
        <w:rPr>
          <w:rFonts w:ascii="Times New Roman" w:hAnsi="Times New Roman"/>
          <w:sz w:val="28"/>
          <w:szCs w:val="28"/>
        </w:rPr>
        <w:t>со стандартными резус-отрицательными эритроцитами агглютинации нет.</w:t>
      </w:r>
    </w:p>
    <w:p w:rsidR="008D135A" w:rsidRDefault="008D135A" w:rsidP="008D135A">
      <w:pPr>
        <w:jc w:val="both"/>
        <w:rPr>
          <w:rFonts w:ascii="Times New Roman" w:hAnsi="Times New Roman"/>
          <w:sz w:val="28"/>
          <w:szCs w:val="28"/>
        </w:rPr>
      </w:pPr>
    </w:p>
    <w:p w:rsidR="00FC42A8" w:rsidRDefault="00FC42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A175369" wp14:editId="023F9A04">
            <wp:extent cx="5057775" cy="3505200"/>
            <wp:effectExtent l="0" t="0" r="9525" b="0"/>
            <wp:docPr id="22" name="Рисунок 22" descr="Определение резус-фактора Антигенная система резус-фа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ределение резус-фактора Антигенная система резус-фактор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A8" w:rsidRDefault="00FC42A8" w:rsidP="00FC42A8">
      <w:pPr>
        <w:jc w:val="right"/>
        <w:rPr>
          <w:rFonts w:ascii="Times New Roman" w:hAnsi="Times New Roman"/>
          <w:b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t xml:space="preserve">29 мая 2020 год </w:t>
      </w:r>
    </w:p>
    <w:p w:rsidR="00FC42A8" w:rsidRDefault="00FC42A8" w:rsidP="00FC42A8">
      <w:pPr>
        <w:jc w:val="center"/>
        <w:rPr>
          <w:rFonts w:ascii="Times New Roman" w:hAnsi="Times New Roman"/>
          <w:b/>
          <w:sz w:val="32"/>
          <w:szCs w:val="28"/>
        </w:rPr>
      </w:pPr>
      <w:r w:rsidRPr="00FC42A8">
        <w:rPr>
          <w:rFonts w:ascii="Times New Roman" w:hAnsi="Times New Roman"/>
          <w:b/>
          <w:sz w:val="32"/>
          <w:szCs w:val="28"/>
        </w:rPr>
        <w:t>Определение гематологических показателей на гематологическом анализаторе</w:t>
      </w:r>
    </w:p>
    <w:p w:rsidR="00FC42A8" w:rsidRPr="00FC42A8" w:rsidRDefault="00FC42A8" w:rsidP="00FC42A8">
      <w:pPr>
        <w:jc w:val="center"/>
        <w:rPr>
          <w:rFonts w:ascii="Times New Roman" w:hAnsi="Times New Roman"/>
          <w:b/>
          <w:sz w:val="32"/>
          <w:szCs w:val="28"/>
        </w:rPr>
      </w:pP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Все многообразие гематологических приборов можно условно разделить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на 3 класса.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t xml:space="preserve">Первый класс </w:t>
      </w:r>
      <w:r w:rsidRPr="00FC42A8">
        <w:rPr>
          <w:rFonts w:ascii="Times New Roman" w:hAnsi="Times New Roman"/>
          <w:sz w:val="28"/>
          <w:szCs w:val="28"/>
        </w:rPr>
        <w:t>– полуавтома</w:t>
      </w:r>
      <w:r>
        <w:rPr>
          <w:rFonts w:ascii="Times New Roman" w:hAnsi="Times New Roman"/>
          <w:sz w:val="28"/>
          <w:szCs w:val="28"/>
        </w:rPr>
        <w:t xml:space="preserve">тические счетчики клеток крови, </w:t>
      </w:r>
      <w:r w:rsidRPr="00FC42A8">
        <w:rPr>
          <w:rFonts w:ascii="Times New Roman" w:hAnsi="Times New Roman"/>
          <w:sz w:val="28"/>
          <w:szCs w:val="28"/>
        </w:rPr>
        <w:t>определяющие обычно от 4-х до 10 пара</w:t>
      </w:r>
      <w:r>
        <w:rPr>
          <w:rFonts w:ascii="Times New Roman" w:hAnsi="Times New Roman"/>
          <w:sz w:val="28"/>
          <w:szCs w:val="28"/>
        </w:rPr>
        <w:t xml:space="preserve">метров (количество эритроцитов, </w:t>
      </w:r>
      <w:r w:rsidRPr="00FC42A8">
        <w:rPr>
          <w:rFonts w:ascii="Times New Roman" w:hAnsi="Times New Roman"/>
          <w:sz w:val="28"/>
          <w:szCs w:val="28"/>
        </w:rPr>
        <w:t>лейкоцитов и тромбоцитов, концен</w:t>
      </w:r>
      <w:r>
        <w:rPr>
          <w:rFonts w:ascii="Times New Roman" w:hAnsi="Times New Roman"/>
          <w:sz w:val="28"/>
          <w:szCs w:val="28"/>
        </w:rPr>
        <w:t xml:space="preserve">трацию гемоглобина, гематокрит, </w:t>
      </w:r>
      <w:r w:rsidRPr="00FC42A8">
        <w:rPr>
          <w:rFonts w:ascii="Times New Roman" w:hAnsi="Times New Roman"/>
          <w:sz w:val="28"/>
          <w:szCs w:val="28"/>
        </w:rPr>
        <w:t>расчетные эритроцитарные индексы)</w:t>
      </w:r>
      <w:r>
        <w:rPr>
          <w:rFonts w:ascii="Times New Roman" w:hAnsi="Times New Roman"/>
          <w:sz w:val="28"/>
          <w:szCs w:val="28"/>
        </w:rPr>
        <w:t xml:space="preserve">. В анализаторах первого класса </w:t>
      </w:r>
      <w:r w:rsidRPr="00FC42A8">
        <w:rPr>
          <w:rFonts w:ascii="Times New Roman" w:hAnsi="Times New Roman"/>
          <w:sz w:val="28"/>
          <w:szCs w:val="28"/>
        </w:rPr>
        <w:t>используется кондуктометрический</w:t>
      </w:r>
      <w:r>
        <w:rPr>
          <w:rFonts w:ascii="Times New Roman" w:hAnsi="Times New Roman"/>
          <w:sz w:val="28"/>
          <w:szCs w:val="28"/>
        </w:rPr>
        <w:t xml:space="preserve"> метод, основанный на измерении </w:t>
      </w:r>
      <w:r w:rsidRPr="00FC42A8">
        <w:rPr>
          <w:rFonts w:ascii="Times New Roman" w:hAnsi="Times New Roman"/>
          <w:sz w:val="28"/>
          <w:szCs w:val="28"/>
        </w:rPr>
        <w:t>разницы электропроводности клеток крови и разбавляющей жидкости.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 xml:space="preserve"> </w:t>
      </w:r>
      <w:r w:rsidRPr="00FC42A8">
        <w:rPr>
          <w:rFonts w:ascii="Times New Roman" w:hAnsi="Times New Roman"/>
          <w:b/>
          <w:sz w:val="28"/>
          <w:szCs w:val="28"/>
        </w:rPr>
        <w:t>Второй класс</w:t>
      </w:r>
      <w:r w:rsidRPr="00FC42A8">
        <w:rPr>
          <w:rFonts w:ascii="Times New Roman" w:hAnsi="Times New Roman"/>
          <w:sz w:val="28"/>
          <w:szCs w:val="28"/>
        </w:rPr>
        <w:t xml:space="preserve"> - автоматические</w:t>
      </w:r>
      <w:r>
        <w:rPr>
          <w:rFonts w:ascii="Times New Roman" w:hAnsi="Times New Roman"/>
          <w:sz w:val="28"/>
          <w:szCs w:val="28"/>
        </w:rPr>
        <w:t xml:space="preserve"> анализаторы, проводящие анализ </w:t>
      </w:r>
      <w:r w:rsidRPr="00FC42A8">
        <w:rPr>
          <w:rFonts w:ascii="Times New Roman" w:hAnsi="Times New Roman"/>
          <w:sz w:val="28"/>
          <w:szCs w:val="28"/>
        </w:rPr>
        <w:t>цельной крови и определяющие до 2</w:t>
      </w:r>
      <w:r>
        <w:rPr>
          <w:rFonts w:ascii="Times New Roman" w:hAnsi="Times New Roman"/>
          <w:sz w:val="28"/>
          <w:szCs w:val="28"/>
        </w:rPr>
        <w:t xml:space="preserve">0 параметров. Они дополнительно </w:t>
      </w:r>
      <w:r w:rsidRPr="00FC42A8">
        <w:rPr>
          <w:rFonts w:ascii="Times New Roman" w:hAnsi="Times New Roman"/>
          <w:sz w:val="28"/>
          <w:szCs w:val="28"/>
        </w:rPr>
        <w:t xml:space="preserve">определяют расчетные показатели </w:t>
      </w:r>
      <w:r>
        <w:rPr>
          <w:rFonts w:ascii="Times New Roman" w:hAnsi="Times New Roman"/>
          <w:sz w:val="28"/>
          <w:szCs w:val="28"/>
        </w:rPr>
        <w:t xml:space="preserve">тромбоцитов, строят гистограммы </w:t>
      </w:r>
      <w:r w:rsidRPr="00FC42A8">
        <w:rPr>
          <w:rFonts w:ascii="Times New Roman" w:hAnsi="Times New Roman"/>
          <w:sz w:val="28"/>
          <w:szCs w:val="28"/>
        </w:rPr>
        <w:t>(графические изображения) распреде</w:t>
      </w:r>
      <w:r>
        <w:rPr>
          <w:rFonts w:ascii="Times New Roman" w:hAnsi="Times New Roman"/>
          <w:sz w:val="28"/>
          <w:szCs w:val="28"/>
        </w:rPr>
        <w:t xml:space="preserve">ления лейкоцитов, эритроцитов и </w:t>
      </w:r>
      <w:r w:rsidRPr="00FC42A8">
        <w:rPr>
          <w:rFonts w:ascii="Times New Roman" w:hAnsi="Times New Roman"/>
          <w:sz w:val="28"/>
          <w:szCs w:val="28"/>
        </w:rPr>
        <w:t>тромбоцитов по объему, а также про</w:t>
      </w:r>
      <w:r>
        <w:rPr>
          <w:rFonts w:ascii="Times New Roman" w:hAnsi="Times New Roman"/>
          <w:sz w:val="28"/>
          <w:szCs w:val="28"/>
        </w:rPr>
        <w:t xml:space="preserve">водят частичную дифференцировку </w:t>
      </w:r>
      <w:r w:rsidRPr="00FC42A8">
        <w:rPr>
          <w:rFonts w:ascii="Times New Roman" w:hAnsi="Times New Roman"/>
          <w:sz w:val="28"/>
          <w:szCs w:val="28"/>
        </w:rPr>
        <w:t>лейкоцитов на гранулоциты, лимфоцит</w:t>
      </w:r>
      <w:r>
        <w:rPr>
          <w:rFonts w:ascii="Times New Roman" w:hAnsi="Times New Roman"/>
          <w:sz w:val="28"/>
          <w:szCs w:val="28"/>
        </w:rPr>
        <w:t xml:space="preserve">ы и «средние клетки», состоящие </w:t>
      </w:r>
      <w:r w:rsidRPr="00FC42A8">
        <w:rPr>
          <w:rFonts w:ascii="Times New Roman" w:hAnsi="Times New Roman"/>
          <w:sz w:val="28"/>
          <w:szCs w:val="28"/>
        </w:rPr>
        <w:t>преимущественно из эозинофилов и базофилов.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lastRenderedPageBreak/>
        <w:t xml:space="preserve"> Третий класс</w:t>
      </w:r>
      <w:r w:rsidRPr="00FC42A8">
        <w:rPr>
          <w:rFonts w:ascii="Times New Roman" w:hAnsi="Times New Roman"/>
          <w:sz w:val="28"/>
          <w:szCs w:val="28"/>
        </w:rPr>
        <w:t xml:space="preserve"> – высокотехнологичные гематологические анализаторы,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позволяющие проводить развернутый анализ крови, включая полный подсчет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лейкоцитарной формулы. В основе работы приборов этого класса лежит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комбинация нескольких методов: кондуктометрического, лазерного,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цитохимического и др.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 xml:space="preserve"> Работа с гематологическими а</w:t>
      </w:r>
      <w:r>
        <w:rPr>
          <w:rFonts w:ascii="Times New Roman" w:hAnsi="Times New Roman"/>
          <w:sz w:val="28"/>
          <w:szCs w:val="28"/>
        </w:rPr>
        <w:t xml:space="preserve">нализаторами требует предельной </w:t>
      </w:r>
      <w:r w:rsidRPr="00FC42A8">
        <w:rPr>
          <w:rFonts w:ascii="Times New Roman" w:hAnsi="Times New Roman"/>
          <w:sz w:val="28"/>
          <w:szCs w:val="28"/>
        </w:rPr>
        <w:t>аккуратности и точности, строгого соблюдения требований соответствующих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 xml:space="preserve">инструкций к прибору. </w:t>
      </w:r>
      <w:r>
        <w:rPr>
          <w:rFonts w:ascii="Times New Roman" w:hAnsi="Times New Roman"/>
          <w:sz w:val="28"/>
          <w:szCs w:val="28"/>
        </w:rPr>
        <w:t xml:space="preserve">Большинство ошибок при работе с </w:t>
      </w:r>
      <w:r w:rsidRPr="00FC42A8">
        <w:rPr>
          <w:rFonts w:ascii="Times New Roman" w:hAnsi="Times New Roman"/>
          <w:sz w:val="28"/>
          <w:szCs w:val="28"/>
        </w:rPr>
        <w:t>гематологическими анализаторами связано с техническ</w:t>
      </w:r>
      <w:r>
        <w:rPr>
          <w:rFonts w:ascii="Times New Roman" w:hAnsi="Times New Roman"/>
          <w:sz w:val="28"/>
          <w:szCs w:val="28"/>
        </w:rPr>
        <w:t xml:space="preserve">ими погрешностями: </w:t>
      </w:r>
      <w:r w:rsidRPr="00FC42A8">
        <w:rPr>
          <w:rFonts w:ascii="Times New Roman" w:hAnsi="Times New Roman"/>
          <w:sz w:val="28"/>
          <w:szCs w:val="28"/>
        </w:rPr>
        <w:t>низкое качество разводящих жидкостей</w:t>
      </w:r>
      <w:r>
        <w:rPr>
          <w:rFonts w:ascii="Times New Roman" w:hAnsi="Times New Roman"/>
          <w:sz w:val="28"/>
          <w:szCs w:val="28"/>
        </w:rPr>
        <w:t xml:space="preserve">, погрешности при заборе крови, </w:t>
      </w:r>
      <w:r w:rsidRPr="00FC42A8">
        <w:rPr>
          <w:rFonts w:ascii="Times New Roman" w:hAnsi="Times New Roman"/>
          <w:sz w:val="28"/>
          <w:szCs w:val="28"/>
        </w:rPr>
        <w:t>грязная посуда, удлинение интервал</w:t>
      </w:r>
      <w:r>
        <w:rPr>
          <w:rFonts w:ascii="Times New Roman" w:hAnsi="Times New Roman"/>
          <w:sz w:val="28"/>
          <w:szCs w:val="28"/>
        </w:rPr>
        <w:t xml:space="preserve">а времени между забором крови и </w:t>
      </w:r>
      <w:r w:rsidRPr="00FC42A8">
        <w:rPr>
          <w:rFonts w:ascii="Times New Roman" w:hAnsi="Times New Roman"/>
          <w:sz w:val="28"/>
          <w:szCs w:val="28"/>
        </w:rPr>
        <w:t>подсчетом клеток и т.д. Однако</w:t>
      </w:r>
      <w:r>
        <w:rPr>
          <w:rFonts w:ascii="Times New Roman" w:hAnsi="Times New Roman"/>
          <w:sz w:val="28"/>
          <w:szCs w:val="28"/>
        </w:rPr>
        <w:t xml:space="preserve"> существуют ошибки, связанные с </w:t>
      </w:r>
      <w:r w:rsidRPr="00FC42A8">
        <w:rPr>
          <w:rFonts w:ascii="Times New Roman" w:hAnsi="Times New Roman"/>
          <w:sz w:val="28"/>
          <w:szCs w:val="28"/>
        </w:rPr>
        <w:t>особенностями патологических образцов крови.</w:t>
      </w:r>
    </w:p>
    <w:p w:rsidR="00FC42A8" w:rsidRDefault="00FC42A8" w:rsidP="00FC42A8">
      <w:pPr>
        <w:jc w:val="center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t>Концентрация гемоглобина (HGB)</w:t>
      </w:r>
      <w:r w:rsidRPr="00FC42A8">
        <w:rPr>
          <w:rFonts w:ascii="Times New Roman" w:hAnsi="Times New Roman"/>
          <w:sz w:val="28"/>
          <w:szCs w:val="28"/>
        </w:rPr>
        <w:t xml:space="preserve"> </w:t>
      </w:r>
    </w:p>
    <w:p w:rsidR="00FC42A8" w:rsidRPr="00FC42A8" w:rsidRDefault="00FC42A8" w:rsidP="00FC42A8">
      <w:pPr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в большинстве гематологических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42A8">
        <w:rPr>
          <w:rFonts w:ascii="Times New Roman" w:hAnsi="Times New Roman"/>
          <w:sz w:val="28"/>
          <w:szCs w:val="28"/>
        </w:rPr>
        <w:t>анализаторов определяется гемигло</w:t>
      </w:r>
      <w:r>
        <w:rPr>
          <w:rFonts w:ascii="Times New Roman" w:hAnsi="Times New Roman"/>
          <w:sz w:val="28"/>
          <w:szCs w:val="28"/>
        </w:rPr>
        <w:t xml:space="preserve">бинцианидным методом. Некоторые </w:t>
      </w:r>
      <w:r w:rsidRPr="00FC42A8">
        <w:rPr>
          <w:rFonts w:ascii="Times New Roman" w:hAnsi="Times New Roman"/>
          <w:sz w:val="28"/>
          <w:szCs w:val="28"/>
        </w:rPr>
        <w:t>особенности крови при заболева</w:t>
      </w:r>
      <w:r>
        <w:rPr>
          <w:rFonts w:ascii="Times New Roman" w:hAnsi="Times New Roman"/>
          <w:sz w:val="28"/>
          <w:szCs w:val="28"/>
        </w:rPr>
        <w:t xml:space="preserve">ниях могут привести к завышению </w:t>
      </w:r>
      <w:r w:rsidRPr="00FC42A8">
        <w:rPr>
          <w:rFonts w:ascii="Times New Roman" w:hAnsi="Times New Roman"/>
          <w:sz w:val="28"/>
          <w:szCs w:val="28"/>
        </w:rPr>
        <w:t>результатов определения гемоглоб</w:t>
      </w:r>
      <w:r>
        <w:rPr>
          <w:rFonts w:ascii="Times New Roman" w:hAnsi="Times New Roman"/>
          <w:sz w:val="28"/>
          <w:szCs w:val="28"/>
        </w:rPr>
        <w:t xml:space="preserve">ина: лейкоцитоз более 30·109/л, парапротеинемия, </w:t>
      </w:r>
      <w:r w:rsidRPr="00FC42A8">
        <w:rPr>
          <w:rFonts w:ascii="Times New Roman" w:hAnsi="Times New Roman"/>
          <w:sz w:val="28"/>
          <w:szCs w:val="28"/>
        </w:rPr>
        <w:t>гипербилируби</w:t>
      </w:r>
      <w:r>
        <w:rPr>
          <w:rFonts w:ascii="Times New Roman" w:hAnsi="Times New Roman"/>
          <w:sz w:val="28"/>
          <w:szCs w:val="28"/>
        </w:rPr>
        <w:t xml:space="preserve">немия, внутрисосудистый гемолиз </w:t>
      </w:r>
      <w:r w:rsidRPr="00FC42A8">
        <w:rPr>
          <w:rFonts w:ascii="Times New Roman" w:hAnsi="Times New Roman"/>
          <w:sz w:val="28"/>
          <w:szCs w:val="28"/>
        </w:rPr>
        <w:t>эритроцитов и др.</w:t>
      </w:r>
    </w:p>
    <w:p w:rsidR="00FC42A8" w:rsidRPr="00FC42A8" w:rsidRDefault="00FC42A8" w:rsidP="00FC42A8">
      <w:pPr>
        <w:jc w:val="center"/>
        <w:rPr>
          <w:rFonts w:ascii="Times New Roman" w:hAnsi="Times New Roman"/>
          <w:b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t>Количество эритроцитов в единице объема крови (RBC)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гематологическими анализаторами оп</w:t>
      </w:r>
      <w:r>
        <w:rPr>
          <w:rFonts w:ascii="Times New Roman" w:hAnsi="Times New Roman"/>
          <w:sz w:val="28"/>
          <w:szCs w:val="28"/>
        </w:rPr>
        <w:t xml:space="preserve">ределяется кондуктометрическим 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методом. Ошибки при подсчете количества эритроцитов, связанные с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особенностями исследуемой крови, могут привести как к занижению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результатов (гемолиз и агглютинация эритроцитов, наличие большого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количества микроцитов и шизоцитов), так и к завышению результатов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исследования (наличие патологически крупных тромбоцитов или их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агрегатов, высокого лимфоцитоза с преобладанием малых лимфоцитов).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Средний объем эритроцита (MCV). Величина MCV выражается в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фемтолитрах (фл). 1 фл = 1мкм3. Раньше для характеристики размеров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lastRenderedPageBreak/>
        <w:t>эритроцитов крови проводили прямое измерение их диаметра с помощью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окуляр-микрометра и затем строили график распределения эритроцитов по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размерам (кривую Прайс-Джонса). Такое исследование является чрезвычайно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трудоемким, требует измерения диаметра 500 эритроцитов с последующим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расчетом процентного содержания эритроцитов определенного диаметра,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но не позволяет точно характеризовать истинные размеры эритроцитов, так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не учитывает формы клеток. В настоящее время точную характеристику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объема эритроцитов получают на гематологических автоматах по величине</w:t>
      </w:r>
    </w:p>
    <w:p w:rsidR="00FC42A8" w:rsidRDefault="00FC42A8" w:rsidP="00FC42A8">
      <w:pPr>
        <w:jc w:val="both"/>
      </w:pPr>
      <w:r w:rsidRPr="00FC42A8">
        <w:rPr>
          <w:rFonts w:ascii="Times New Roman" w:hAnsi="Times New Roman"/>
          <w:sz w:val="28"/>
          <w:szCs w:val="28"/>
        </w:rPr>
        <w:t>MCV.</w:t>
      </w:r>
      <w:r w:rsidRPr="00FC42A8">
        <w:t xml:space="preserve"> </w:t>
      </w:r>
    </w:p>
    <w:p w:rsidR="00FC42A8" w:rsidRPr="00FC42A8" w:rsidRDefault="00FC42A8" w:rsidP="00FC42A8">
      <w:pPr>
        <w:jc w:val="center"/>
        <w:rPr>
          <w:rFonts w:ascii="Times New Roman" w:hAnsi="Times New Roman"/>
          <w:b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t>Средняя концентрация гемоглобина в эритроците (MCHC)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отражает количество граммов гемоглобина в 100мл эритроцитов, то есть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отношение веса к объему эритроцитов. Это наиболее стабильный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показатель, так как максимально возможная загрузка эритроцитов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гемоглобином составляет 36г/100мл. Показатель используется как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индикатор ошибки при подготовке пробы или в процессе работы прибора.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Увеличение его более 36 г/дл свидетельствует о технических погрешностях.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Диагностического значения он не имеет.</w:t>
      </w:r>
    </w:p>
    <w:p w:rsidR="00FC42A8" w:rsidRDefault="00FC42A8" w:rsidP="00FC42A8">
      <w:pPr>
        <w:jc w:val="both"/>
        <w:rPr>
          <w:rFonts w:ascii="Times New Roman" w:hAnsi="Times New Roman"/>
          <w:b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t xml:space="preserve"> Коэффициент анизотропии эритроцитов (RDW)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отражает различия в </w:t>
      </w:r>
      <w:r w:rsidRPr="00FC42A8">
        <w:rPr>
          <w:rFonts w:ascii="Times New Roman" w:hAnsi="Times New Roman"/>
          <w:sz w:val="28"/>
          <w:szCs w:val="28"/>
        </w:rPr>
        <w:t>объеме эритроцитов, то есть степень ан</w:t>
      </w:r>
      <w:r>
        <w:rPr>
          <w:rFonts w:ascii="Times New Roman" w:hAnsi="Times New Roman"/>
          <w:sz w:val="28"/>
          <w:szCs w:val="28"/>
        </w:rPr>
        <w:t xml:space="preserve">изоцитоза. Этот показатель дает </w:t>
      </w:r>
      <w:r w:rsidRPr="00FC42A8">
        <w:rPr>
          <w:rFonts w:ascii="Times New Roman" w:hAnsi="Times New Roman"/>
          <w:sz w:val="28"/>
          <w:szCs w:val="28"/>
        </w:rPr>
        <w:t>количественную оценку разброса эр</w:t>
      </w:r>
      <w:r>
        <w:rPr>
          <w:rFonts w:ascii="Times New Roman" w:hAnsi="Times New Roman"/>
          <w:sz w:val="28"/>
          <w:szCs w:val="28"/>
        </w:rPr>
        <w:t xml:space="preserve">итроцитов по объему. Нормальные </w:t>
      </w:r>
      <w:r w:rsidRPr="00FC42A8">
        <w:rPr>
          <w:rFonts w:ascii="Times New Roman" w:hAnsi="Times New Roman"/>
          <w:sz w:val="28"/>
          <w:szCs w:val="28"/>
        </w:rPr>
        <w:t>величины коэффициента свидетел</w:t>
      </w:r>
      <w:r>
        <w:rPr>
          <w:rFonts w:ascii="Times New Roman" w:hAnsi="Times New Roman"/>
          <w:sz w:val="28"/>
          <w:szCs w:val="28"/>
        </w:rPr>
        <w:t xml:space="preserve">ьствуют о наличии в пробе крови </w:t>
      </w:r>
      <w:r w:rsidRPr="00FC42A8">
        <w:rPr>
          <w:rFonts w:ascii="Times New Roman" w:hAnsi="Times New Roman"/>
          <w:sz w:val="28"/>
          <w:szCs w:val="28"/>
        </w:rPr>
        <w:t>однородной по объему популяции эритроцитов (нормо-, микро- или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макроцитов). Увеличение коэффициента указывает на присутствие в крови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разных по объему эритроцитов. В связи с этим коэффициент анизотропии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следует оценивать только параллельно с анализом гистограммы эритроцитов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и морфологическим исследованием мазка крови.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lastRenderedPageBreak/>
        <w:t xml:space="preserve"> Эритроцитарная гистограмма</w:t>
      </w:r>
      <w:r w:rsidRPr="00FC42A8">
        <w:rPr>
          <w:rFonts w:ascii="Times New Roman" w:hAnsi="Times New Roman"/>
          <w:sz w:val="28"/>
          <w:szCs w:val="28"/>
        </w:rPr>
        <w:t xml:space="preserve"> – это графическое распределение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эритроцитов по объему в результате анализа нескольких тысяч частиц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объемом от 40фл до 240фл. Эритроцитарные гистограммы четко показывают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наличие микроцитов, макроцитов или смешанной популяции эритроцитов.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t xml:space="preserve"> Количество тромбоцитов (PLT)</w:t>
      </w:r>
      <w:r w:rsidRPr="00FC42A8">
        <w:rPr>
          <w:rFonts w:ascii="Times New Roman" w:hAnsi="Times New Roman"/>
          <w:sz w:val="28"/>
          <w:szCs w:val="28"/>
        </w:rPr>
        <w:t xml:space="preserve"> в автоматических счетчиках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определяется прямым кондуктометрическим методом. Просчитываются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частицы объемом 2-30фл. При этом возможно занижение результатов из-за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 xml:space="preserve">агрегации тромбоцитов, наличия макроформ тромбоцитов, прилипания 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тромбоцитов к лейкоцитам. Завышение количества тромбоцитов отмечается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>при большом количестве микроцитов и шизоцитов.</w:t>
      </w:r>
    </w:p>
    <w:p w:rsidR="00FC42A8" w:rsidRDefault="00FC42A8" w:rsidP="00FC42A8">
      <w:pPr>
        <w:jc w:val="center"/>
        <w:rPr>
          <w:rFonts w:ascii="Times New Roman" w:hAnsi="Times New Roman"/>
          <w:b/>
          <w:sz w:val="28"/>
          <w:szCs w:val="28"/>
        </w:rPr>
      </w:pPr>
      <w:r w:rsidRPr="00FC42A8">
        <w:rPr>
          <w:rFonts w:ascii="Times New Roman" w:hAnsi="Times New Roman"/>
          <w:b/>
          <w:sz w:val="28"/>
          <w:szCs w:val="28"/>
        </w:rPr>
        <w:t>Количество лейкоцитов (WBC)</w:t>
      </w:r>
    </w:p>
    <w:p w:rsidR="00FC42A8" w:rsidRPr="00FC42A8" w:rsidRDefault="00FC42A8" w:rsidP="00FC42A8">
      <w:pPr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 xml:space="preserve"> гематологическим анализатором 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42A8">
        <w:rPr>
          <w:rFonts w:ascii="Times New Roman" w:hAnsi="Times New Roman"/>
          <w:sz w:val="28"/>
          <w:szCs w:val="28"/>
        </w:rPr>
        <w:t>быть заниженным при наличии агглюти</w:t>
      </w:r>
      <w:r>
        <w:rPr>
          <w:rFonts w:ascii="Times New Roman" w:hAnsi="Times New Roman"/>
          <w:sz w:val="28"/>
          <w:szCs w:val="28"/>
        </w:rPr>
        <w:t>натов лейкоцитов и завышенным -</w:t>
      </w:r>
      <w:r w:rsidRPr="00FC42A8">
        <w:rPr>
          <w:rFonts w:ascii="Times New Roman" w:hAnsi="Times New Roman"/>
          <w:sz w:val="28"/>
          <w:szCs w:val="28"/>
        </w:rPr>
        <w:t>при наличии патологических м</w:t>
      </w:r>
      <w:r>
        <w:rPr>
          <w:rFonts w:ascii="Times New Roman" w:hAnsi="Times New Roman"/>
          <w:sz w:val="28"/>
          <w:szCs w:val="28"/>
        </w:rPr>
        <w:t xml:space="preserve">акроформ тромбоцитов, агрегатов </w:t>
      </w:r>
      <w:r w:rsidRPr="00FC42A8">
        <w:rPr>
          <w:rFonts w:ascii="Times New Roman" w:hAnsi="Times New Roman"/>
          <w:sz w:val="28"/>
          <w:szCs w:val="28"/>
        </w:rPr>
        <w:t>тромбоцитов, парапротеинемии и др.</w:t>
      </w:r>
    </w:p>
    <w:p w:rsidR="00FC42A8" w:rsidRPr="00FC42A8" w:rsidRDefault="00FC42A8" w:rsidP="00FC42A8">
      <w:pPr>
        <w:jc w:val="both"/>
        <w:rPr>
          <w:rFonts w:ascii="Times New Roman" w:hAnsi="Times New Roman"/>
          <w:sz w:val="28"/>
          <w:szCs w:val="28"/>
        </w:rPr>
      </w:pPr>
      <w:r w:rsidRPr="00FC42A8">
        <w:rPr>
          <w:rFonts w:ascii="Times New Roman" w:hAnsi="Times New Roman"/>
          <w:sz w:val="28"/>
          <w:szCs w:val="28"/>
        </w:rPr>
        <w:t xml:space="preserve"> Большинство гематологичес</w:t>
      </w:r>
      <w:r>
        <w:rPr>
          <w:rFonts w:ascii="Times New Roman" w:hAnsi="Times New Roman"/>
          <w:sz w:val="28"/>
          <w:szCs w:val="28"/>
        </w:rPr>
        <w:t xml:space="preserve">ких анализаторов дифференцирует </w:t>
      </w:r>
      <w:r w:rsidRPr="00FC42A8">
        <w:rPr>
          <w:rFonts w:ascii="Times New Roman" w:hAnsi="Times New Roman"/>
          <w:sz w:val="28"/>
          <w:szCs w:val="28"/>
        </w:rPr>
        <w:t xml:space="preserve">лейкоциты в зависимости от их объема </w:t>
      </w:r>
      <w:r>
        <w:rPr>
          <w:rFonts w:ascii="Times New Roman" w:hAnsi="Times New Roman"/>
          <w:sz w:val="28"/>
          <w:szCs w:val="28"/>
        </w:rPr>
        <w:t xml:space="preserve">на два, три, пять и более видов </w:t>
      </w:r>
      <w:r w:rsidRPr="00FC42A8">
        <w:rPr>
          <w:rFonts w:ascii="Times New Roman" w:hAnsi="Times New Roman"/>
          <w:sz w:val="28"/>
          <w:szCs w:val="28"/>
        </w:rPr>
        <w:t>лейкоцитов. Результаты исследов</w:t>
      </w:r>
      <w:r>
        <w:rPr>
          <w:rFonts w:ascii="Times New Roman" w:hAnsi="Times New Roman"/>
          <w:sz w:val="28"/>
          <w:szCs w:val="28"/>
        </w:rPr>
        <w:t xml:space="preserve">ания отражаются в лейкоцитарных </w:t>
      </w:r>
      <w:r w:rsidRPr="00FC42A8">
        <w:rPr>
          <w:rFonts w:ascii="Times New Roman" w:hAnsi="Times New Roman"/>
          <w:sz w:val="28"/>
          <w:szCs w:val="28"/>
        </w:rPr>
        <w:t>гистограммах и в цифровом выражен</w:t>
      </w:r>
      <w:r>
        <w:rPr>
          <w:rFonts w:ascii="Times New Roman" w:hAnsi="Times New Roman"/>
          <w:sz w:val="28"/>
          <w:szCs w:val="28"/>
        </w:rPr>
        <w:t xml:space="preserve">ии относительного и абсолютного </w:t>
      </w:r>
      <w:r w:rsidRPr="00FC42A8">
        <w:rPr>
          <w:rFonts w:ascii="Times New Roman" w:hAnsi="Times New Roman"/>
          <w:sz w:val="28"/>
          <w:szCs w:val="28"/>
        </w:rPr>
        <w:t>количества различных видов лей</w:t>
      </w:r>
      <w:r>
        <w:rPr>
          <w:rFonts w:ascii="Times New Roman" w:hAnsi="Times New Roman"/>
          <w:sz w:val="28"/>
          <w:szCs w:val="28"/>
        </w:rPr>
        <w:t xml:space="preserve">коцитов. Точная дифференцировка </w:t>
      </w:r>
      <w:r w:rsidRPr="00FC42A8">
        <w:rPr>
          <w:rFonts w:ascii="Times New Roman" w:hAnsi="Times New Roman"/>
          <w:sz w:val="28"/>
          <w:szCs w:val="28"/>
        </w:rPr>
        <w:t>лейкоцитов на отдельные популяции, в</w:t>
      </w:r>
      <w:r>
        <w:rPr>
          <w:rFonts w:ascii="Times New Roman" w:hAnsi="Times New Roman"/>
          <w:sz w:val="28"/>
          <w:szCs w:val="28"/>
        </w:rPr>
        <w:t xml:space="preserve">ыявление тонких морфологических </w:t>
      </w:r>
      <w:r w:rsidRPr="00FC42A8">
        <w:rPr>
          <w:rFonts w:ascii="Times New Roman" w:hAnsi="Times New Roman"/>
          <w:sz w:val="28"/>
          <w:szCs w:val="28"/>
        </w:rPr>
        <w:t>изменений возможны только с помощью</w:t>
      </w:r>
      <w:r>
        <w:rPr>
          <w:rFonts w:ascii="Times New Roman" w:hAnsi="Times New Roman"/>
          <w:sz w:val="28"/>
          <w:szCs w:val="28"/>
        </w:rPr>
        <w:t xml:space="preserve"> микроскопического исследования </w:t>
      </w:r>
      <w:r w:rsidRPr="00FC42A8">
        <w:rPr>
          <w:rFonts w:ascii="Times New Roman" w:hAnsi="Times New Roman"/>
          <w:sz w:val="28"/>
          <w:szCs w:val="28"/>
        </w:rPr>
        <w:t>окрашенного мазка крови. Дифференцированный подсчет лейкоцит</w:t>
      </w:r>
      <w:r>
        <w:rPr>
          <w:rFonts w:ascii="Times New Roman" w:hAnsi="Times New Roman"/>
          <w:sz w:val="28"/>
          <w:szCs w:val="28"/>
        </w:rPr>
        <w:t xml:space="preserve">ов </w:t>
      </w:r>
      <w:r w:rsidRPr="00FC42A8">
        <w:rPr>
          <w:rFonts w:ascii="Times New Roman" w:hAnsi="Times New Roman"/>
          <w:sz w:val="28"/>
          <w:szCs w:val="28"/>
        </w:rPr>
        <w:t xml:space="preserve">гематологическим анализатором </w:t>
      </w:r>
      <w:r>
        <w:rPr>
          <w:rFonts w:ascii="Times New Roman" w:hAnsi="Times New Roman"/>
          <w:sz w:val="28"/>
          <w:szCs w:val="28"/>
        </w:rPr>
        <w:t xml:space="preserve">– это скрининг, при котором все </w:t>
      </w:r>
      <w:r w:rsidRPr="00FC42A8">
        <w:rPr>
          <w:rFonts w:ascii="Times New Roman" w:hAnsi="Times New Roman"/>
          <w:sz w:val="28"/>
          <w:szCs w:val="28"/>
        </w:rPr>
        <w:t>патологические результаты подлежат</w:t>
      </w:r>
      <w:r>
        <w:rPr>
          <w:rFonts w:ascii="Times New Roman" w:hAnsi="Times New Roman"/>
          <w:sz w:val="28"/>
          <w:szCs w:val="28"/>
        </w:rPr>
        <w:t xml:space="preserve"> последующему микроскопическому </w:t>
      </w:r>
      <w:r w:rsidRPr="00FC42A8">
        <w:rPr>
          <w:rFonts w:ascii="Times New Roman" w:hAnsi="Times New Roman"/>
          <w:sz w:val="28"/>
          <w:szCs w:val="28"/>
        </w:rPr>
        <w:t>исследованию.</w:t>
      </w:r>
      <w:r w:rsidRPr="00FC42A8">
        <w:rPr>
          <w:rFonts w:ascii="Times New Roman" w:hAnsi="Times New Roman"/>
          <w:sz w:val="28"/>
          <w:szCs w:val="28"/>
        </w:rPr>
        <w:cr/>
      </w:r>
      <w:r>
        <w:rPr>
          <w:noProof/>
          <w:lang w:eastAsia="ru-RU"/>
        </w:rPr>
        <w:drawing>
          <wp:inline distT="0" distB="0" distL="0" distR="0" wp14:anchorId="4C6C7ED8" wp14:editId="794AF29E">
            <wp:extent cx="1866900" cy="1769844"/>
            <wp:effectExtent l="0" t="0" r="0" b="0"/>
            <wp:docPr id="23" name="Рисунок 23" descr="Mindray BC-2800 Vet Гематологический анализатор крови класса 3-d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dray BC-2800 Vet Гематологический анализатор крови класса 3-dif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AB" w:rsidRPr="00053E29" w:rsidRDefault="00FC42A8" w:rsidP="00FC42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D35AB" w:rsidRPr="00B32124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257F07" w:rsidRDefault="002D35AB" w:rsidP="002D35AB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257F07">
        <w:rPr>
          <w:rFonts w:ascii="Times New Roman" w:hAnsi="Times New Roman"/>
          <w:sz w:val="28"/>
          <w:szCs w:val="28"/>
          <w:u w:val="single"/>
        </w:rPr>
        <w:t>Шишкина Алина Александровна</w:t>
      </w:r>
    </w:p>
    <w:p w:rsidR="00257F07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группы_____</w:t>
      </w:r>
      <w:r w:rsidR="00257F07">
        <w:rPr>
          <w:rFonts w:ascii="Times New Roman" w:hAnsi="Times New Roman"/>
          <w:sz w:val="28"/>
          <w:szCs w:val="28"/>
          <w:u w:val="single"/>
        </w:rPr>
        <w:t>307</w:t>
      </w:r>
      <w:r w:rsidRPr="00B32124">
        <w:rPr>
          <w:rFonts w:ascii="Times New Roman" w:hAnsi="Times New Roman"/>
          <w:sz w:val="28"/>
          <w:szCs w:val="28"/>
        </w:rPr>
        <w:t>_________________   специальнос</w:t>
      </w:r>
      <w:r>
        <w:rPr>
          <w:rFonts w:ascii="Times New Roman" w:hAnsi="Times New Roman"/>
          <w:sz w:val="28"/>
          <w:szCs w:val="28"/>
        </w:rPr>
        <w:t xml:space="preserve">ти  </w:t>
      </w:r>
      <w:r w:rsidR="00257F07">
        <w:rPr>
          <w:rFonts w:ascii="Times New Roman" w:hAnsi="Times New Roman"/>
          <w:sz w:val="28"/>
          <w:szCs w:val="28"/>
        </w:rPr>
        <w:t xml:space="preserve"> лабораторная диагностика  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="00257F07">
        <w:rPr>
          <w:rFonts w:ascii="Times New Roman" w:hAnsi="Times New Roman"/>
          <w:sz w:val="28"/>
          <w:szCs w:val="28"/>
        </w:rPr>
        <w:t xml:space="preserve">с </w:t>
      </w:r>
      <w:r w:rsidR="00257F07">
        <w:rPr>
          <w:rFonts w:ascii="Times New Roman" w:hAnsi="Times New Roman"/>
          <w:sz w:val="28"/>
          <w:szCs w:val="28"/>
          <w:u w:val="single"/>
        </w:rPr>
        <w:t xml:space="preserve">11 мая </w:t>
      </w:r>
      <w:r w:rsidR="00257F07">
        <w:rPr>
          <w:rFonts w:ascii="Times New Roman" w:hAnsi="Times New Roman"/>
          <w:sz w:val="28"/>
          <w:szCs w:val="28"/>
        </w:rPr>
        <w:t xml:space="preserve"> по </w:t>
      </w:r>
      <w:r w:rsidR="00257F07">
        <w:rPr>
          <w:rFonts w:ascii="Times New Roman" w:hAnsi="Times New Roman"/>
          <w:sz w:val="28"/>
          <w:szCs w:val="28"/>
          <w:u w:val="single"/>
        </w:rPr>
        <w:t>31 мая</w:t>
      </w:r>
      <w:r w:rsidR="00257F07"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20</w:t>
      </w:r>
      <w:r w:rsidR="00257F07">
        <w:rPr>
          <w:rFonts w:ascii="Times New Roman" w:hAnsi="Times New Roman"/>
          <w:sz w:val="28"/>
          <w:szCs w:val="28"/>
          <w:u w:val="single"/>
        </w:rPr>
        <w:t xml:space="preserve">20 </w:t>
      </w:r>
      <w:r w:rsidRPr="00B32124">
        <w:rPr>
          <w:rFonts w:ascii="Times New Roman" w:hAnsi="Times New Roman"/>
          <w:sz w:val="28"/>
          <w:szCs w:val="28"/>
        </w:rPr>
        <w:t>г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4F0C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4F0C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DC3441" w:rsidP="004F0CA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  <w:tr w:rsidR="002D35AB" w:rsidRPr="00AC39D2" w:rsidTr="004F0C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супровитальная окраска ретикулоцитов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-подсчет ретикулоцитов в мазке крови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8D135A" w:rsidP="004F0CA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</w:p>
        </w:tc>
      </w:tr>
      <w:tr w:rsidR="002D35AB" w:rsidRPr="00AC39D2" w:rsidTr="004F0C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8D135A" w:rsidP="004F0CA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</w:p>
        </w:tc>
      </w:tr>
      <w:tr w:rsidR="002D35AB" w:rsidRPr="00AC39D2" w:rsidTr="004F0C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4F0CAC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8D135A" w:rsidP="004F0CA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1" w:name="_Toc358385192"/>
      <w:bookmarkStart w:id="22" w:name="_Toc358385537"/>
      <w:bookmarkStart w:id="23" w:name="_Toc358385866"/>
      <w:bookmarkStart w:id="24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1"/>
      <w:bookmarkEnd w:id="22"/>
      <w:bookmarkEnd w:id="23"/>
      <w:bookmarkEnd w:id="24"/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D35AB" w:rsidRPr="00B32124" w:rsidTr="004F0CAC">
        <w:tc>
          <w:tcPr>
            <w:tcW w:w="9571" w:type="dxa"/>
          </w:tcPr>
          <w:p w:rsidR="002D35AB" w:rsidRPr="007F0656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F0656">
              <w:rPr>
                <w:rFonts w:ascii="Times New Roman" w:hAnsi="Times New Roman"/>
                <w:sz w:val="28"/>
                <w:szCs w:val="28"/>
                <w:u w:val="single"/>
              </w:rPr>
              <w:t>Умения, которыми хорошо овладел в ходе практики:</w:t>
            </w:r>
            <w:r w:rsidR="00257F07" w:rsidRPr="007F0656">
              <w:rPr>
                <w:rFonts w:ascii="Times New Roman" w:hAnsi="Times New Roman"/>
                <w:sz w:val="28"/>
                <w:szCs w:val="28"/>
                <w:u w:val="single"/>
              </w:rPr>
              <w:t xml:space="preserve"> самостоятельная работа с нормативными документами , изучение методических указаний при определение гемоглобина , подсчет количества лейкоцитов и эритроцитов , подсчет лейкоцитарной формулы, </w:t>
            </w:r>
            <w:r w:rsidR="007F0656" w:rsidRPr="007F0656">
              <w:rPr>
                <w:rFonts w:ascii="Times New Roman" w:hAnsi="Times New Roman"/>
                <w:sz w:val="28"/>
                <w:szCs w:val="28"/>
                <w:u w:val="single"/>
              </w:rPr>
              <w:t>определение гематокрита</w:t>
            </w:r>
            <w:r w:rsidR="007F0656">
              <w:rPr>
                <w:rFonts w:ascii="Times New Roman" w:hAnsi="Times New Roman"/>
                <w:sz w:val="28"/>
                <w:szCs w:val="28"/>
                <w:u w:val="single"/>
              </w:rPr>
              <w:t>, а также определение группы крови и резус принадлежности.</w:t>
            </w:r>
            <w:r w:rsidR="007F0656" w:rsidRPr="007F0656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  <w:r w:rsidR="007F06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3441">
              <w:rPr>
                <w:rFonts w:ascii="Times New Roman" w:hAnsi="Times New Roman"/>
                <w:sz w:val="28"/>
                <w:szCs w:val="28"/>
              </w:rPr>
              <w:t xml:space="preserve">работа с документацией и изучение методических основ </w:t>
            </w: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  <w:r w:rsidR="00DC34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0656">
              <w:rPr>
                <w:rFonts w:ascii="Times New Roman" w:hAnsi="Times New Roman"/>
                <w:sz w:val="28"/>
                <w:szCs w:val="28"/>
              </w:rPr>
              <w:t>оказана</w:t>
            </w: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  <w:r w:rsidR="00DC34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0656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F0CAC">
        <w:tc>
          <w:tcPr>
            <w:tcW w:w="9571" w:type="dxa"/>
          </w:tcPr>
          <w:p w:rsidR="002D35AB" w:rsidRPr="00B32124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B32124">
        <w:rPr>
          <w:rFonts w:ascii="Times New Roman" w:hAnsi="Times New Roman"/>
          <w:bCs/>
          <w:sz w:val="28"/>
          <w:szCs w:val="28"/>
        </w:rPr>
        <w:t>____________________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:rsidR="002D35AB" w:rsidRPr="00B32124" w:rsidRDefault="002D35AB" w:rsidP="002D35A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0656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</w:p>
    <w:p w:rsidR="002D35AB" w:rsidRDefault="007F0656" w:rsidP="007F0656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2D35AB" w:rsidRPr="00B32124" w:rsidRDefault="002D35AB" w:rsidP="007F0656">
      <w:pPr>
        <w:pStyle w:val="2"/>
        <w:ind w:firstLine="0"/>
        <w:jc w:val="center"/>
        <w:rPr>
          <w:b/>
          <w:sz w:val="28"/>
          <w:szCs w:val="28"/>
        </w:rPr>
      </w:pPr>
      <w:bookmarkStart w:id="25" w:name="_Toc359316863"/>
      <w:r w:rsidRPr="00B32124">
        <w:rPr>
          <w:b/>
          <w:sz w:val="28"/>
          <w:szCs w:val="28"/>
        </w:rPr>
        <w:lastRenderedPageBreak/>
        <w:t>ХАРАКТЕРИСТИКА</w:t>
      </w:r>
      <w:bookmarkEnd w:id="25"/>
    </w:p>
    <w:p w:rsidR="007F0656" w:rsidRDefault="007F0656" w:rsidP="002D35AB">
      <w:pPr>
        <w:pStyle w:val="a7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  <w:u w:val="single"/>
        </w:rPr>
        <w:t xml:space="preserve">Шишкина Алина Александровна 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:rsidR="007F0656" w:rsidRDefault="007F0656" w:rsidP="002D35AB">
      <w:pPr>
        <w:pStyle w:val="a7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обучающийся (ая) на </w:t>
      </w:r>
      <w:r>
        <w:rPr>
          <w:iCs/>
          <w:sz w:val="28"/>
          <w:szCs w:val="28"/>
          <w:u w:val="single"/>
        </w:rPr>
        <w:t>3</w:t>
      </w:r>
      <w:r>
        <w:rPr>
          <w:iCs/>
          <w:sz w:val="28"/>
          <w:szCs w:val="28"/>
        </w:rPr>
        <w:t xml:space="preserve"> </w:t>
      </w:r>
      <w:r w:rsidR="002D35AB" w:rsidRPr="00B32124">
        <w:rPr>
          <w:iCs/>
          <w:sz w:val="28"/>
          <w:szCs w:val="28"/>
        </w:rPr>
        <w:t>курсе  по специальности СПО</w:t>
      </w:r>
      <w:r>
        <w:rPr>
          <w:iCs/>
          <w:sz w:val="28"/>
          <w:szCs w:val="28"/>
        </w:rPr>
        <w:t xml:space="preserve"> </w:t>
      </w:r>
      <w:r w:rsidR="00FB438D">
        <w:rPr>
          <w:b/>
          <w:iCs/>
          <w:sz w:val="28"/>
          <w:szCs w:val="28"/>
          <w:u w:val="single"/>
        </w:rPr>
        <w:t>31.02.03.</w:t>
      </w:r>
      <w:r>
        <w:rPr>
          <w:b/>
          <w:iCs/>
          <w:sz w:val="28"/>
          <w:szCs w:val="28"/>
        </w:rPr>
        <w:t xml:space="preserve">        </w:t>
      </w:r>
      <w:r w:rsidR="002D35AB" w:rsidRPr="00B32124">
        <w:rPr>
          <w:b/>
          <w:iCs/>
          <w:sz w:val="28"/>
          <w:szCs w:val="28"/>
          <w:u w:val="single"/>
        </w:rPr>
        <w:t>Лабораторная диагностика</w:t>
      </w:r>
      <w:r w:rsidR="002D35AB" w:rsidRPr="00B32124">
        <w:rPr>
          <w:i/>
          <w:iCs/>
          <w:sz w:val="28"/>
          <w:szCs w:val="28"/>
        </w:rPr>
        <w:t xml:space="preserve">    </w:t>
      </w:r>
      <w:r w:rsidR="002D35AB">
        <w:rPr>
          <w:i/>
          <w:iCs/>
          <w:sz w:val="28"/>
          <w:szCs w:val="28"/>
        </w:rPr>
        <w:t xml:space="preserve">                 </w:t>
      </w:r>
    </w:p>
    <w:p w:rsidR="002D35AB" w:rsidRPr="007F0656" w:rsidRDefault="002D35AB" w:rsidP="002D35AB">
      <w:pPr>
        <w:pStyle w:val="a7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 xml:space="preserve">успешно прошел (ла) производственную практику по профессиональному модулю:   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:rsidR="002D35AB" w:rsidRPr="00D710D0" w:rsidRDefault="002D35AB" w:rsidP="002D35AB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:rsidR="002D35AB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с  </w:t>
      </w:r>
      <w:r>
        <w:rPr>
          <w:iCs/>
          <w:sz w:val="28"/>
          <w:szCs w:val="28"/>
        </w:rPr>
        <w:t>«_</w:t>
      </w:r>
      <w:r w:rsidR="007F0656">
        <w:rPr>
          <w:iCs/>
          <w:sz w:val="28"/>
          <w:szCs w:val="28"/>
          <w:u w:val="single"/>
        </w:rPr>
        <w:t>11</w:t>
      </w:r>
      <w:r>
        <w:rPr>
          <w:iCs/>
          <w:sz w:val="28"/>
          <w:szCs w:val="28"/>
        </w:rPr>
        <w:t>__»__</w:t>
      </w:r>
      <w:r w:rsidR="007F0656">
        <w:rPr>
          <w:iCs/>
          <w:sz w:val="28"/>
          <w:szCs w:val="28"/>
        </w:rPr>
        <w:t>мая_</w:t>
      </w:r>
      <w:r>
        <w:rPr>
          <w:iCs/>
          <w:sz w:val="28"/>
          <w:szCs w:val="28"/>
        </w:rPr>
        <w:t>20</w:t>
      </w:r>
      <w:r w:rsidR="007F0656">
        <w:rPr>
          <w:iCs/>
          <w:sz w:val="28"/>
          <w:szCs w:val="28"/>
        </w:rPr>
        <w:t>20</w:t>
      </w:r>
      <w:r>
        <w:rPr>
          <w:iCs/>
          <w:sz w:val="28"/>
          <w:szCs w:val="28"/>
        </w:rPr>
        <w:t xml:space="preserve">_г.  по « </w:t>
      </w:r>
      <w:r w:rsidR="007F0656">
        <w:rPr>
          <w:iCs/>
          <w:sz w:val="28"/>
          <w:szCs w:val="28"/>
        </w:rPr>
        <w:t>31</w:t>
      </w:r>
      <w:r>
        <w:rPr>
          <w:iCs/>
          <w:sz w:val="28"/>
          <w:szCs w:val="28"/>
        </w:rPr>
        <w:t xml:space="preserve">  »</w:t>
      </w:r>
      <w:r w:rsidR="007F0656">
        <w:rPr>
          <w:iCs/>
          <w:sz w:val="28"/>
          <w:szCs w:val="28"/>
        </w:rPr>
        <w:t>мая_</w:t>
      </w:r>
      <w:r w:rsidRPr="00B32124">
        <w:rPr>
          <w:iCs/>
          <w:sz w:val="28"/>
          <w:szCs w:val="28"/>
        </w:rPr>
        <w:t>_20</w:t>
      </w:r>
      <w:r w:rsidR="007F0656">
        <w:rPr>
          <w:iCs/>
          <w:sz w:val="28"/>
          <w:szCs w:val="28"/>
        </w:rPr>
        <w:t>20</w:t>
      </w:r>
      <w:r w:rsidRPr="00B32124">
        <w:rPr>
          <w:iCs/>
          <w:sz w:val="28"/>
          <w:szCs w:val="28"/>
        </w:rPr>
        <w:t>_г.</w:t>
      </w:r>
    </w:p>
    <w:p w:rsidR="007F0656" w:rsidRDefault="002D35AB" w:rsidP="007F0656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организации______________________</w:t>
      </w:r>
      <w:r>
        <w:rPr>
          <w:iCs/>
          <w:sz w:val="28"/>
          <w:szCs w:val="28"/>
        </w:rPr>
        <w:t>____________________</w:t>
      </w:r>
    </w:p>
    <w:p w:rsidR="002D35AB" w:rsidRPr="007F0656" w:rsidRDefault="007F0656" w:rsidP="007F0656">
      <w:pPr>
        <w:pStyle w:val="a7"/>
        <w:spacing w:line="480" w:lineRule="auto"/>
        <w:rPr>
          <w:iCs/>
          <w:sz w:val="28"/>
          <w:szCs w:val="28"/>
        </w:rPr>
      </w:pPr>
      <w:r w:rsidRPr="007F0656">
        <w:rPr>
          <w:iCs/>
          <w:sz w:val="28"/>
          <w:szCs w:val="28"/>
        </w:rPr>
        <w:t xml:space="preserve">                 </w:t>
      </w:r>
      <w:r w:rsidR="002D35AB" w:rsidRPr="007F0656">
        <w:rPr>
          <w:i/>
          <w:iCs/>
          <w:sz w:val="28"/>
          <w:szCs w:val="28"/>
        </w:rPr>
        <w:t>наименование организации, юридический адрес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4F0CAC">
            <w:pPr>
              <w:rPr>
                <w:lang w:eastAsia="ru-RU"/>
              </w:rPr>
            </w:pPr>
          </w:p>
        </w:tc>
      </w:tr>
      <w:tr w:rsidR="002D35AB" w:rsidRPr="00AC39D2" w:rsidTr="004F0CAC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:rsidR="002D35AB" w:rsidRPr="00AC39D2" w:rsidRDefault="002D35AB" w:rsidP="004F0C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СанПин.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4F0CAC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4F0CAC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F0CA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F0CAC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«____»___________20__ г.</w:t>
      </w:r>
    </w:p>
    <w:p w:rsidR="002D35AB" w:rsidRDefault="007F0656" w:rsidP="007F0656">
      <w:pPr>
        <w:pStyle w:val="a7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</w:t>
      </w: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:rsidR="00EC0692" w:rsidRDefault="00EC0692" w:rsidP="002D35AB"/>
    <w:sectPr w:rsidR="00EC0692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486" w:rsidRDefault="006F5486" w:rsidP="003B2ADF">
      <w:pPr>
        <w:spacing w:after="0" w:line="240" w:lineRule="auto"/>
      </w:pPr>
      <w:r>
        <w:separator/>
      </w:r>
    </w:p>
  </w:endnote>
  <w:endnote w:type="continuationSeparator" w:id="0">
    <w:p w:rsidR="006F5486" w:rsidRDefault="006F5486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441" w:rsidRDefault="00DC3441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343AA">
      <w:rPr>
        <w:noProof/>
      </w:rPr>
      <w:t>2</w:t>
    </w:r>
    <w:r>
      <w:fldChar w:fldCharType="end"/>
    </w:r>
  </w:p>
  <w:p w:rsidR="00DC3441" w:rsidRDefault="00DC344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486" w:rsidRDefault="006F5486" w:rsidP="003B2ADF">
      <w:pPr>
        <w:spacing w:after="0" w:line="240" w:lineRule="auto"/>
      </w:pPr>
      <w:r>
        <w:separator/>
      </w:r>
    </w:p>
  </w:footnote>
  <w:footnote w:type="continuationSeparator" w:id="0">
    <w:p w:rsidR="006F5486" w:rsidRDefault="006F5486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76DF"/>
    <w:multiLevelType w:val="hybridMultilevel"/>
    <w:tmpl w:val="5058CE92"/>
    <w:lvl w:ilvl="0" w:tplc="4552D8E4">
      <w:numFmt w:val="bullet"/>
      <w:lvlText w:val=""/>
      <w:lvlJc w:val="left"/>
      <w:pPr>
        <w:ind w:left="825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E2931"/>
    <w:multiLevelType w:val="hybridMultilevel"/>
    <w:tmpl w:val="EC309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41DC2"/>
    <w:multiLevelType w:val="hybridMultilevel"/>
    <w:tmpl w:val="8AA8F7B0"/>
    <w:lvl w:ilvl="0" w:tplc="912857F4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F76A6"/>
    <w:multiLevelType w:val="hybridMultilevel"/>
    <w:tmpl w:val="45B6C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37065"/>
    <w:multiLevelType w:val="hybridMultilevel"/>
    <w:tmpl w:val="50E6ECE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1D9229F3"/>
    <w:multiLevelType w:val="hybridMultilevel"/>
    <w:tmpl w:val="16AC1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991044"/>
    <w:multiLevelType w:val="hybridMultilevel"/>
    <w:tmpl w:val="4498E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111380"/>
    <w:multiLevelType w:val="hybridMultilevel"/>
    <w:tmpl w:val="EC3C5DD6"/>
    <w:lvl w:ilvl="0" w:tplc="4858DA0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7F0DC9"/>
    <w:multiLevelType w:val="hybridMultilevel"/>
    <w:tmpl w:val="51106960"/>
    <w:lvl w:ilvl="0" w:tplc="6BC00E1A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9"/>
  </w:num>
  <w:num w:numId="7">
    <w:abstractNumId w:val="4"/>
  </w:num>
  <w:num w:numId="8">
    <w:abstractNumId w:val="3"/>
  </w:num>
  <w:num w:numId="9">
    <w:abstractNumId w:val="8"/>
  </w:num>
  <w:num w:numId="10">
    <w:abstractNumId w:val="7"/>
  </w:num>
  <w:num w:numId="11">
    <w:abstractNumId w:val="2"/>
  </w:num>
  <w:num w:numId="12">
    <w:abstractNumId w:val="5"/>
  </w:num>
  <w:num w:numId="13">
    <w:abstractNumId w:val="11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5AB"/>
    <w:rsid w:val="000B3075"/>
    <w:rsid w:val="001F481B"/>
    <w:rsid w:val="001F63D7"/>
    <w:rsid w:val="00257F07"/>
    <w:rsid w:val="00296B38"/>
    <w:rsid w:val="002D35AB"/>
    <w:rsid w:val="002F4AC9"/>
    <w:rsid w:val="00344330"/>
    <w:rsid w:val="003B2ADF"/>
    <w:rsid w:val="0049047E"/>
    <w:rsid w:val="004F0CAC"/>
    <w:rsid w:val="00512301"/>
    <w:rsid w:val="005774A3"/>
    <w:rsid w:val="00586A5A"/>
    <w:rsid w:val="005E5566"/>
    <w:rsid w:val="006F5486"/>
    <w:rsid w:val="007343AA"/>
    <w:rsid w:val="007F0656"/>
    <w:rsid w:val="0087105B"/>
    <w:rsid w:val="00880DB6"/>
    <w:rsid w:val="008D135A"/>
    <w:rsid w:val="00995154"/>
    <w:rsid w:val="009C533C"/>
    <w:rsid w:val="00A010EC"/>
    <w:rsid w:val="00A3303F"/>
    <w:rsid w:val="00A84C29"/>
    <w:rsid w:val="00B4448B"/>
    <w:rsid w:val="00B5604F"/>
    <w:rsid w:val="00BA7FF6"/>
    <w:rsid w:val="00CD4722"/>
    <w:rsid w:val="00D318E2"/>
    <w:rsid w:val="00DA5FFA"/>
    <w:rsid w:val="00DC3441"/>
    <w:rsid w:val="00E25348"/>
    <w:rsid w:val="00E26E0A"/>
    <w:rsid w:val="00E31CA9"/>
    <w:rsid w:val="00EC0692"/>
    <w:rsid w:val="00F13ED4"/>
    <w:rsid w:val="00F321B9"/>
    <w:rsid w:val="00FB438D"/>
    <w:rsid w:val="00FC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C1EA5"/>
  <w15:docId w15:val="{67683754-A2B5-495A-BDD2-4271A5A2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paragraph" w:styleId="ab">
    <w:name w:val="List Paragraph"/>
    <w:basedOn w:val="a"/>
    <w:uiPriority w:val="34"/>
    <w:qFormat/>
    <w:rsid w:val="00F321B9"/>
    <w:pPr>
      <w:ind w:left="720"/>
      <w:contextualSpacing/>
    </w:pPr>
  </w:style>
  <w:style w:type="paragraph" w:styleId="ac">
    <w:name w:val="No Spacing"/>
    <w:link w:val="ad"/>
    <w:uiPriority w:val="1"/>
    <w:qFormat/>
    <w:rsid w:val="00344330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344330"/>
    <w:rPr>
      <w:rFonts w:eastAsiaTheme="minorEastAsia"/>
      <w:lang w:eastAsia="ru-RU"/>
    </w:rPr>
  </w:style>
  <w:style w:type="character" w:styleId="ae">
    <w:name w:val="Placeholder Text"/>
    <w:basedOn w:val="a0"/>
    <w:uiPriority w:val="99"/>
    <w:semiHidden/>
    <w:rsid w:val="00BA7FF6"/>
    <w:rPr>
      <w:color w:val="808080"/>
    </w:rPr>
  </w:style>
  <w:style w:type="table" w:styleId="af">
    <w:name w:val="Table Grid"/>
    <w:basedOn w:val="a1"/>
    <w:uiPriority w:val="59"/>
    <w:rsid w:val="008D1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12861</Words>
  <Characters>73309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Иван</cp:lastModifiedBy>
  <cp:revision>17</cp:revision>
  <dcterms:created xsi:type="dcterms:W3CDTF">2017-05-05T02:56:00Z</dcterms:created>
  <dcterms:modified xsi:type="dcterms:W3CDTF">2020-05-20T09:01:00Z</dcterms:modified>
</cp:coreProperties>
</file>