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Федеральное государственное бюджетное образовательное учреждение высшего профессионального образования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Красноярский государственный медицинский университет имени профессора В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Ф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Войно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Ясенецкого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"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Министерства здравоохранения Российской Федерации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Кафедра офтальмологии с курсом ПО им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проф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М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А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Дмитриева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Зав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кафедрой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д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м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н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доцент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Козина Е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В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Реферат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Синдром сухого глаза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Выполнил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Ербаев Павел Андреевич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Ординатор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года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Проверила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асс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Балашова П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Красноярск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2021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ОГЛАВЛЕНИЕ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Введение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Roman" w:hAnsi="Times Roman" w:hint="default"/>
          <w:sz w:val="28"/>
          <w:szCs w:val="28"/>
          <w:rtl w:val="0"/>
          <w:lang w:val="ru-RU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Этиология и патогенез синдрома «сухого глаза»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Roman" w:hAnsi="Times Roman" w:hint="default"/>
          <w:sz w:val="28"/>
          <w:szCs w:val="28"/>
          <w:rtl w:val="0"/>
          <w:lang w:val="ru-RU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Клиническая классификация синдрома «сухого глаза»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Roman" w:hAnsi="Times Roman" w:hint="default"/>
          <w:sz w:val="28"/>
          <w:szCs w:val="28"/>
          <w:rtl w:val="0"/>
          <w:lang w:val="ru-RU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Клинические проявления синдрома «сухого глаза»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Roman" w:hAnsi="Times Roman" w:hint="default"/>
          <w:sz w:val="28"/>
          <w:szCs w:val="28"/>
          <w:rtl w:val="0"/>
          <w:lang w:val="ru-RU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Диагностика синдрома «сухого глаза»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Roman" w:hAnsi="Times Roman" w:hint="default"/>
          <w:sz w:val="28"/>
          <w:szCs w:val="28"/>
          <w:rtl w:val="0"/>
          <w:lang w:val="ru-RU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Лечение синдрома «сухого глаза»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Roman" w:hAnsi="Times Roman" w:hint="default"/>
          <w:sz w:val="28"/>
          <w:szCs w:val="28"/>
          <w:rtl w:val="0"/>
          <w:lang w:val="ru-RU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Заключение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Roman" w:hAnsi="Times Roman" w:hint="default"/>
          <w:sz w:val="28"/>
          <w:szCs w:val="28"/>
          <w:rtl w:val="0"/>
          <w:lang w:val="ru-RU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Список использованной литературы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ВВЕДЕНИЕ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В последнее время все чаще и чаще любому практикующему офтальмологу приходится сталкиваться с таким понятием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как «Синдром сухого глаза»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Рассматриваемое заболевание приобретает все большую актуальность как среди врачей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так и среди пациентов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 большинстве случаев оно характеризуется обилием субъективных признаков ксероза на фоне относительно скудной объективной симптоматики и зачастую протекает под маской хронического блефароконъюнктивита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рецидивирующей эрозии роговицы и т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Вместе с тем синдром «сухого глаза» может служить причиной и тяжелых ксеротических изменений роговицы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: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ее необратимых помутнений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изъязвлений и даже перфорации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Под термином синдром «сухого глаза» понимают комплекс признаков ксероза поверхности глазного яблока вследствие длительного нарушения стабильности слезной пленки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Сегодня его можно обнаружить практически у каждого второго больного в структуре глазной патологии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Распространенность синдрома связана с широким внедрением в практику рефракционных операций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ЛАЗИК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ФРК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).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Проблему представляет и переход в старшие возрастные группы пациентов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перенесших в молодости переднюю радиальную кератотомию и другие операции на роговице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Активное использование компьютеров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кондиционеров и другого офисного оборудования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совершенствование средств контактной коррекции зрения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косметические процедуры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применение современных медикаментозных препаратов различной направленности и других составляющих жизни современного цивилизационного общества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вносят свой вклад в распространенность рассматриваемого заболевания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 связи с этими обстоятельствами синдром «сухого глаза» по праву следует считать болезнью цивилизации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/>
          <w:sz w:val="28"/>
          <w:szCs w:val="28"/>
          <w:rtl w:val="0"/>
          <w:lang w:val="ru-RU"/>
        </w:rPr>
        <w:t xml:space="preserve">1.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Этиология и патогенез синдрома «сухого глаза»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В основе развития заболевания лежит дисфункция прероговичной слезной пленки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которая является следствием либо чрезмерно частых ее разрывов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либо слишком редких мигательных движений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Повышение частоты разрывов слезной пленки происходит либо в результате снижения продукции ее компонентов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слезы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муцинов или липидов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),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либо повышения испаряемости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Возможна и их комбинация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К причинам снижения слезопродукции относятся отсутствие слезной жидкости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врожденная аплазия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экстирпация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)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или врожденное ее недоразвитие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нарушение иннервации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поражение секторальных «слезных» волокон лицевого нерва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),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дисфункция слезной железы после перенесенного дакриоаденита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фармакологическое угнетение слезопродукции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антигистаминными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гипотензивными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контрацептивными и другими препаратами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).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Дефицит муцинового компонента прероговичной слезной пленки развивается обычно на почве дисфункции желез Бехера конъюнктивы в период перименопаузы у женщин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выраженного дефицита в организме витамина А и других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но более редких причин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Снижение продукции липидов является следствием хронически протекающего блефарита со стенозом выводных протоков мейбомиевых желез или их гипосекрецией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Синдром «сухого глаза» с комбинированным снижением продукции слезы и муцинов наблюдается при системных заболеваниях организма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например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синдроме Шегрена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Причинами повышенной испаряемости прероговичной слезной пленки служат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: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лагофтальм различного генеза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рубцовое укорочение век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;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парез или паралич лицевого нерва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;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экзофтальм различной природы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;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«ночное» и «наркотическое» несмыкание век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),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а так же неконгруэнстность поверхности глазного яблока и задней поверхности век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рубцы роговицы и кьнъюнктивы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симблефарон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;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птеригиум и др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.)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Большое значение также имеет отрицательное воздействие на слезную пленку контактных линз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глазных капель с консервантами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сухого или кондиционированного воздуха и др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В последние годы все большую актуальность приобретают «глазной офисный» и «глазной мониторный» синдромы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возникающие у людей любого возраста в результате систематического воздействия на их глаза кондиционированного воздуха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электромагнитных излучений от офисной аппаратуры и других подобных причин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Снижение частоты мигательных движений часто является следствием причин функционального характера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: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напряженная зрительная работа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за компьютером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за рулем автомобиля и др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),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снижение чувствительности роговицы на почве длительного ношения контактных линз и др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Имеют также значение и органическое причины рассматриваемого состояния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Они заключаются в снижении чувствительности роговицы у пациентов с нейропаралитическим кератитом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 последствиями вирусных кератитов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у людей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перенесших кераторефракционные операции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а также в следствии других причин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Следует отметить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что для развития синдрома «сухого глаза» основное значение имеет длительное несоответствие частоты разрывов слезной пленки и стимулируемых ими мигательных движений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лежащих в основе нормального функционирования слезного аппарата глаз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Конкретное же звено такого несоответствия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чрезмерно частые разрывы слезной пленки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редкие мигания или их комбинация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)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большого клинического значения не имеет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хотя определяет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 известной мере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специфику течения синдрома «сухого глаза» в каждом конкретном случае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/>
          <w:sz w:val="28"/>
          <w:szCs w:val="28"/>
          <w:rtl w:val="0"/>
          <w:lang w:val="ru-RU"/>
        </w:rPr>
        <w:t xml:space="preserve">2.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Клиническая классификация синдрома «сухого глаза»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В последние годы получили распространение сразу несколько классификационных построений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базирующихся на этиологических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патогенетических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морфологических 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разумеется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клинических особенностях ксеротического процесса в глазу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За рубежом наиболее распространенной явилась классификации Фокса и соавт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(1986),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 основу которой положен патогенетический принцип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предусматривающий причину нарушения стабильности прероговичной слезной пленки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вследствие снижения ее продукции или чрезмерного испарения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).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Примечательно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что на долю снижения слезопродукции приходится только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15%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всех случаев синдрома «сухого глаза»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Основное же значение имеет повышенная испаряемость прероговичной слезной пленки </w:t>
      </w:r>
      <w:r>
        <w:rPr>
          <w:rFonts w:ascii="Times Roman" w:hAnsi="Times Roman"/>
          <w:sz w:val="28"/>
          <w:szCs w:val="28"/>
          <w:rtl w:val="0"/>
          <w:lang w:val="ru-RU"/>
        </w:rPr>
        <w:t>(85%).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/>
          <w:sz w:val="28"/>
          <w:szCs w:val="28"/>
          <w:rtl w:val="0"/>
          <w:lang w:val="ru-RU"/>
        </w:rPr>
        <w:t xml:space="preserve">3.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Клинические проявления синдрома «сухого глаза»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Times Roman" w:hAnsi="Times Roman" w:hint="default"/>
          <w:outline w:val="0"/>
          <w:color w:val="ffffff"/>
          <w:sz w:val="28"/>
          <w:szCs w:val="28"/>
          <w:u w:color="ffffff"/>
          <w:rtl w:val="0"/>
          <w:lang w:val="ru-RU"/>
          <w14:textFill>
            <w14:solidFill>
              <w14:srgbClr w14:val="FFFFFF"/>
            </w14:solidFill>
          </w14:textFill>
        </w:rPr>
        <w:t>синдром сухой глаз лечение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Клинические проявления синдрома «сухого глаза» весьма разнообразны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часто не носят специфического характера и зависят от тяжести заболевания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В частности легкая клиническая форма ксероза характеризуется наличием у больных микропризнаков заболевания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которые развиваются на фоне компенсаторно повышенной слезопродукции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На первый взгляд парадоксально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однако таких пациентов беспокоит слезотечение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Причем оно заметно усиливается при воздействии на глаз неблагоприятных факторов внешней среды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У них же нередко фиксируют несвойственное глазному ксерозу увеличение индекса нижнего слезного мениска более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чем </w:t>
      </w:r>
      <w:r>
        <w:rPr>
          <w:rFonts w:ascii="Times Roman" w:hAnsi="Times Roman"/>
          <w:sz w:val="28"/>
          <w:szCs w:val="28"/>
          <w:rtl w:val="0"/>
          <w:lang w:val="ru-RU"/>
        </w:rPr>
        <w:t>2:1.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Длительно сохраняющаяся гиперемия конъюнктивы в сочетании со слезотечением приводят к тому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что таким больным часто ошибочно выставляют диагноз хронического конъюнктивита и проводят соответствующие лечебно</w:t>
      </w:r>
      <w:r>
        <w:rPr>
          <w:rFonts w:ascii="Times Roman" w:hAnsi="Times Roman"/>
          <w:sz w:val="28"/>
          <w:szCs w:val="28"/>
          <w:rtl w:val="0"/>
          <w:lang w:val="ru-RU"/>
        </w:rPr>
        <w:t>-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диагностические мероприятия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Причем использование различных антибактериальных и других препаратов не устраняют симптомы заболевания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а наоборот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нередко приводит к его обострению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Микропризнаки роговично</w:t>
      </w:r>
      <w:r>
        <w:rPr>
          <w:rFonts w:ascii="Times Roman" w:hAnsi="Times Roman"/>
          <w:sz w:val="28"/>
          <w:szCs w:val="28"/>
          <w:rtl w:val="0"/>
          <w:lang w:val="ru-RU"/>
        </w:rPr>
        <w:t>-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конъюнктивального ксероза представлены в приложении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Их можно разделить на специфические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патогмоничные для синдрома «сухого глаза»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)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и косвенные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встречаются при других заболеваниях глаз</w:t>
      </w:r>
      <w:r>
        <w:rPr>
          <w:rFonts w:ascii="Times Roman" w:hAnsi="Times Roman"/>
          <w:sz w:val="28"/>
          <w:szCs w:val="28"/>
          <w:rtl w:val="0"/>
          <w:lang w:val="ru-RU"/>
        </w:rPr>
        <w:t>).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Для специфических признаков ксероза характерна негативная реакция больных на закапывание даже индифферентных глазных капель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так как оно сопровождается ощущением жжения или рези в глазу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Закапывание раздражающих капель вызывает появление резко выраженной боли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Встречается синдром плохой переносимости кондиционированного воздуха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ветра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дыма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смога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Кратковременное пребывание больного в таком помещении приводит к дискомфорту в глазах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сохраняющимся несколько дней после смены обстановки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Характерно отделяемое из конъюнктивальной полости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оно вытягивается в виде тонких слизких нитей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 следствие высокой вязкости</w:t>
      </w:r>
      <w:r>
        <w:rPr>
          <w:rFonts w:ascii="Times Roman" w:hAnsi="Times Roman"/>
          <w:sz w:val="28"/>
          <w:szCs w:val="28"/>
          <w:rtl w:val="0"/>
          <w:lang w:val="ru-RU"/>
        </w:rPr>
        <w:t>).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Клинические признаки глазного ксероза средней степени тяжести определяется совокупностью тех же микропризнаков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Однако частота их обнаружения и степень выраженности заметно превышают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У таких больных появляются признаки дефицита слезопродукции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Заметно уменьшаются у краев век слезные мениски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индекс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1,0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и ниже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).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Его место занимает отечная конъюнктива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«наползающая» на свободный край века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В слезной пленке определяются включения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глыбки слизи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отмершие клетки эпителия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),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смещающиеся при мигании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Появляются жалобы на «сухость» в глазах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Тяжелый роговично</w:t>
      </w:r>
      <w:r>
        <w:rPr>
          <w:rFonts w:ascii="Times Roman" w:hAnsi="Times Roman"/>
          <w:sz w:val="28"/>
          <w:szCs w:val="28"/>
          <w:rtl w:val="0"/>
          <w:lang w:val="ru-RU"/>
        </w:rPr>
        <w:t>-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конъюнктивальный ксероз встречается в трех клинических формах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: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нитчатого кератита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«сухого» кератоконъюнктивита и рецидивирующей эрозии роговицы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Нитчатый кератит характеризуется образованием на роговице единичных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а чаще множественных эпителиальных разрастаний в виде нитей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фиксированных одним концом к эпителию роговицы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Свободный конец «нити» смещается по роговице при мигании и раздражает глаз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что сопровождается умеренно выраженным роговичным синдромом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но без воспалительных изменений конъюнктивы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«Сухой» кератоконъюнктивит характеризуется изменениями воспалительно</w:t>
      </w:r>
      <w:r>
        <w:rPr>
          <w:rFonts w:ascii="Times Roman" w:hAnsi="Times Roman"/>
          <w:sz w:val="28"/>
          <w:szCs w:val="28"/>
          <w:rtl w:val="0"/>
          <w:lang w:val="ru-RU"/>
        </w:rPr>
        <w:t>-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дегенеративного характера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Наблюдается изменение рельефа поверхности роговицы в виде блюдцеобразных эпителизированных углублений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субэпителиальных помутнений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эпителиальных нитей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Она теряет блеск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становится тусклой и шероховатой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Расширяется зона перилимбальной васкуляризации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Бульбарная конъюнктива тускнеет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наблюдается ее гиперемия и отек у краев век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Течение хроническое с частыми обострениями и ремиссиями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Рецидивирующая эрозия роговицы характеризуется периодическим возникновением поверхностных микродефектов эпителия роговицы в зоне контакта с задним ребром свободного края верхнего века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Такие эрозии долго сохраняются и медленно эпителизируются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Характерен выраженный роговичный синдром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сменяющийся длительным дискомфортом по завершении эпителизации эрозии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Однако через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2-3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месяца заболевание обычно рецидивирует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Особо тяжелый роговично</w:t>
      </w:r>
      <w:r>
        <w:rPr>
          <w:rFonts w:ascii="Times Roman" w:hAnsi="Times Roman"/>
          <w:sz w:val="28"/>
          <w:szCs w:val="28"/>
          <w:rtl w:val="0"/>
          <w:lang w:val="ru-RU"/>
        </w:rPr>
        <w:t>-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конъюнктивальный ксероз развивается у больных с нарушением иннервации роговицы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полным или частичным несмыканием глазной щели вследствие лагофтальма различного генеза или с выраженным недостатком в организме витамина 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Заболевание проявляется в четырех формах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: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кератит вследствие несмыкания глазной щели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;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ксеротическая язва роговицы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дефект с захватом стромы и тенденцией к ее углублению вплоть до перфорации</w:t>
      </w:r>
      <w:r>
        <w:rPr>
          <w:rFonts w:ascii="Times Roman" w:hAnsi="Times Roman"/>
          <w:sz w:val="28"/>
          <w:szCs w:val="28"/>
          <w:rtl w:val="0"/>
          <w:lang w:val="it-IT"/>
        </w:rPr>
        <w:t xml:space="preserve">);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рубцующий пемфигоид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изолированное поражение всех отделов конъюнктивы с прогрессирующим рубцеванием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укорочением сводов конъюнктивы и развитием сосудистого паннуса</w:t>
      </w:r>
      <w:r>
        <w:rPr>
          <w:rFonts w:ascii="Times Roman" w:hAnsi="Times Roman"/>
          <w:sz w:val="28"/>
          <w:szCs w:val="28"/>
          <w:rtl w:val="0"/>
          <w:lang w:val="it-IT"/>
        </w:rPr>
        <w:t xml:space="preserve">);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ксероз на почве недостаточности витамина А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уменьшено количество полноценных бокаловидных клеток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развивается чешуйчатая метаплазия эпителия с последующей кератинизацией конъюнктивы</w:t>
      </w:r>
      <w:r>
        <w:rPr>
          <w:rFonts w:ascii="Times Roman" w:hAnsi="Times Roman"/>
          <w:sz w:val="28"/>
          <w:szCs w:val="28"/>
          <w:rtl w:val="0"/>
          <w:lang w:val="ru-RU"/>
        </w:rPr>
        <w:t>).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В целом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 большинстве случаев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клиническая картина синдрома «сухого глаза» характеризуется обилием неспецифических симптомов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При этом признаки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патогмоничные при рассматриваемой патологии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отсутупают на задний план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маскируясь косвенными симптомами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Поэтому только тщательный анализ всей совокупности клинических проявлений роговично</w:t>
      </w:r>
      <w:r>
        <w:rPr>
          <w:rFonts w:ascii="Times Roman" w:hAnsi="Times Roman"/>
          <w:sz w:val="28"/>
          <w:szCs w:val="28"/>
          <w:rtl w:val="0"/>
          <w:lang w:val="ru-RU"/>
        </w:rPr>
        <w:t>-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конъюнктивального ксероза в комбинации с функциональным исследованием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стабильности слезной пленки и слезопродукции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)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и обследованием поверхности глазного яблока позволит выставить такому больному правильный диагноз и своевременно назначить ему лечение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/>
          <w:sz w:val="28"/>
          <w:szCs w:val="28"/>
          <w:rtl w:val="0"/>
          <w:lang w:val="ru-RU"/>
        </w:rPr>
        <w:t xml:space="preserve">4.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Диагностика синдрома «сухого глаза»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клиническая картина</w:t>
      </w:r>
      <w:r>
        <w:rPr>
          <w:rFonts w:ascii="Times Roman" w:hAnsi="Times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визометрия</w:t>
      </w:r>
      <w:r>
        <w:rPr>
          <w:rFonts w:ascii="Times Roman" w:hAnsi="Times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наружный осмотр</w:t>
      </w:r>
      <w:r>
        <w:rPr>
          <w:rFonts w:ascii="Times Roman" w:hAnsi="Times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биомикроскопия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 красителями</w:t>
      </w:r>
      <w:r>
        <w:rPr>
          <w:rFonts w:ascii="Times Roman" w:hAnsi="Times Roman"/>
          <w:sz w:val="28"/>
          <w:szCs w:val="28"/>
          <w:rtl w:val="0"/>
          <w:lang w:val="it-IT"/>
        </w:rPr>
        <w:t>);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исследование стабильности прероговичного аппарата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пробы по Норну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;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тиаскопия</w:t>
      </w:r>
      <w:r>
        <w:rPr>
          <w:rFonts w:ascii="Times Roman" w:hAnsi="Times Roman"/>
          <w:sz w:val="28"/>
          <w:szCs w:val="28"/>
          <w:rtl w:val="0"/>
          <w:lang w:val="it-IT"/>
        </w:rPr>
        <w:t>);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исследование слезопродукции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пробы по Ширмеру и Лестер Джонсу</w:t>
      </w:r>
      <w:r>
        <w:rPr>
          <w:rFonts w:ascii="Times Roman" w:hAnsi="Times Roman"/>
          <w:sz w:val="28"/>
          <w:szCs w:val="28"/>
          <w:rtl w:val="0"/>
          <w:lang w:val="ru-RU"/>
        </w:rPr>
        <w:t>).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Для постановки диагноза синдрома «сухого глаза»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сбор анамнеза зачастую играет ключевую роль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Субъективные симптомы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: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ощущение инородного тела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ощущение сухости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чувство жжения в глазах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светобоязнь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зуд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чувствительность к табачному дыму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кондиционерам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вентиляторам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)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и др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факторам окружающей среды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Функциональные методы диагностики синдрома «сухого глаза» включают в себя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прежде всего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тест Ширмера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Описанный ниже метод и критерии оценки представляют собой модификацию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разработанную в глазной клинике Нойбранденбурга на основании данных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1983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1991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гг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Измеряется водный компонент суммарной слезопродукции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Полоску фильтровальной бумаги сгибают на маркированном конце и помещают в нижний конъюнктивальный свод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ближе к наружной трети века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Пациента просят закрыть глаза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Через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5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минут извлекают полоску и измеряют длину увлажненного участка от линии сгиба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 миллиметрах</w:t>
      </w:r>
      <w:r>
        <w:rPr>
          <w:rFonts w:ascii="Times Roman" w:hAnsi="Times Roman"/>
          <w:sz w:val="28"/>
          <w:szCs w:val="28"/>
          <w:rtl w:val="0"/>
          <w:lang w:val="ru-RU"/>
        </w:rPr>
        <w:t>).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Оценка пробы производится следующим образом</w:t>
      </w:r>
      <w:r>
        <w:rPr>
          <w:rFonts w:ascii="Times Roman" w:hAnsi="Times Roman"/>
          <w:sz w:val="28"/>
          <w:szCs w:val="28"/>
          <w:rtl w:val="0"/>
          <w:lang w:val="ru-RU"/>
        </w:rPr>
        <w:t>: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длина увлажненной полоски более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15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мм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-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норма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10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15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мм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-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начинающаяся недостаточность выработки слезной жидкости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5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10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мм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-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выраженная недостаточность выработки слезной жидкости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менее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5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мм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-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тяжелая недостаточность выработки слезной жидкости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Время разрушения слезной пленки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Время разрушения слезной пленки является важным показателем ее стабильности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Измерение этого показателя играет большую роль в дифференциальной диагностике синдрома «сухого глаза»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Процедура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В нижний конъюнктивальный мешок вводят одну каплю р</w:t>
      </w:r>
      <w:r>
        <w:rPr>
          <w:rFonts w:ascii="Times Roman" w:hAnsi="Times Roman"/>
          <w:sz w:val="28"/>
          <w:szCs w:val="28"/>
          <w:rtl w:val="0"/>
          <w:lang w:val="ru-RU"/>
        </w:rPr>
        <w:t>-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ра флюоресцеина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Проводят биомикроскопию с синим фильтром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отмечая время от последнего моргания до появления первых черных пятен на поверхности роговицы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Оценка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Время разрушения слезной пленки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10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секунд и более считается нормой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/>
          <w:sz w:val="28"/>
          <w:szCs w:val="28"/>
          <w:rtl w:val="0"/>
          <w:lang w:val="ru-RU"/>
        </w:rPr>
        <w:t xml:space="preserve">-10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сек</w:t>
      </w:r>
      <w:r>
        <w:rPr>
          <w:rFonts w:ascii="Times Roman" w:hAnsi="Times Roman"/>
          <w:sz w:val="28"/>
          <w:szCs w:val="28"/>
          <w:rtl w:val="0"/>
          <w:lang w:val="ru-RU"/>
        </w:rPr>
        <w:t>-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ниже нормы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менее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5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сек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-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резкое снижение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Все перечисленные функциональные методы диагностики синдрома «сухого глаза» легко выполняются и доступны каждому практическому врачу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Предложен новый неинвазивный способ ранней диагностики ССГ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отличающийся высокой клинической информативностью и аналитической надёжностью</w:t>
      </w:r>
      <w:r>
        <w:rPr>
          <w:rFonts w:ascii="Times Roman" w:hAnsi="Times Roman"/>
          <w:sz w:val="28"/>
          <w:szCs w:val="28"/>
          <w:rtl w:val="0"/>
          <w:lang w:val="ru-RU"/>
        </w:rPr>
        <w:t>. 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Оптическая когерентная менискометрия в ранней диагностике синдрома </w:t>
      </w:r>
      <w:r>
        <w:rPr>
          <w:rFonts w:ascii="Times Roman" w:hAnsi="Times Roman"/>
          <w:sz w:val="28"/>
          <w:szCs w:val="28"/>
          <w:rtl w:val="0"/>
          <w:lang w:val="ru-RU"/>
        </w:rPr>
        <w:t>"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сухого глаза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" -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Лобанова О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2007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г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) -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метод оптической когерентной томографии слезного мениска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Слезный мениск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-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это утолщение слезной пленки по заднему краю нижнего века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Благодаря высокой разрешающей способности метод ОКТ позволяет детально визуализировать слезный мениск и точно измерить его геометрические параметры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Была отмечена высокая диагностическая чувствительность и специфичность ОКТ</w:t>
      </w:r>
      <w:r>
        <w:rPr>
          <w:rFonts w:ascii="Times Roman" w:hAnsi="Times Roman"/>
          <w:sz w:val="28"/>
          <w:szCs w:val="28"/>
          <w:rtl w:val="0"/>
          <w:lang w:val="ru-RU"/>
        </w:rPr>
        <w:t>-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менискометрии в диагностике выраженных стадий ССГ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При этом метод ОКТ слезного мениска использовался для определения объема слезной жидкости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но не применялся для оценки характера взаимодействия слезной жидкости с глазной поверхностью и стабильности слёзной плёнки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которая является основным фактором при ССГ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Стабильность слёзной плёнки в основном зависит от двух взаимосвязанных биофизических явлений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: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смачиваемости глазной поверхности и поверхностного натяжения слезной жидкости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Но повышение эффективности ранней диагностики ССГ на основе неинвазивного метода определения функционального коэффициента поверхностного натяжения слезной жидкости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ФКПН СЖ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)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по данным оптической когерентной менискометрии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Способ заключается в следующем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После получения оптического изображения слезного мениска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измеряют хорду мениска и прогиб мениска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Используя известные данные о плотности слезной жидкости и ускорения свободного падения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по формуле вычисляют коэффициент поверхностного натяжения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Результат вычисления сравнивают со среднестатистической нормой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Если коэффициент поверхностного натяжения превышает значение среднестатистической нормы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0,043-0,046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делают заключение о нарушении функционального состояния слезной жидкости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Регистрацию коэффициента поверхностного натяжения осуществляют периодически в течение заболевания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Это облегчается тем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что метод определения коэффициента поверхностного натяжения на основе получения изображения слезного мениска с помощью оптического когерентного томографа является бесконтактным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неинвазивным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).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Вся процедура занимает не более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7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минут на один глаз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Тенденция к повышению коэффициента поверхностного натяжения слезной жидкости свидетельствует о нарастающей недостаточности функции слезной жидкости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что приводит к развитию распространенного заболевания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/>
          <w:sz w:val="28"/>
          <w:szCs w:val="28"/>
          <w:rtl w:val="0"/>
          <w:lang w:val="ru-RU"/>
        </w:rPr>
        <w:t xml:space="preserve">5.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Лечение синдрома «сухого глаза»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Лечение пациентов с рассматриваемой патологией органа зрения направлено как на восполнение дефицита слезной жидкости и стабилизацию слезной пленки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так и на купирование сопутствующих ксерозу изменений глаз и организма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Замещение дефицита слезной жидкости и стабилизация слезной пленки включает в себя следующие мероприятия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: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использование искусственных заменителей слезы и создание условий для сокращения оттока слезной жидкости из конъюнктивальной полости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  <w:lang w:val="ru-RU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Препараты «искусственной слезы» отличаются вязкостью и вариантом химического состава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Фармакологический эффект обусловлен их протектирующим действием на муциновый и водянистый слои прероговичной слезной пленки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Входящие в их состав гидрофильные полимеры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производные метилцеллюлозы и гиалуроновой кислоты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поливиниловый спирт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поливинилпирролидон и др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.)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смешиваются с остатками нативной слезы и образуют собственную прероговичную пленку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«Искусственную слезу» закапывают в конъюнктивальную полость больного глаза с периодичностью </w:t>
      </w:r>
      <w:r>
        <w:rPr>
          <w:rFonts w:ascii="Times Roman" w:hAnsi="Times Roman"/>
          <w:sz w:val="28"/>
          <w:szCs w:val="28"/>
          <w:rtl w:val="0"/>
          <w:lang w:val="it-IT"/>
        </w:rPr>
        <w:t xml:space="preserve">4-6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раз в день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 результате дополнения естественной влаги в конъюнктивальной полости искусственной слезой разрывы слезной пленки возникают реже и существенно повышается ее стабильность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  <w:lang w:val="ru-RU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Перечень современных препаратов «искусственной слезы»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Препараты низкой вязкости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: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Оксиал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Хило</w:t>
      </w:r>
      <w:r>
        <w:rPr>
          <w:rFonts w:ascii="Times Roman" w:hAnsi="Times Roman"/>
          <w:sz w:val="28"/>
          <w:szCs w:val="28"/>
          <w:rtl w:val="0"/>
          <w:lang w:val="ru-RU"/>
        </w:rPr>
        <w:t>-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Комод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Хилозар</w:t>
      </w:r>
      <w:r>
        <w:rPr>
          <w:rFonts w:ascii="Times Roman" w:hAnsi="Times Roman"/>
          <w:sz w:val="28"/>
          <w:szCs w:val="28"/>
          <w:rtl w:val="0"/>
          <w:lang w:val="ru-RU"/>
        </w:rPr>
        <w:t>-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Комод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Вид</w:t>
      </w:r>
      <w:r>
        <w:rPr>
          <w:rFonts w:ascii="Times Roman" w:hAnsi="Times Roman"/>
          <w:sz w:val="28"/>
          <w:szCs w:val="28"/>
          <w:rtl w:val="0"/>
          <w:lang w:val="ru-RU"/>
        </w:rPr>
        <w:t>-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Комод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Офтолик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Слеза натуральная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Дефислез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Визмед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Препараты средней вязкости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: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Лакрисин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Препараты высокой вязкости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: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Офтагель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Видисик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Систейн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Визмед гель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Препараты низкой вязкости эффективны при легких и тяжелых формах ксероза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препараты высокой влажности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-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при средней степени ксероза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 пределах каждой группы выбор конкретного препарата осуществляют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ориентируясь на токсичность входящего в его состав консерванта 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 конечном итоге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на индивидуальную переносимость «искусственной слезы»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Арсенал препаратов достаточно велик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Однако в случае недостаточной их эффективности на первый план выступают уже хирургический методы лечения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предназначенные для дополнительного увлажнения поверхности глазного яблока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Хирургическое лечение предусматривает создание временных и постоянных условий для сокращения оттока слезной жидкости из конъюнктивальной полости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Наибольшее распространение получили различные способы обтурации слезоотводящих путей глаза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благодаря которым в конъюнктивальной полости задерживается слеза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восстанавливается ее осмолярность и нормализуется метаболизм конъюнктивы и роговицы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рассматриваемая процедура способствует пролонгации эффекта закапанной в глаз «искусственной слезы»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что позволяет существенно сократить частоту ее инстилляций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а иногда и вовсе прекратить их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Лечение синдрома «сухого глаза» с помощью биопокрытий повышает эффективность лечения за счет ускорения процесса лечения и снижения травматичности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Способ основан на покрытии поверхности глаза силиковысушенной пластифицированной амниотической мембраной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в качестве биопокрытия используют полоску размером </w:t>
      </w:r>
      <w:r>
        <w:rPr>
          <w:rFonts w:ascii="Times Roman" w:hAnsi="Times Roman"/>
          <w:sz w:val="28"/>
          <w:szCs w:val="28"/>
          <w:rtl w:val="0"/>
          <w:lang w:val="ru-RU"/>
        </w:rPr>
        <w:t>2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×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20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мм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вырезанную из силиковысушенной пластифицированной амниотической мембраны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Предварительно полоску гидратируют в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0,9%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растворе натрия хлорида в течение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3-5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минут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а затем оттягивают нижнее веко книзу и свободно помещают полоску в нижний конъюнктивальный свод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размещая ее по длине параллельно ресничному краю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Способ лечения осуществляют следующим образом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: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вырезанную из силиковысушенной пластифицированной амниотической мембраны «Флексамер»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патент РФ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2214091)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полоску в виде прямоугольника размерами </w:t>
      </w:r>
      <w:r>
        <w:rPr>
          <w:rFonts w:ascii="Times Roman" w:hAnsi="Times Roman"/>
          <w:sz w:val="28"/>
          <w:szCs w:val="28"/>
          <w:rtl w:val="0"/>
          <w:lang w:val="ru-RU"/>
        </w:rPr>
        <w:t>2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×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20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мм перед применением гидратируют в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0,9%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растворе натрия хлорида в течение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3-5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минут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Извлеченную из раствора пинцетом для мягких контактных линз полоску из силиковысушенной пластифицированной амниотической мембраны свободно помещают в нижний конъюнктивальный свод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оттягивая книзу нижнее веко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располагают эту полоску по длине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параллельно ресничному краю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Такое размещение полоски не требует дополнительных способов ее фиксации кроме физиологического смыкания века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За счет малых размеров полоски и ее достаточной гидратации применение полоски не нуждается в предварительной анестезии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Преимущественно закладывается пациенту полоска на ночь перед сном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Во время сна полоска может сместиться из нижнего конъюнктивального свода в верхний свод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что совершенно не влияет на оказываемый ею лечебный эффект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 некоторых случаях даже усиливает его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В некоторых случаях может быть применен метод фиксации силиковысушенной пластифицированной амниотической мембраны швами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 условиях операционной с применением анестезии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).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Неотъемлемой частью лечения синдрома «сухого глаза» являются мероприятия по лечению заболеваний глаз и организма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сопутствующие ксерозу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: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метаболичсекая терапия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противоаллергическое лечение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нормализация иммунного статуса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лечение сопутствующей глазной патологии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терапия общих заболеваний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синдром Шегрена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эндокринная офтальмопатия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климактерический синдром и т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.)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по соответствующим традиционным схемам лечения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ЗАКЛЮЧЕНИЕ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Учитывая распространенность синдрома «сухого глаза»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рост интереса к данной патологии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распространенность компьютеров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айфонов и др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средств технического прогресса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рост близорукости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рост самой патологии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которую не даром называют «болезнью цивилизации»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становится ясно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что в ближайшем будущем количество больных будет возрастать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Каждому практикующему врачу необходимо вовремя заметить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правильно диагностировать данную патологию и назначить своевременное лечение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В целом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 большинстве случаев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клиническая картина синдрома «сухого глаза» характеризуется обилием неспецифических симптомов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При этом признаки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патогмоничные при рассматриваемой патологии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отсутупают на задний план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маскируясь косвенными симптомами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Поэтому только тщательный анализ всей совокупности клинических проявлений роговично</w:t>
      </w:r>
      <w:r>
        <w:rPr>
          <w:rFonts w:ascii="Times Roman" w:hAnsi="Times Roman"/>
          <w:sz w:val="28"/>
          <w:szCs w:val="28"/>
          <w:rtl w:val="0"/>
          <w:lang w:val="ru-RU"/>
        </w:rPr>
        <w:t>-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конъюнктивального ксероза в комбинации с функциональным исследованием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стабильности слезной пленки и слезопродукции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)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и обследованием поверхности глазного яблока позволит выставить такому больному правильный диагноз и своевременно назначить ему лечение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Что же касается эффективности лечения больных с синдромом «сухого глаза» в целом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то в большинстве случаев своевременного назначения лечения по изложенным выше правилам она достаточно высока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Эти обстоятельства служат дополнительным свидетельством важности своевременной диагностики рассматриваемого заболевания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 w:hint="default"/>
          <w:sz w:val="28"/>
          <w:szCs w:val="28"/>
          <w:rtl w:val="0"/>
          <w:lang w:val="ru-RU"/>
        </w:rPr>
        <w:t>Список использованной литературы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ind w:firstLine="709"/>
        <w:jc w:val="both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/>
          <w:sz w:val="28"/>
          <w:szCs w:val="28"/>
          <w:rtl w:val="0"/>
          <w:lang w:val="ru-RU"/>
        </w:rPr>
        <w:t>1.</w:t>
        <w:tab/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Бржевский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Ю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Астахов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Н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Ю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Кузнецова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Заболевания слезного аппарата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/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пособие для практикующих врачей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-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Санкт</w:t>
      </w:r>
      <w:r>
        <w:rPr>
          <w:rFonts w:ascii="Times Roman" w:hAnsi="Times Roman"/>
          <w:sz w:val="28"/>
          <w:szCs w:val="28"/>
          <w:rtl w:val="0"/>
          <w:lang w:val="ru-RU"/>
        </w:rPr>
        <w:t>-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Петербург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2009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г</w:t>
      </w:r>
      <w:r>
        <w:rPr>
          <w:rFonts w:ascii="Times Roman" w:hAnsi="Times Roman"/>
          <w:sz w:val="28"/>
          <w:szCs w:val="28"/>
          <w:rtl w:val="0"/>
          <w:lang w:val="ru-RU"/>
        </w:rPr>
        <w:t>. 106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/>
          <w:sz w:val="28"/>
          <w:szCs w:val="28"/>
          <w:rtl w:val="0"/>
          <w:lang w:val="ru-RU"/>
        </w:rPr>
        <w:t>.</w:t>
        <w:tab/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В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Бржевский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Сомов Е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Е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Роговично</w:t>
      </w:r>
      <w:r>
        <w:rPr>
          <w:rFonts w:ascii="Times Roman" w:hAnsi="Times Roman"/>
          <w:sz w:val="28"/>
          <w:szCs w:val="28"/>
          <w:rtl w:val="0"/>
          <w:lang w:val="ru-RU"/>
        </w:rPr>
        <w:t>-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конъюнктивальный ксероз </w:t>
      </w:r>
      <w:r>
        <w:rPr>
          <w:rFonts w:ascii="Times Roman" w:hAnsi="Times Roman"/>
          <w:sz w:val="28"/>
          <w:szCs w:val="28"/>
          <w:rtl w:val="0"/>
          <w:lang w:val="ru-RU"/>
        </w:rPr>
        <w:t>(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диагностика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клиника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лечение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) -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Санкт</w:t>
      </w:r>
      <w:r>
        <w:rPr>
          <w:rFonts w:ascii="Times Roman" w:hAnsi="Times Roman"/>
          <w:sz w:val="28"/>
          <w:szCs w:val="28"/>
          <w:rtl w:val="0"/>
          <w:lang w:val="ru-RU"/>
        </w:rPr>
        <w:t>-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Петербург</w:t>
      </w:r>
      <w:r>
        <w:rPr>
          <w:rFonts w:ascii="Times Roman" w:hAnsi="Times Roman"/>
          <w:sz w:val="28"/>
          <w:szCs w:val="28"/>
          <w:rtl w:val="0"/>
          <w:lang w:val="ru-RU"/>
        </w:rPr>
        <w:t>, 2003 - 120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/>
          <w:sz w:val="28"/>
          <w:szCs w:val="28"/>
          <w:rtl w:val="0"/>
          <w:lang w:val="ru-RU"/>
        </w:rPr>
        <w:t>.</w:t>
        <w:tab/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Черкунов Б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Ф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Болезни слезных органов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-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Самара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2001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г</w:t>
      </w:r>
      <w:r>
        <w:rPr>
          <w:rFonts w:ascii="Times Roman" w:hAnsi="Times Roman"/>
          <w:sz w:val="28"/>
          <w:szCs w:val="28"/>
          <w:rtl w:val="0"/>
          <w:lang w:val="de-DE"/>
        </w:rPr>
        <w:t xml:space="preserve">.- 296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/>
          <w:sz w:val="28"/>
          <w:szCs w:val="28"/>
          <w:rtl w:val="0"/>
          <w:lang w:val="ru-RU"/>
        </w:rPr>
        <w:t>.</w:t>
        <w:tab/>
        <w:t xml:space="preserve">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Материалы конгресса «Белые ночи »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2014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г</w:t>
      </w:r>
      <w:r>
        <w:rPr>
          <w:rFonts w:ascii="Times Roman" w:hAnsi="Times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/>
          <w:sz w:val="28"/>
          <w:szCs w:val="28"/>
          <w:rtl w:val="0"/>
          <w:lang w:val="ru-RU"/>
        </w:rPr>
        <w:t>.</w:t>
        <w:tab/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Материалы диссертации</w:t>
      </w:r>
      <w:r>
        <w:rPr>
          <w:rFonts w:ascii="Times Roman" w:hAnsi="Times Roman"/>
          <w:sz w:val="28"/>
          <w:szCs w:val="28"/>
          <w:rtl w:val="0"/>
          <w:lang w:val="ru-RU"/>
        </w:rPr>
        <w:t>: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Symbol" w:hAnsi="Symbol" w:hint="default"/>
          <w:sz w:val="28"/>
          <w:szCs w:val="28"/>
          <w:rtl w:val="0"/>
          <w:lang w:val="ru-RU"/>
        </w:rPr>
        <w:t>·</w:t>
        <w:tab/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Лобанова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Ольга Станиславовна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Оптическая когерентная менискометрия в ранней диагностике синдрома </w:t>
      </w:r>
      <w:r>
        <w:rPr>
          <w:rFonts w:ascii="Times Roman" w:hAnsi="Times Roman"/>
          <w:sz w:val="28"/>
          <w:szCs w:val="28"/>
          <w:rtl w:val="0"/>
          <w:lang w:val="ru-RU"/>
        </w:rPr>
        <w:t>"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сухого глаза</w:t>
      </w:r>
      <w:r>
        <w:rPr>
          <w:rFonts w:ascii="Times Roman" w:hAnsi="Times Roman"/>
          <w:sz w:val="28"/>
          <w:szCs w:val="28"/>
          <w:rtl w:val="0"/>
          <w:lang w:val="fr-FR"/>
        </w:rPr>
        <w:t xml:space="preserve">" :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диссертация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...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кандидата медицинских наук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: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Самара</w:t>
      </w:r>
      <w:r>
        <w:rPr>
          <w:rFonts w:ascii="Times Roman" w:hAnsi="Times Roman"/>
          <w:sz w:val="28"/>
          <w:szCs w:val="28"/>
          <w:rtl w:val="0"/>
          <w:lang w:val="ru-RU"/>
        </w:rPr>
        <w:t>, 2013.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</w:pPr>
      <w:r>
        <w:rPr>
          <w:rFonts w:ascii="Symbol" w:hAnsi="Symbol" w:hint="default"/>
          <w:sz w:val="28"/>
          <w:szCs w:val="28"/>
          <w:rtl w:val="0"/>
          <w:lang w:val="ru-RU"/>
        </w:rPr>
        <w:t>·</w:t>
        <w:tab/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Милюдин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,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Евгений Сергеевич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Амниопластическая хирургия в комплексном лечении эпителиальной патологии переднего отдела газа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: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диссертация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...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 xml:space="preserve">доктора медицинских наук </w:t>
      </w:r>
      <w:r>
        <w:rPr>
          <w:rFonts w:ascii="Times Roman" w:hAnsi="Times Roman"/>
          <w:sz w:val="28"/>
          <w:szCs w:val="28"/>
          <w:rtl w:val="0"/>
          <w:lang w:val="ru-RU"/>
        </w:rPr>
        <w:t xml:space="preserve">: </w:t>
      </w:r>
      <w:r>
        <w:rPr>
          <w:rFonts w:ascii="Times Roman" w:hAnsi="Times Roman" w:hint="default"/>
          <w:sz w:val="28"/>
          <w:szCs w:val="28"/>
          <w:rtl w:val="0"/>
          <w:lang w:val="ru-RU"/>
        </w:rPr>
        <w:t>Самара</w:t>
      </w:r>
      <w:r>
        <w:rPr>
          <w:rFonts w:ascii="Times Roman" w:hAnsi="Times Roman"/>
          <w:sz w:val="28"/>
          <w:szCs w:val="28"/>
          <w:rtl w:val="0"/>
          <w:lang w:val="ru-RU"/>
        </w:rPr>
        <w:t>, 2007.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