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widowControl w:val="false"/>
        <w:spacing w:before="67" w:lineRule="auto" w:line="240"/>
        <w:ind w:left="2250" w:right="2681" w:hanging="3"/>
        <w:jc w:val="center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  <w:r>
        <w:rPr>
          <w:noProof/>
          <w:lang w:val="ru-RU"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202508</wp:posOffset>
            </wp:positionH>
            <wp:positionV relativeFrom="paragraph">
              <wp:posOffset>65116</wp:posOffset>
            </wp:positionV>
            <wp:extent cx="915147" cy="915147"/>
            <wp:effectExtent l="0" t="0" r="0" b="0"/>
            <wp:wrapNone/>
            <wp:docPr id="1026" name="image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15147" cy="915147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spacing w:before="2" w:lineRule="auto" w:line="240"/>
        <w:ind w:left="1913" w:right="2343" w:hanging="1"/>
        <w:jc w:val="center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«Красноярский государственный медицинский университет имени профессора В. Ф. </w:t>
      </w:r>
      <w:r>
        <w:rPr>
          <w:rFonts w:ascii="Times New Roman" w:cs="Times New Roman" w:eastAsia="Times New Roman" w:hAnsi="Times New Roman"/>
          <w:sz w:val="24"/>
          <w:szCs w:val="24"/>
        </w:rPr>
        <w:t>Войно-Ясенецкого</w:t>
      </w:r>
      <w:r>
        <w:rPr>
          <w:rFonts w:ascii="Times New Roman" w:cs="Times New Roman" w:eastAsia="Times New Roman" w:hAnsi="Times New Roman"/>
          <w:sz w:val="24"/>
          <w:szCs w:val="24"/>
        </w:rPr>
        <w:t>» Министерства здравоохранения Российской Федерации</w:t>
      </w:r>
    </w:p>
    <w:p>
      <w:pPr>
        <w:pStyle w:val="style0"/>
        <w:widowControl w:val="false"/>
        <w:spacing w:before="1" w:lineRule="auto" w:line="240"/>
        <w:jc w:val="center"/>
        <w:rPr>
          <w:rFonts w:ascii="Times New Roman" w:cs="Times New Roman" w:eastAsia="Times New Roman" w:hAnsi="Times New Roman"/>
          <w:sz w:val="26"/>
          <w:szCs w:val="26"/>
        </w:rPr>
      </w:pPr>
    </w:p>
    <w:p>
      <w:pPr>
        <w:pStyle w:val="style0"/>
        <w:widowControl w:val="false"/>
        <w:spacing w:lineRule="auto" w:line="240"/>
        <w:ind w:left="1585" w:right="2087"/>
        <w:jc w:val="center"/>
        <w:rPr>
          <w:rFonts w:ascii="Times New Roman" w:cs="Times New Roman" w:eastAsia="Times New Roman" w:hAnsi="Times New Roman"/>
          <w:sz w:val="26"/>
          <w:szCs w:val="26"/>
        </w:rPr>
      </w:pPr>
      <w:r>
        <w:rPr>
          <w:rFonts w:ascii="Times New Roman" w:cs="Times New Roman" w:eastAsia="Times New Roman" w:hAnsi="Times New Roman"/>
          <w:sz w:val="26"/>
          <w:szCs w:val="26"/>
        </w:rPr>
        <w:t>Фармацевтический колледж</w:t>
      </w: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1"/>
        <w:keepNext w:val="false"/>
        <w:keepLines w:val="false"/>
        <w:widowControl w:val="false"/>
        <w:spacing w:before="256" w:after="0" w:lineRule="auto" w:line="360"/>
        <w:ind w:left="1417" w:right="2169" w:firstLine="1575"/>
        <w:jc w:val="center"/>
        <w:rPr>
          <w:rFonts w:ascii="Times New Roman" w:cs="Times New Roman" w:eastAsia="Times New Roman" w:hAnsi="Times New Roman"/>
          <w:b/>
          <w:sz w:val="32"/>
          <w:szCs w:val="32"/>
        </w:rPr>
      </w:pPr>
      <w:r>
        <w:rPr>
          <w:rFonts w:ascii="Times New Roman" w:cs="Times New Roman" w:eastAsia="Times New Roman" w:hAnsi="Times New Roman"/>
          <w:b/>
          <w:sz w:val="32"/>
          <w:szCs w:val="32"/>
        </w:rPr>
        <w:t>ТЕОРИЯ И ПРАКТИКА ЛАБОРАТОРНЫХ ОБЩЕКЛИНИЧЕСКИХ ИССЛЕДОВАНИЙ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widowControl w:val="false"/>
        <w:spacing w:lineRule="auto" w:line="240"/>
        <w:ind w:left="1585" w:right="2091"/>
        <w:jc w:val="center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Дневник производственной практики для </w:t>
      </w:r>
      <w:r>
        <w:rPr>
          <w:rFonts w:ascii="Times New Roman" w:cs="Times New Roman" w:eastAsia="Times New Roman" w:hAnsi="Times New Roman"/>
          <w:sz w:val="28"/>
          <w:szCs w:val="28"/>
        </w:rPr>
        <w:t>обучающихся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по специальности 31.02.03 Лабораторная диагностика (базовой, углубленной подготовки)</w:t>
      </w:r>
    </w:p>
    <w:p>
      <w:pPr>
        <w:pStyle w:val="style0"/>
        <w:widowControl w:val="false"/>
        <w:spacing w:before="7" w:lineRule="auto" w:line="240"/>
        <w:jc w:val="center"/>
        <w:rPr>
          <w:rFonts w:ascii="Times New Roman" w:cs="Times New Roman" w:eastAsia="Times New Roman" w:hAnsi="Times New Roman"/>
          <w:sz w:val="27"/>
          <w:szCs w:val="27"/>
        </w:rPr>
      </w:pPr>
    </w:p>
    <w:p>
      <w:pPr>
        <w:pStyle w:val="style0"/>
        <w:widowControl w:val="false"/>
        <w:spacing w:lineRule="auto" w:line="240"/>
        <w:ind w:left="1585" w:right="209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В 2 частях</w:t>
      </w:r>
    </w:p>
    <w:p>
      <w:pPr>
        <w:pStyle w:val="style0"/>
        <w:widowControl w:val="false"/>
        <w:spacing w:before="2" w:lineRule="auto" w:line="240"/>
        <w:ind w:left="1585" w:right="2087"/>
        <w:jc w:val="center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Часть 2</w:t>
      </w: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lineRule="auto" w:line="240"/>
        <w:ind w:right="4560"/>
        <w:rPr>
          <w:rFonts w:ascii="Times New Roman" w:cs="Times New Roman" w:eastAsia="Times New Roman" w:hAnsi="Times New Roman"/>
          <w:sz w:val="28"/>
          <w:szCs w:val="28"/>
        </w:rPr>
        <w:sectPr>
          <w:pgSz w:w="11909" w:h="16834" w:orient="portrait"/>
          <w:pgMar w:top="566" w:right="1440" w:bottom="1440" w:left="1440" w:header="720" w:footer="720" w:gutter="0"/>
          <w:pgNumType w:start="1"/>
          <w:cols w:space="720"/>
        </w:sectPr>
      </w:pPr>
      <w:r>
        <w:rPr>
          <w:rFonts w:ascii="Times New Roman" w:cs="Times New Roman" w:eastAsia="Times New Roman" w:hAnsi="Times New Roman"/>
          <w:sz w:val="30"/>
          <w:szCs w:val="30"/>
        </w:rPr>
        <w:t xml:space="preserve">                                         </w:t>
      </w:r>
      <w:r>
        <w:rPr>
          <w:rFonts w:ascii="Times New Roman" w:cs="Times New Roman" w:eastAsia="Times New Roman" w:hAnsi="Times New Roman"/>
          <w:sz w:val="28"/>
          <w:szCs w:val="28"/>
        </w:rPr>
        <w:t>Красноярск                                                                                 2022</w:t>
      </w:r>
    </w:p>
    <w:p>
      <w:pPr>
        <w:pStyle w:val="style0"/>
        <w:widowControl w:val="false"/>
        <w:spacing w:before="67" w:lineRule="auto" w:line="240"/>
        <w:ind w:left="538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УДК 616-074(079.3)</w:t>
      </w:r>
    </w:p>
    <w:p>
      <w:pPr>
        <w:pStyle w:val="style0"/>
        <w:widowControl w:val="false"/>
        <w:spacing w:before="2" w:lineRule="auto" w:line="240"/>
        <w:ind w:left="886" w:right="8603" w:hanging="348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ББК 53.45 Т33</w:t>
      </w:r>
    </w:p>
    <w:p>
      <w:pPr>
        <w:pStyle w:val="style0"/>
        <w:widowControl w:val="false"/>
        <w:spacing w:before="11" w:lineRule="auto" w:line="240"/>
        <w:rPr>
          <w:rFonts w:ascii="Times New Roman" w:cs="Times New Roman" w:eastAsia="Times New Roman" w:hAnsi="Times New Roman"/>
          <w:sz w:val="27"/>
          <w:szCs w:val="27"/>
        </w:rPr>
      </w:pPr>
    </w:p>
    <w:p>
      <w:pPr>
        <w:pStyle w:val="style0"/>
        <w:widowControl w:val="false"/>
        <w:spacing w:lineRule="auto" w:line="240"/>
        <w:ind w:left="538" w:right="46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Теория и практика лабораторных общеклинических исследований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: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дневник </w:t>
      </w:r>
      <w:r>
        <w:rPr>
          <w:rFonts w:ascii="Times New Roman" w:cs="Times New Roman" w:eastAsia="Times New Roman" w:hAnsi="Times New Roman"/>
          <w:sz w:val="28"/>
          <w:szCs w:val="28"/>
        </w:rPr>
        <w:t>производ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. практики для обучающихся по специальности 31.02.03 Лабораторная диагностика (базовой, углубленной подготовки) : в 2 ч. / сост. Е. Г </w:t>
      </w:r>
      <w:r>
        <w:rPr>
          <w:rFonts w:ascii="Times New Roman" w:cs="Times New Roman" w:eastAsia="Times New Roman" w:hAnsi="Times New Roman"/>
          <w:sz w:val="28"/>
          <w:szCs w:val="28"/>
        </w:rPr>
        <w:t>Догадаева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; Фармацевтический колледж. – Красноярск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: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тип. </w:t>
      </w:r>
      <w:r>
        <w:rPr>
          <w:rFonts w:ascii="Times New Roman" w:cs="Times New Roman" w:eastAsia="Times New Roman" w:hAnsi="Times New Roman"/>
          <w:sz w:val="28"/>
          <w:szCs w:val="28"/>
        </w:rPr>
        <w:t>КрасГМУ</w:t>
      </w:r>
      <w:r>
        <w:rPr>
          <w:rFonts w:ascii="Times New Roman" w:cs="Times New Roman" w:eastAsia="Times New Roman" w:hAnsi="Times New Roman"/>
          <w:sz w:val="28"/>
          <w:szCs w:val="28"/>
        </w:rPr>
        <w:t>, 2017. – Ч. 1. - 27 с.</w:t>
      </w: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before="11" w:lineRule="auto" w:line="240"/>
        <w:rPr>
          <w:rFonts w:ascii="Times New Roman" w:cs="Times New Roman" w:eastAsia="Times New Roman" w:hAnsi="Times New Roman"/>
          <w:sz w:val="23"/>
          <w:szCs w:val="23"/>
        </w:rPr>
      </w:pPr>
    </w:p>
    <w:p>
      <w:pPr>
        <w:pStyle w:val="style0"/>
        <w:widowControl w:val="false"/>
        <w:spacing w:lineRule="auto" w:line="240"/>
        <w:ind w:left="538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Составители: </w:t>
      </w:r>
      <w:r>
        <w:rPr>
          <w:rFonts w:ascii="Times New Roman" w:cs="Times New Roman" w:eastAsia="Times New Roman" w:hAnsi="Times New Roman"/>
          <w:sz w:val="28"/>
          <w:szCs w:val="28"/>
        </w:rPr>
        <w:t>Догадаева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Е.Г.</w:t>
      </w: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before="1" w:lineRule="auto" w:line="240"/>
        <w:rPr>
          <w:rFonts w:ascii="Times New Roman" w:cs="Times New Roman" w:eastAsia="Times New Roman" w:hAnsi="Times New Roman"/>
          <w:sz w:val="34"/>
          <w:szCs w:val="34"/>
        </w:rPr>
      </w:pPr>
    </w:p>
    <w:p>
      <w:pPr>
        <w:pStyle w:val="style0"/>
        <w:widowControl w:val="false"/>
        <w:spacing w:lineRule="auto" w:line="240"/>
        <w:ind w:left="538" w:right="470" w:firstLine="707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Дневник производственной практики предназначен для обучающихся 1-2 курсов по специальности 31.02.03 Лабораторная диагностика. В дневнике определен основной перечень знаний и умений, которыми обучающийся должен овладеть во время прохождения практики, а также требования к уровню освоения содержания практики, основные разделы отчета по практике, приводится перечень документов, прилагаемых к итоговому отчету.</w:t>
      </w: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44"/>
          <w:szCs w:val="44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44"/>
          <w:szCs w:val="44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44"/>
          <w:szCs w:val="44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44"/>
          <w:szCs w:val="44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44"/>
          <w:szCs w:val="44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44"/>
          <w:szCs w:val="44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44"/>
          <w:szCs w:val="44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44"/>
          <w:szCs w:val="44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44"/>
          <w:szCs w:val="44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44"/>
          <w:szCs w:val="44"/>
        </w:rPr>
      </w:pPr>
    </w:p>
    <w:p>
      <w:pPr>
        <w:pStyle w:val="style0"/>
        <w:widowControl w:val="false"/>
        <w:tabs>
          <w:tab w:val="left" w:leader="none" w:pos="2658"/>
          <w:tab w:val="left" w:leader="none" w:pos="3215"/>
          <w:tab w:val="left" w:leader="none" w:pos="4675"/>
          <w:tab w:val="left" w:leader="none" w:pos="5385"/>
          <w:tab w:val="left" w:leader="none" w:pos="6143"/>
          <w:tab w:val="left" w:leader="none" w:pos="6922"/>
          <w:tab w:val="left" w:leader="none" w:pos="9121"/>
        </w:tabs>
        <w:spacing w:lineRule="auto" w:line="240"/>
        <w:ind w:left="538" w:right="477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Рекомендован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к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изданию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по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решению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методического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совета Фармацевтического колледжа (Протокол №3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от «20» ноября 2017 г.)</w:t>
      </w: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0"/>
        <w:widowControl w:val="false"/>
        <w:spacing w:before="1" w:lineRule="auto" w:line="240"/>
        <w:rPr>
          <w:rFonts w:ascii="Times New Roman" w:cs="Times New Roman" w:eastAsia="Times New Roman" w:hAnsi="Times New Roman"/>
          <w:sz w:val="42"/>
          <w:szCs w:val="42"/>
        </w:rPr>
      </w:pPr>
    </w:p>
    <w:p>
      <w:pPr>
        <w:pStyle w:val="style0"/>
        <w:widowControl w:val="false"/>
        <w:spacing w:lineRule="auto" w:line="240"/>
        <w:ind w:left="5879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© ФГБОУ ВО </w:t>
      </w:r>
      <w:r>
        <w:rPr>
          <w:rFonts w:ascii="Times New Roman" w:cs="Times New Roman" w:eastAsia="Times New Roman" w:hAnsi="Times New Roman"/>
          <w:sz w:val="24"/>
          <w:szCs w:val="24"/>
        </w:rPr>
        <w:t>КрасГМУ</w:t>
      </w:r>
    </w:p>
    <w:p>
      <w:pPr>
        <w:pStyle w:val="style0"/>
        <w:widowControl w:val="false"/>
        <w:spacing w:lineRule="auto" w:line="240"/>
        <w:ind w:left="6119" w:right="788"/>
        <w:rPr>
          <w:rFonts w:ascii="Times New Roman" w:cs="Times New Roman" w:eastAsia="Times New Roman" w:hAnsi="Times New Roman"/>
          <w:sz w:val="24"/>
          <w:szCs w:val="24"/>
        </w:rPr>
        <w:sectPr>
          <w:pgSz w:w="11909" w:h="16834" w:orient="portrait"/>
          <w:pgMar w:top="1040" w:right="660" w:bottom="280" w:left="880" w:header="720" w:footer="720" w:gutter="0"/>
          <w:cols w:space="72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им. проф. </w:t>
      </w:r>
      <w:r>
        <w:rPr>
          <w:rFonts w:ascii="Times New Roman" w:cs="Times New Roman" w:eastAsia="Times New Roman" w:hAnsi="Times New Roman"/>
          <w:sz w:val="24"/>
          <w:szCs w:val="24"/>
        </w:rPr>
        <w:t>В.Ф.Войно-Ясенецкого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Минздрава России, </w:t>
      </w:r>
      <w:r>
        <w:rPr>
          <w:rFonts w:ascii="Times New Roman" w:cs="Times New Roman" w:eastAsia="Times New Roman" w:hAnsi="Times New Roman"/>
          <w:sz w:val="24"/>
          <w:szCs w:val="24"/>
        </w:rPr>
        <w:t>Фармаце</w:t>
      </w:r>
      <w:r>
        <w:rPr>
          <w:rFonts w:ascii="Times New Roman" w:cs="Times New Roman" w:eastAsia="Times New Roman" w:hAnsi="Times New Roman"/>
          <w:sz w:val="24"/>
          <w:szCs w:val="24"/>
        </w:rPr>
        <w:t>в</w:t>
      </w:r>
      <w:r>
        <w:rPr>
          <w:rFonts w:ascii="Times New Roman" w:cs="Times New Roman" w:eastAsia="Times New Roman" w:hAnsi="Times New Roman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тический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колледж, 2017</w:t>
      </w:r>
    </w:p>
    <w:p>
      <w:pPr>
        <w:pStyle w:val="style2"/>
        <w:keepNext w:val="false"/>
        <w:keepLines w:val="false"/>
        <w:widowControl w:val="false"/>
        <w:spacing w:before="72" w:after="0" w:lineRule="auto" w:line="240"/>
        <w:ind w:left="1585" w:right="209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ПОЯСНИТЕЛЬНАЯ ЗАПИСКА</w:t>
      </w:r>
    </w:p>
    <w:p>
      <w:pPr>
        <w:pStyle w:val="style0"/>
        <w:widowControl w:val="false"/>
        <w:spacing w:before="158" w:lineRule="auto" w:line="240"/>
        <w:ind w:left="252" w:right="757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Производственная практика «Теория и практика лабораторных общеклинических исследований» относится к профессиональному модулю ПМ.01 «Проведение лабораторных общеклинических исследований».</w:t>
      </w:r>
    </w:p>
    <w:p>
      <w:pPr>
        <w:pStyle w:val="style0"/>
        <w:widowControl w:val="false"/>
        <w:ind w:left="252" w:right="755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Производственная практика является завершающим этапом обучения на 1 - 2 курсах в 2 - 4 семестрах (базовой, углубленной подготовки) и проводится после освоения студентами программы теоретического и практического обучения, предусмотренной в данном семестре.</w:t>
      </w:r>
    </w:p>
    <w:p>
      <w:pPr>
        <w:pStyle w:val="style0"/>
        <w:widowControl w:val="false"/>
        <w:spacing w:before="201" w:lineRule="auto" w:line="240"/>
        <w:ind w:left="252" w:right="754" w:firstLine="698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Практика нацелена на закрепление и углубление теоретической подготовки, полученной в процессе обучения и приобретение </w:t>
      </w:r>
      <w:r>
        <w:rPr>
          <w:rFonts w:ascii="Times New Roman" w:cs="Times New Roman" w:eastAsia="Times New Roman" w:hAnsi="Times New Roman"/>
          <w:sz w:val="28"/>
          <w:szCs w:val="28"/>
        </w:rPr>
        <w:t>обучающимися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практических умений проводить все виды исследований с соблюдением принципов и правил безопасной работы.</w:t>
      </w:r>
    </w:p>
    <w:p>
      <w:pPr>
        <w:pStyle w:val="style0"/>
        <w:widowControl w:val="false"/>
        <w:spacing w:before="8" w:lineRule="auto" w:line="240"/>
        <w:ind w:left="252" w:right="752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В период практики студенты подчиняются всем правилам внутреннего распорядка и техники безопасности, установленным в клиник</w:t>
      </w:r>
      <w:r>
        <w:rPr>
          <w:rFonts w:ascii="Times New Roman" w:cs="Times New Roman" w:eastAsia="Times New Roman" w:hAnsi="Times New Roman"/>
          <w:sz w:val="28"/>
          <w:szCs w:val="28"/>
        </w:rPr>
        <w:t>о-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диагностических лабораториях ЛПУ и на рабочих местах.</w:t>
      </w:r>
    </w:p>
    <w:p>
      <w:pPr>
        <w:pStyle w:val="style0"/>
        <w:widowControl w:val="false"/>
        <w:spacing w:before="2" w:lineRule="auto" w:line="240"/>
        <w:ind w:left="252" w:right="761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По окончании практики студенты оформляют всю необходимую документацию в соответствии с требованиями программы практики.</w:t>
      </w:r>
    </w:p>
    <w:p>
      <w:pPr>
        <w:pStyle w:val="style0"/>
        <w:widowControl w:val="false"/>
        <w:spacing w:lineRule="auto" w:line="240"/>
        <w:ind w:left="252" w:right="756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Дифференцированный зачет по практике проводится руководителем практики, по результатам оценки всех форм отчетности практиканта.</w:t>
      </w:r>
    </w:p>
    <w:p>
      <w:pPr>
        <w:pStyle w:val="style0"/>
        <w:widowControl w:val="false"/>
        <w:spacing w:lineRule="auto" w:line="240"/>
        <w:ind w:left="252" w:right="754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Для получения положительной оценки практикант должен полностью выполнить все содержание практики, своевременно оформить текущую и итоговую документацию. Оценка деятельности практиканта зависит от степени полноты и качества отчетов, представленных в дневнике практики, от оценки непосредственным руководителем деятельности студента на практике.</w:t>
      </w:r>
    </w:p>
    <w:p>
      <w:pPr>
        <w:pStyle w:val="style0"/>
        <w:widowControl w:val="false"/>
        <w:spacing w:lineRule="auto" w:line="242"/>
        <w:ind w:left="252" w:right="761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Практикант, не выполнивший программу или не предоставивший ее результаты в установленные сроки, считается не аттестованным.</w:t>
      </w:r>
    </w:p>
    <w:p>
      <w:pPr>
        <w:pStyle w:val="style0"/>
        <w:widowControl w:val="false"/>
        <w:spacing w:before="5" w:lineRule="auto" w:line="240"/>
        <w:rPr>
          <w:rFonts w:ascii="Times New Roman" w:cs="Times New Roman" w:eastAsia="Times New Roman" w:hAnsi="Times New Roman"/>
          <w:sz w:val="27"/>
          <w:szCs w:val="27"/>
        </w:rPr>
      </w:pPr>
    </w:p>
    <w:p>
      <w:pPr>
        <w:pStyle w:val="style2"/>
        <w:keepNext w:val="false"/>
        <w:keepLines w:val="false"/>
        <w:widowControl w:val="false"/>
        <w:spacing w:before="0" w:after="0" w:lineRule="auto" w:line="322"/>
        <w:ind w:left="961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Критерии оценки</w:t>
      </w:r>
      <w:r>
        <w:rPr>
          <w:rFonts w:ascii="Times New Roman" w:cs="Times New Roman" w:eastAsia="Times New Roman" w:hAnsi="Times New Roman"/>
          <w:sz w:val="28"/>
          <w:szCs w:val="28"/>
        </w:rPr>
        <w:t>.</w:t>
      </w:r>
    </w:p>
    <w:p>
      <w:pPr>
        <w:pStyle w:val="style0"/>
        <w:widowControl w:val="false"/>
        <w:spacing w:lineRule="auto" w:line="322"/>
        <w:ind w:left="961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Оценка «отлично» выставляется при условии</w:t>
      </w:r>
      <w:r>
        <w:rPr>
          <w:rFonts w:ascii="Times New Roman" w:cs="Times New Roman" w:eastAsia="Times New Roman" w:hAnsi="Times New Roman"/>
          <w:sz w:val="28"/>
          <w:szCs w:val="28"/>
        </w:rPr>
        <w:t>:</w:t>
      </w:r>
    </w:p>
    <w:p>
      <w:pPr>
        <w:pStyle w:val="style0"/>
        <w:widowControl w:val="false"/>
        <w:numPr>
          <w:ilvl w:val="0"/>
          <w:numId w:val="1"/>
        </w:numPr>
        <w:tabs>
          <w:tab w:val="left" w:leader="none" w:pos="1384"/>
        </w:tabs>
        <w:spacing w:lineRule="auto" w:line="240"/>
        <w:ind w:right="758" w:firstLine="708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Программа практики выполнена в полном объеме и оценена непосредственным руководителем </w:t>
      </w:r>
      <w:r>
        <w:rPr>
          <w:rFonts w:ascii="Times New Roman" w:cs="Times New Roman" w:eastAsia="Times New Roman" w:hAnsi="Times New Roman"/>
          <w:sz w:val="28"/>
          <w:szCs w:val="28"/>
        </w:rPr>
        <w:t>на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отлично.</w:t>
      </w:r>
    </w:p>
    <w:p>
      <w:pPr>
        <w:pStyle w:val="style0"/>
        <w:widowControl w:val="false"/>
        <w:numPr>
          <w:ilvl w:val="0"/>
          <w:numId w:val="1"/>
        </w:numPr>
        <w:tabs>
          <w:tab w:val="left" w:leader="none" w:pos="1319"/>
        </w:tabs>
        <w:spacing w:before="1" w:lineRule="auto" w:line="240"/>
        <w:ind w:right="754" w:firstLine="708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Отчет в дневнике составлен в соответствии с требованиями, без замечаний. Компьютерная презентация содержит полный объем требуемых иллюстраций.</w:t>
      </w:r>
    </w:p>
    <w:p>
      <w:pPr>
        <w:pStyle w:val="style0"/>
        <w:widowControl w:val="false"/>
        <w:numPr>
          <w:ilvl w:val="0"/>
          <w:numId w:val="1"/>
        </w:numPr>
        <w:tabs>
          <w:tab w:val="left" w:leader="none" w:pos="1247"/>
        </w:tabs>
        <w:spacing w:lineRule="auto" w:line="240"/>
        <w:ind w:right="757" w:firstLine="708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Студент во время устного ответа дает полные ответы, демонстрирует знания нормативно - правовой документации. Правильно отвечает на дополнительные вопросы.</w:t>
      </w:r>
    </w:p>
    <w:p>
      <w:pPr>
        <w:pStyle w:val="style2"/>
        <w:keepNext w:val="false"/>
        <w:keepLines w:val="false"/>
        <w:widowControl w:val="false"/>
        <w:spacing w:before="0" w:after="0" w:lineRule="auto" w:line="321"/>
        <w:ind w:left="961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Оценка «хорошо» выставляется при условии</w:t>
      </w:r>
      <w:r>
        <w:rPr>
          <w:rFonts w:ascii="Times New Roman" w:cs="Times New Roman" w:eastAsia="Times New Roman" w:hAnsi="Times New Roman"/>
          <w:sz w:val="28"/>
          <w:szCs w:val="28"/>
        </w:rPr>
        <w:t>:</w:t>
      </w:r>
    </w:p>
    <w:p>
      <w:pPr>
        <w:pStyle w:val="style0"/>
        <w:widowControl w:val="false"/>
        <w:numPr>
          <w:ilvl w:val="0"/>
          <w:numId w:val="14"/>
        </w:numPr>
        <w:tabs>
          <w:tab w:val="left" w:leader="none" w:pos="1384"/>
        </w:tabs>
        <w:spacing w:before="2" w:lineRule="auto" w:line="240"/>
        <w:ind w:right="758" w:firstLine="708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Программа практики выполнена в полном объеме и оценена непосредственным руководителем </w:t>
      </w:r>
      <w:r>
        <w:rPr>
          <w:rFonts w:ascii="Times New Roman" w:cs="Times New Roman" w:eastAsia="Times New Roman" w:hAnsi="Times New Roman"/>
          <w:sz w:val="28"/>
          <w:szCs w:val="28"/>
        </w:rPr>
        <w:t>на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отлично или хорошо.</w:t>
      </w:r>
    </w:p>
    <w:p>
      <w:pPr>
        <w:pStyle w:val="style0"/>
        <w:widowControl w:val="false"/>
        <w:numPr>
          <w:ilvl w:val="0"/>
          <w:numId w:val="14"/>
        </w:numPr>
        <w:tabs>
          <w:tab w:val="left" w:leader="none" w:pos="1247"/>
        </w:tabs>
        <w:spacing w:lineRule="auto" w:line="240"/>
        <w:ind w:left="566" w:right="443" w:firstLine="705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Отчет в дневнике составлен в соответствии с требованиями, </w:t>
      </w:r>
      <w:r>
        <w:rPr>
          <w:rFonts w:ascii="Times New Roman" w:cs="Times New Roman" w:eastAsia="Times New Roman" w:hAnsi="Times New Roman"/>
          <w:sz w:val="28"/>
          <w:szCs w:val="28"/>
        </w:rPr>
        <w:t>имеются все необходимые документы, но имеются несущественные недочеты в содержании и оформлении отчетов. Компьютерная презентация содержит полный объем требуемых иллюстраций.</w:t>
      </w:r>
    </w:p>
    <w:p>
      <w:pPr>
        <w:pStyle w:val="style0"/>
        <w:widowControl w:val="false"/>
        <w:numPr>
          <w:ilvl w:val="0"/>
          <w:numId w:val="14"/>
        </w:numPr>
        <w:tabs>
          <w:tab w:val="left" w:leader="none" w:pos="1530"/>
        </w:tabs>
        <w:spacing w:lineRule="auto" w:line="240"/>
        <w:ind w:left="538" w:right="468" w:firstLine="707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Студент во время устного ответа, демонстрирует знания нормативн</w:t>
      </w:r>
      <w:r>
        <w:rPr>
          <w:rFonts w:ascii="Times New Roman" w:cs="Times New Roman" w:eastAsia="Times New Roman" w:hAnsi="Times New Roman"/>
          <w:sz w:val="28"/>
          <w:szCs w:val="28"/>
        </w:rPr>
        <w:t>о-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правовой документации, но допускает несущественные ошибки, неуверенно отвечает на дополнительные вопросы.</w:t>
      </w:r>
    </w:p>
    <w:p>
      <w:pPr>
        <w:pStyle w:val="style2"/>
        <w:keepNext w:val="false"/>
        <w:keepLines w:val="false"/>
        <w:widowControl w:val="false"/>
        <w:spacing w:before="0" w:after="0" w:lineRule="auto" w:line="319"/>
        <w:ind w:left="1246"/>
        <w:jc w:val="both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Оценка «удовлетворительно» выставляется при условии:</w:t>
      </w:r>
    </w:p>
    <w:p>
      <w:pPr>
        <w:pStyle w:val="style0"/>
        <w:widowControl w:val="false"/>
        <w:numPr>
          <w:ilvl w:val="0"/>
          <w:numId w:val="21"/>
        </w:numPr>
        <w:tabs>
          <w:tab w:val="left" w:leader="none" w:pos="1670"/>
        </w:tabs>
        <w:spacing w:lineRule="auto" w:line="240"/>
        <w:ind w:right="470" w:firstLine="707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Программа практики выполнена в полном объеме и оценена непосредственным руководителем </w:t>
      </w:r>
      <w:r>
        <w:rPr>
          <w:rFonts w:ascii="Times New Roman" w:cs="Times New Roman" w:eastAsia="Times New Roman" w:hAnsi="Times New Roman"/>
          <w:sz w:val="28"/>
          <w:szCs w:val="28"/>
        </w:rPr>
        <w:t>на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отлично, хорошо или удовлетворительно.</w:t>
      </w:r>
    </w:p>
    <w:p>
      <w:pPr>
        <w:pStyle w:val="style0"/>
        <w:widowControl w:val="false"/>
        <w:numPr>
          <w:ilvl w:val="0"/>
          <w:numId w:val="21"/>
        </w:numPr>
        <w:tabs>
          <w:tab w:val="left" w:leader="none" w:pos="1672"/>
        </w:tabs>
        <w:spacing w:lineRule="auto" w:line="240"/>
        <w:ind w:right="470" w:firstLine="707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Отчет в дневнике составлен в соответствии с требованиями, отсутствуют некоторые необходимые документы, допущены ошибки при составлении отчета, небрежность при оформлении отчетов. Компьютерная презентация содержит полный объем требуемых иллюстраций.</w:t>
      </w:r>
    </w:p>
    <w:p>
      <w:pPr>
        <w:pStyle w:val="style0"/>
        <w:widowControl w:val="false"/>
        <w:numPr>
          <w:ilvl w:val="0"/>
          <w:numId w:val="21"/>
        </w:numPr>
        <w:tabs>
          <w:tab w:val="left" w:leader="none" w:pos="1698"/>
        </w:tabs>
        <w:spacing w:lineRule="auto" w:line="240"/>
        <w:ind w:right="468" w:firstLine="707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Ответ неполный, или допущены 2-3 существенные ошибки, исправленные по требованию преподавателя, неуверенно отвечает на дополнительные вопросы.</w:t>
      </w:r>
    </w:p>
    <w:p>
      <w:pPr>
        <w:pStyle w:val="style0"/>
        <w:widowControl w:val="false"/>
        <w:tabs>
          <w:tab w:val="left" w:leader="none" w:pos="1698"/>
        </w:tabs>
        <w:spacing w:lineRule="auto" w:line="240"/>
        <w:ind w:left="538" w:right="468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2"/>
        <w:keepNext w:val="false"/>
        <w:keepLines w:val="false"/>
        <w:widowControl w:val="false"/>
        <w:spacing w:before="0" w:after="0" w:lineRule="auto" w:line="321"/>
        <w:ind w:left="1246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Оценка «неудовлетворительно» выставляется при условии</w:t>
      </w:r>
      <w:r>
        <w:rPr>
          <w:rFonts w:ascii="Times New Roman" w:cs="Times New Roman" w:eastAsia="Times New Roman" w:hAnsi="Times New Roman"/>
          <w:sz w:val="28"/>
          <w:szCs w:val="28"/>
        </w:rPr>
        <w:t>:</w:t>
      </w:r>
    </w:p>
    <w:p>
      <w:pPr>
        <w:pStyle w:val="style0"/>
        <w:widowControl w:val="false"/>
        <w:numPr>
          <w:ilvl w:val="0"/>
          <w:numId w:val="16"/>
        </w:numPr>
        <w:tabs>
          <w:tab w:val="left" w:leader="none" w:pos="1578"/>
        </w:tabs>
        <w:spacing w:lineRule="auto" w:line="240"/>
        <w:ind w:right="472" w:firstLine="707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Программа практики не выполнена, не оценена непосредственным руководителем практики.</w:t>
      </w:r>
    </w:p>
    <w:p>
      <w:pPr>
        <w:pStyle w:val="style0"/>
        <w:widowControl w:val="false"/>
        <w:numPr>
          <w:ilvl w:val="0"/>
          <w:numId w:val="16"/>
        </w:numPr>
        <w:tabs>
          <w:tab w:val="left" w:leader="none" w:pos="1650"/>
        </w:tabs>
        <w:spacing w:lineRule="auto" w:line="242"/>
        <w:ind w:right="469" w:firstLine="707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Отчет в дневнике не полный, написан с грубым нарушением требований, небрежно оформлен, отсутствуют необходимые документы.</w:t>
      </w:r>
    </w:p>
    <w:p>
      <w:pPr>
        <w:pStyle w:val="style0"/>
        <w:widowControl w:val="false"/>
        <w:numPr>
          <w:ilvl w:val="0"/>
          <w:numId w:val="16"/>
        </w:numPr>
        <w:tabs>
          <w:tab w:val="left" w:leader="none" w:pos="1737"/>
        </w:tabs>
        <w:spacing w:lineRule="auto" w:line="240"/>
        <w:ind w:right="477" w:firstLine="707"/>
        <w:jc w:val="both"/>
        <w:rPr/>
        <w:sectPr>
          <w:pgSz w:w="11909" w:h="16834" w:orient="portrait"/>
          <w:pgMar w:top="1040" w:right="660" w:bottom="1100" w:left="880" w:header="0" w:footer="907" w:gutter="0"/>
          <w:pgNumType w:start="3"/>
          <w:cols w:space="720"/>
        </w:sectPr>
      </w:pPr>
      <w:r>
        <w:rPr>
          <w:rFonts w:ascii="Times New Roman" w:cs="Times New Roman" w:eastAsia="Times New Roman" w:hAnsi="Times New Roman"/>
          <w:sz w:val="28"/>
          <w:szCs w:val="28"/>
        </w:rPr>
        <w:t>При ответе обнаружено непонимание студентом основного содержания учебного материала. Студент не может исправить ошибки при помощи наводящих вопросов преподавателя.</w:t>
      </w:r>
    </w:p>
    <w:p>
      <w:pPr>
        <w:pStyle w:val="style2"/>
        <w:keepNext w:val="false"/>
        <w:keepLines w:val="false"/>
        <w:widowControl w:val="false"/>
        <w:spacing w:before="72" w:after="0" w:lineRule="auto" w:line="240"/>
        <w:ind w:left="1585" w:right="1383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ИНСТРУКЦИЯ</w:t>
      </w:r>
    </w:p>
    <w:p>
      <w:pPr>
        <w:pStyle w:val="style0"/>
        <w:widowControl w:val="false"/>
        <w:spacing w:before="2" w:lineRule="auto" w:line="240"/>
        <w:ind w:left="1585" w:right="1385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для студентов, проходящих производственную практику</w:t>
      </w:r>
    </w:p>
    <w:p>
      <w:pPr>
        <w:pStyle w:val="style0"/>
        <w:widowControl w:val="false"/>
        <w:spacing w:before="11" w:lineRule="auto" w:line="240"/>
        <w:rPr>
          <w:rFonts w:ascii="Times New Roman" w:cs="Times New Roman" w:eastAsia="Times New Roman" w:hAnsi="Times New Roman"/>
          <w:b/>
          <w:sz w:val="27"/>
          <w:szCs w:val="27"/>
        </w:rPr>
      </w:pPr>
    </w:p>
    <w:p>
      <w:pPr>
        <w:pStyle w:val="style2"/>
        <w:keepNext w:val="false"/>
        <w:keepLines w:val="false"/>
        <w:widowControl w:val="false"/>
        <w:spacing w:before="0" w:after="0" w:lineRule="auto" w:line="319"/>
        <w:ind w:left="961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Перед выходом на практику студент должен:</w:t>
      </w:r>
    </w:p>
    <w:p>
      <w:pPr>
        <w:pStyle w:val="style0"/>
        <w:widowControl w:val="false"/>
        <w:numPr>
          <w:ilvl w:val="0"/>
          <w:numId w:val="15"/>
        </w:numPr>
        <w:tabs>
          <w:tab w:val="left" w:leader="none" w:pos="1669"/>
          <w:tab w:val="left" w:leader="none" w:pos="1670"/>
        </w:tabs>
        <w:spacing w:lineRule="auto" w:line="240"/>
        <w:ind w:right="754" w:firstLine="708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Ознакомиться с планом и содержанием практики, с адресом организации и руководителем, где будет проходить практика.</w:t>
      </w:r>
    </w:p>
    <w:p>
      <w:pPr>
        <w:pStyle w:val="style0"/>
        <w:widowControl w:val="false"/>
        <w:numPr>
          <w:ilvl w:val="0"/>
          <w:numId w:val="15"/>
        </w:numPr>
        <w:tabs>
          <w:tab w:val="left" w:leader="none" w:pos="1669"/>
          <w:tab w:val="left" w:leader="none" w:pos="1670"/>
        </w:tabs>
        <w:spacing w:lineRule="auto" w:line="321"/>
        <w:ind w:left="1669" w:hanging="709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Познакомиться с требованиями принимающей базы практики.</w:t>
      </w:r>
    </w:p>
    <w:p>
      <w:pPr>
        <w:pStyle w:val="style0"/>
        <w:widowControl w:val="false"/>
        <w:spacing w:before="4" w:lineRule="auto" w:line="240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2"/>
        <w:keepNext w:val="false"/>
        <w:keepLines w:val="false"/>
        <w:widowControl w:val="false"/>
        <w:spacing w:before="0" w:after="0" w:lineRule="auto" w:line="319"/>
        <w:ind w:left="961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В период прохождения практики студент обязан:</w:t>
      </w:r>
    </w:p>
    <w:p>
      <w:pPr>
        <w:pStyle w:val="style0"/>
        <w:widowControl w:val="false"/>
        <w:numPr>
          <w:ilvl w:val="0"/>
          <w:numId w:val="4"/>
        </w:numPr>
        <w:tabs>
          <w:tab w:val="left" w:leader="none" w:pos="1669"/>
          <w:tab w:val="left" w:leader="none" w:pos="1670"/>
          <w:tab w:val="left" w:leader="none" w:pos="3428"/>
          <w:tab w:val="left" w:leader="none" w:pos="4231"/>
          <w:tab w:val="left" w:leader="none" w:pos="6924"/>
          <w:tab w:val="left" w:leader="none" w:pos="7500"/>
        </w:tabs>
        <w:spacing w:lineRule="auto" w:line="240"/>
        <w:ind w:right="761" w:firstLine="708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Выполнять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все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административные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и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организационные требования принимающей базы практики, соблюдать трудовую дисциплину.</w:t>
      </w:r>
    </w:p>
    <w:p>
      <w:pPr>
        <w:pStyle w:val="style0"/>
        <w:widowControl w:val="false"/>
        <w:numPr>
          <w:ilvl w:val="0"/>
          <w:numId w:val="4"/>
        </w:numPr>
        <w:tabs>
          <w:tab w:val="left" w:leader="none" w:pos="1669"/>
          <w:tab w:val="left" w:leader="none" w:pos="1670"/>
          <w:tab w:val="left" w:leader="none" w:pos="3157"/>
          <w:tab w:val="left" w:leader="none" w:pos="4563"/>
          <w:tab w:val="left" w:leader="none" w:pos="6712"/>
          <w:tab w:val="left" w:leader="none" w:pos="7765"/>
          <w:tab w:val="left" w:leader="none" w:pos="9223"/>
        </w:tabs>
        <w:spacing w:lineRule="auto" w:line="240"/>
        <w:ind w:right="758" w:firstLine="708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Провести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согласно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тематическому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плану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практики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все необходимые виды работ.</w:t>
      </w:r>
    </w:p>
    <w:p>
      <w:pPr>
        <w:pStyle w:val="style0"/>
        <w:widowControl w:val="false"/>
        <w:numPr>
          <w:ilvl w:val="0"/>
          <w:numId w:val="4"/>
        </w:numPr>
        <w:tabs>
          <w:tab w:val="left" w:leader="none" w:pos="1669"/>
          <w:tab w:val="left" w:leader="none" w:pos="1670"/>
        </w:tabs>
        <w:spacing w:lineRule="auto" w:line="240"/>
        <w:ind w:left="1669" w:hanging="709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Систематически вести дневник практики.</w:t>
      </w:r>
    </w:p>
    <w:p>
      <w:pPr>
        <w:pStyle w:val="style0"/>
        <w:widowControl w:val="false"/>
        <w:spacing w:before="3" w:lineRule="auto" w:line="240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2"/>
        <w:keepNext w:val="false"/>
        <w:keepLines w:val="false"/>
        <w:widowControl w:val="false"/>
        <w:spacing w:before="0" w:after="0" w:lineRule="auto" w:line="319"/>
        <w:ind w:left="961"/>
        <w:jc w:val="both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По окончании практики студент должен:</w:t>
      </w:r>
    </w:p>
    <w:p>
      <w:pPr>
        <w:pStyle w:val="style0"/>
        <w:widowControl w:val="false"/>
        <w:spacing w:lineRule="auto" w:line="240"/>
        <w:ind w:left="252" w:right="75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Представить методическому руководителю следующие документы, свидетельствующие о выполнении программы практики в полном объеме:</w:t>
      </w:r>
    </w:p>
    <w:p>
      <w:pPr>
        <w:pStyle w:val="style0"/>
        <w:widowControl w:val="false"/>
        <w:numPr>
          <w:ilvl w:val="0"/>
          <w:numId w:val="12"/>
        </w:numPr>
        <w:tabs>
          <w:tab w:val="left" w:leader="none" w:pos="962"/>
        </w:tabs>
        <w:spacing w:lineRule="auto" w:line="321"/>
        <w:ind w:left="961" w:hanging="34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дневник практики;</w:t>
      </w:r>
    </w:p>
    <w:p>
      <w:pPr>
        <w:pStyle w:val="style0"/>
        <w:widowControl w:val="false"/>
        <w:numPr>
          <w:ilvl w:val="0"/>
          <w:numId w:val="12"/>
        </w:numPr>
        <w:tabs>
          <w:tab w:val="left" w:leader="none" w:pos="962"/>
        </w:tabs>
        <w:spacing w:lineRule="auto" w:line="240"/>
        <w:ind w:right="762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отчет о прохождении практики, включающий перечень выполненных манипуляций с указанием их количества, а также текстовый отчет, содержащий анализ условий прохождения практики с выводами и предложениями;</w:t>
      </w:r>
    </w:p>
    <w:p>
      <w:pPr>
        <w:pStyle w:val="style0"/>
        <w:widowControl w:val="false"/>
        <w:numPr>
          <w:ilvl w:val="0"/>
          <w:numId w:val="12"/>
        </w:numPr>
        <w:tabs>
          <w:tab w:val="left" w:leader="none" w:pos="962"/>
        </w:tabs>
        <w:spacing w:lineRule="auto" w:line="322"/>
        <w:ind w:left="961" w:hanging="34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индивидуальные задания</w:t>
      </w:r>
    </w:p>
    <w:p>
      <w:pPr>
        <w:pStyle w:val="style0"/>
        <w:widowControl w:val="false"/>
        <w:numPr>
          <w:ilvl w:val="0"/>
          <w:numId w:val="12"/>
        </w:numPr>
        <w:tabs>
          <w:tab w:val="left" w:leader="none" w:pos="962"/>
        </w:tabs>
        <w:spacing w:lineRule="auto" w:line="240"/>
        <w:ind w:right="761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характеристику, подписанную общим и непосредственным руководителями практики, заверенную печатью организации.</w:t>
      </w:r>
    </w:p>
    <w:p>
      <w:pPr>
        <w:pStyle w:val="style0"/>
        <w:widowControl w:val="false"/>
        <w:spacing w:before="4" w:lineRule="auto" w:line="240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2"/>
        <w:keepNext w:val="false"/>
        <w:keepLines w:val="false"/>
        <w:widowControl w:val="false"/>
        <w:spacing w:before="0" w:after="0" w:lineRule="auto" w:line="319"/>
        <w:ind w:left="961"/>
        <w:jc w:val="both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По окончании практики студент обязан:</w:t>
      </w:r>
    </w:p>
    <w:p>
      <w:pPr>
        <w:pStyle w:val="style0"/>
        <w:widowControl w:val="false"/>
        <w:spacing w:lineRule="auto" w:line="240"/>
        <w:ind w:left="252" w:right="758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По окончании производственной практики в установленный срок студент обязан защитить отчет в форме дифференцированного зачета.</w:t>
      </w:r>
    </w:p>
    <w:p>
      <w:pPr>
        <w:pStyle w:val="style0"/>
        <w:widowControl w:val="false"/>
        <w:spacing w:lineRule="auto" w:line="240"/>
        <w:ind w:left="252" w:right="761" w:firstLine="708"/>
        <w:jc w:val="both"/>
        <w:rPr>
          <w:rFonts w:ascii="Times New Roman" w:cs="Times New Roman" w:eastAsia="Times New Roman" w:hAnsi="Times New Roman"/>
          <w:sz w:val="28"/>
          <w:szCs w:val="28"/>
          <w:lang w:val="ru-RU"/>
        </w:rPr>
        <w:sectPr>
          <w:pgSz w:w="11909" w:h="16834" w:orient="portrait"/>
          <w:pgMar w:top="1040" w:right="660" w:bottom="1100" w:left="880" w:header="0" w:footer="907" w:gutter="0"/>
          <w:pgNumType w:start="5"/>
          <w:cols w:space="720"/>
        </w:sectPr>
      </w:pPr>
      <w:r>
        <w:rPr>
          <w:rFonts w:ascii="Times New Roman" w:cs="Times New Roman" w:eastAsia="Times New Roman" w:hAnsi="Times New Roman"/>
          <w:sz w:val="28"/>
          <w:szCs w:val="28"/>
        </w:rPr>
        <w:t>При неявке студента в установленный срок или при отсутствии в полном объеме документов, в последующий срок сдачи к оценке применяется понижающий коэффициент 0,8-0,6.</w:t>
      </w:r>
    </w:p>
    <w:p>
      <w:pPr>
        <w:pStyle w:val="style1"/>
        <w:keepNext w:val="false"/>
        <w:keepLines w:val="false"/>
        <w:widowControl w:val="false"/>
        <w:spacing w:before="73" w:after="0" w:lineRule="auto" w:line="240"/>
        <w:ind w:right="2091"/>
        <w:rPr>
          <w:rFonts w:ascii="Times New Roman" w:cs="Times New Roman" w:eastAsia="Times New Roman" w:hAnsi="Times New Roman"/>
          <w:b/>
          <w:sz w:val="32"/>
          <w:szCs w:val="32"/>
          <w:lang w:val="ru-RU"/>
        </w:rPr>
      </w:pPr>
      <w:r>
        <w:rPr>
          <w:rFonts w:ascii="Times New Roman" w:cs="Times New Roman" w:eastAsia="Times New Roman" w:hAnsi="Times New Roman"/>
          <w:b/>
          <w:noProof/>
          <w:sz w:val="32"/>
          <w:szCs w:val="32"/>
          <w:lang w:val="ru-RU"/>
        </w:rPr>
        <w:drawing>
          <wp:anchor distT="0" distB="0" distL="114300" distR="114300" simplePos="false" relativeHeight="4" behindDoc="false" locked="false" layoutInCell="true" allowOverlap="tru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966584" cy="8773160"/>
            <wp:effectExtent l="0" t="0" r="5715" b="8890"/>
            <wp:wrapSquare wrapText="bothSides"/>
            <wp:docPr id="1027" name="Рисунок 3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3"/>
                    <pic:cNvPicPr/>
                  </pic:nvPicPr>
                  <pic:blipFill>
                    <a:blip r:embed="rId3" cstate="print">
                      <a:grayscl/>
                    </a:blip>
                    <a:srcRect l="3345" t="8351" r="0" b="0"/>
                    <a:stretch/>
                  </pic:blipFill>
                  <pic:spPr>
                    <a:xfrm rot="0">
                      <a:off x="0" y="0"/>
                      <a:ext cx="6966584" cy="877316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1"/>
        <w:keepNext w:val="false"/>
        <w:keepLines w:val="false"/>
        <w:widowControl w:val="false"/>
        <w:spacing w:before="73" w:after="0" w:lineRule="auto" w:line="240"/>
        <w:ind w:right="2091"/>
        <w:rPr>
          <w:rFonts w:ascii="Times New Roman" w:cs="Times New Roman" w:eastAsia="Times New Roman" w:hAnsi="Times New Roman"/>
          <w:b/>
          <w:sz w:val="32"/>
          <w:szCs w:val="32"/>
          <w:lang w:val="ru-RU"/>
        </w:rPr>
      </w:pPr>
    </w:p>
    <w:p>
      <w:pPr>
        <w:pStyle w:val="style1"/>
        <w:keepNext w:val="false"/>
        <w:keepLines w:val="false"/>
        <w:widowControl w:val="false"/>
        <w:spacing w:before="73" w:after="0" w:lineRule="auto" w:line="240"/>
        <w:ind w:left="1582" w:right="2091"/>
        <w:jc w:val="center"/>
        <w:rPr>
          <w:rFonts w:ascii="Times New Roman" w:cs="Times New Roman" w:eastAsia="Times New Roman" w:hAnsi="Times New Roman"/>
          <w:b/>
          <w:sz w:val="32"/>
          <w:szCs w:val="32"/>
          <w:lang w:val="ru-RU"/>
        </w:rPr>
      </w:pPr>
      <w:r>
        <w:rPr>
          <w:rFonts w:ascii="Times New Roman" w:cs="Times New Roman" w:eastAsia="Times New Roman" w:hAnsi="Times New Roman"/>
          <w:b/>
          <w:sz w:val="32"/>
          <w:szCs w:val="32"/>
        </w:rPr>
        <w:t xml:space="preserve">             Содержание</w:t>
      </w:r>
    </w:p>
    <w:p>
      <w:pPr>
        <w:pStyle w:val="style0"/>
        <w:widowControl w:val="false"/>
        <w:spacing w:before="10" w:lineRule="auto" w:line="240"/>
        <w:jc w:val="center"/>
        <w:rPr>
          <w:rFonts w:ascii="Times New Roman" w:cs="Times New Roman" w:eastAsia="Times New Roman" w:hAnsi="Times New Roman"/>
          <w:b/>
          <w:sz w:val="29"/>
          <w:szCs w:val="29"/>
        </w:rPr>
      </w:pPr>
    </w:p>
    <w:p>
      <w:pPr>
        <w:pStyle w:val="style0"/>
        <w:widowControl w:val="false"/>
        <w:numPr>
          <w:ilvl w:val="0"/>
          <w:numId w:val="10"/>
        </w:numPr>
        <w:tabs>
          <w:tab w:val="left" w:leader="none" w:pos="534"/>
        </w:tabs>
        <w:spacing w:before="1" w:lineRule="auto" w:line="240"/>
        <w:ind w:hanging="282"/>
        <w:jc w:val="both"/>
        <w:rPr>
          <w:sz w:val="20"/>
          <w:szCs w:val="20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Цели и задачи практики</w:t>
      </w:r>
      <w:r>
        <w:rPr>
          <w:rFonts w:ascii="Times New Roman" w:cs="Times New Roman" w:eastAsia="Times New Roman" w:hAnsi="Times New Roman"/>
          <w:sz w:val="20"/>
          <w:szCs w:val="20"/>
        </w:rPr>
        <w:t>.</w:t>
      </w:r>
    </w:p>
    <w:p>
      <w:pPr>
        <w:pStyle w:val="style0"/>
        <w:widowControl w:val="false"/>
        <w:numPr>
          <w:ilvl w:val="0"/>
          <w:numId w:val="10"/>
        </w:numPr>
        <w:tabs>
          <w:tab w:val="left" w:leader="none" w:pos="604"/>
        </w:tabs>
        <w:spacing w:before="28" w:lineRule="auto" w:line="240"/>
        <w:ind w:left="252" w:right="1041" w:firstLine="0"/>
        <w:jc w:val="both"/>
        <w:rPr>
          <w:sz w:val="24"/>
          <w:szCs w:val="24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Знания, умения, практический опыт, которыми должен овладеть студент после прохождения практики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</w:p>
    <w:p>
      <w:pPr>
        <w:pStyle w:val="style0"/>
        <w:widowControl w:val="false"/>
        <w:numPr>
          <w:ilvl w:val="0"/>
          <w:numId w:val="10"/>
        </w:numPr>
        <w:tabs>
          <w:tab w:val="left" w:leader="none" w:pos="535"/>
        </w:tabs>
        <w:spacing w:before="26" w:lineRule="auto" w:line="240"/>
        <w:ind w:left="534" w:hanging="283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Тематический план.</w:t>
      </w:r>
    </w:p>
    <w:p>
      <w:pPr>
        <w:pStyle w:val="style0"/>
        <w:widowControl w:val="false"/>
        <w:numPr>
          <w:ilvl w:val="0"/>
          <w:numId w:val="10"/>
        </w:numPr>
        <w:tabs>
          <w:tab w:val="left" w:leader="none" w:pos="466"/>
        </w:tabs>
        <w:spacing w:before="28" w:lineRule="auto" w:line="297"/>
        <w:ind w:left="252" w:right="5764" w:firstLine="0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График прохождения практики. </w:t>
      </w:r>
    </w:p>
    <w:p>
      <w:pPr>
        <w:pStyle w:val="style0"/>
        <w:widowControl w:val="false"/>
        <w:numPr>
          <w:ilvl w:val="0"/>
          <w:numId w:val="10"/>
        </w:numPr>
        <w:tabs>
          <w:tab w:val="left" w:leader="none" w:pos="466"/>
        </w:tabs>
        <w:spacing w:before="28" w:lineRule="auto" w:line="297"/>
        <w:ind w:left="252" w:right="5764" w:firstLine="0"/>
        <w:jc w:val="both"/>
        <w:rPr/>
      </w:pPr>
      <w:r>
        <w:rPr>
          <w:rFonts w:ascii="Times New Roman" w:cs="Times New Roman" w:eastAsia="Times New Roman" w:hAnsi="Times New Roman"/>
          <w:color w:val="000009"/>
          <w:sz w:val="28"/>
          <w:szCs w:val="28"/>
        </w:rPr>
        <w:t>Лист лабораторных исследований.</w:t>
      </w:r>
    </w:p>
    <w:p>
      <w:pPr>
        <w:pStyle w:val="style0"/>
        <w:widowControl w:val="false"/>
        <w:numPr>
          <w:ilvl w:val="0"/>
          <w:numId w:val="18"/>
        </w:numPr>
        <w:tabs>
          <w:tab w:val="left" w:leader="none" w:pos="534"/>
        </w:tabs>
        <w:spacing w:lineRule="auto" w:line="272"/>
        <w:ind w:hanging="282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Инструктаж по технике безопасности.</w:t>
      </w:r>
    </w:p>
    <w:p>
      <w:pPr>
        <w:pStyle w:val="style0"/>
        <w:widowControl w:val="false"/>
        <w:numPr>
          <w:ilvl w:val="0"/>
          <w:numId w:val="18"/>
        </w:numPr>
        <w:tabs>
          <w:tab w:val="left" w:leader="none" w:pos="466"/>
        </w:tabs>
        <w:spacing w:before="79" w:lineRule="auto" w:line="240"/>
        <w:ind w:left="465" w:hanging="214"/>
        <w:jc w:val="both"/>
        <w:rPr>
          <w:rFonts w:ascii="Times New Roman" w:cs="Times New Roman" w:eastAsia="Times New Roman" w:hAnsi="Times New Roman"/>
          <w:color w:val="000009"/>
          <w:sz w:val="26"/>
          <w:szCs w:val="26"/>
        </w:rPr>
      </w:pPr>
      <w:r>
        <w:rPr>
          <w:rFonts w:ascii="Times New Roman" w:cs="Times New Roman" w:eastAsia="Times New Roman" w:hAnsi="Times New Roman"/>
          <w:color w:val="000009"/>
          <w:sz w:val="28"/>
          <w:szCs w:val="28"/>
        </w:rPr>
        <w:t>Индивидуальные задания студентам</w:t>
      </w:r>
    </w:p>
    <w:p>
      <w:pPr>
        <w:pStyle w:val="style0"/>
        <w:widowControl w:val="false"/>
        <w:numPr>
          <w:ilvl w:val="0"/>
          <w:numId w:val="18"/>
        </w:numPr>
        <w:tabs>
          <w:tab w:val="left" w:leader="none" w:pos="535"/>
        </w:tabs>
        <w:spacing w:before="117" w:lineRule="auto" w:line="297"/>
        <w:ind w:left="252" w:right="2497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Отчет по производственной практике (цифровой, текстовой). 9.Характеристика</w:t>
      </w:r>
    </w:p>
    <w:p>
      <w:pPr>
        <w:pStyle w:val="style0"/>
        <w:widowControl w:val="false"/>
        <w:spacing w:lineRule="auto" w:line="297"/>
        <w:ind w:left="252" w:right="7478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10.Путевка 11.Бригадный журнал</w:t>
      </w:r>
    </w:p>
    <w:p>
      <w:pPr>
        <w:pStyle w:val="style0"/>
        <w:widowControl w:val="false"/>
        <w:numPr>
          <w:ilvl w:val="0"/>
          <w:numId w:val="17"/>
        </w:numPr>
        <w:tabs>
          <w:tab w:val="left" w:leader="none" w:pos="693"/>
        </w:tabs>
        <w:spacing w:before="91" w:lineRule="auto" w:line="278"/>
        <w:ind w:right="757" w:firstLine="31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Перечень вопросов к дифференцированному зачету по производственной практике.</w:t>
      </w:r>
    </w:p>
    <w:p>
      <w:pPr>
        <w:pStyle w:val="style0"/>
        <w:widowControl w:val="false"/>
        <w:numPr>
          <w:ilvl w:val="0"/>
          <w:numId w:val="17"/>
        </w:numPr>
        <w:tabs>
          <w:tab w:val="left" w:leader="none" w:pos="676"/>
        </w:tabs>
        <w:spacing w:before="115" w:lineRule="auto" w:line="240"/>
        <w:ind w:left="675" w:hanging="391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Перечень зачетных манипуляций</w:t>
      </w:r>
    </w:p>
    <w:p>
      <w:pPr>
        <w:pStyle w:val="style0"/>
        <w:widowControl w:val="false"/>
        <w:numPr>
          <w:ilvl w:val="0"/>
          <w:numId w:val="17"/>
        </w:numPr>
        <w:tabs>
          <w:tab w:val="left" w:leader="none" w:pos="746"/>
        </w:tabs>
        <w:spacing w:before="165" w:lineRule="auto" w:line="240"/>
        <w:ind w:left="745" w:hanging="461"/>
        <w:jc w:val="both"/>
        <w:rPr/>
        <w:sectPr>
          <w:pgSz w:w="11909" w:h="16834" w:orient="portrait"/>
          <w:pgMar w:top="1040" w:right="660" w:bottom="1100" w:left="880" w:header="0" w:footer="907" w:gutter="0"/>
          <w:cols w:space="720"/>
        </w:sectPr>
      </w:pPr>
      <w:r>
        <w:rPr>
          <w:rFonts w:ascii="Times New Roman" w:cs="Times New Roman" w:eastAsia="Times New Roman" w:hAnsi="Times New Roman"/>
          <w:color w:val="000009"/>
          <w:sz w:val="28"/>
          <w:szCs w:val="28"/>
        </w:rPr>
        <w:t>Нормативные</w:t>
      </w:r>
      <w:r>
        <w:rPr>
          <w:rFonts w:ascii="Times New Roman" w:cs="Times New Roman" w:eastAsia="Times New Roman" w:hAnsi="Times New Roman"/>
          <w:color w:val="000009"/>
          <w:sz w:val="28"/>
          <w:szCs w:val="28"/>
          <w:lang w:val="ru-RU"/>
        </w:rPr>
        <w:t xml:space="preserve"> </w:t>
      </w:r>
      <w:r>
        <w:rPr>
          <w:rFonts w:ascii="Times New Roman" w:cs="Times New Roman" w:eastAsia="Times New Roman" w:hAnsi="Times New Roman"/>
          <w:color w:val="000009"/>
          <w:sz w:val="28"/>
          <w:szCs w:val="28"/>
        </w:rPr>
        <w:t>документы.</w:t>
      </w:r>
    </w:p>
    <w:p>
      <w:pPr>
        <w:pStyle w:val="style2"/>
        <w:keepNext w:val="false"/>
        <w:keepLines w:val="false"/>
        <w:widowControl w:val="false"/>
        <w:numPr>
          <w:ilvl w:val="0"/>
          <w:numId w:val="2"/>
        </w:numPr>
        <w:tabs>
          <w:tab w:val="left" w:leader="none" w:pos="820"/>
        </w:tabs>
        <w:spacing w:before="72" w:after="0" w:lineRule="auto" w:line="240"/>
        <w:ind w:hanging="282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Цель и задачи прохождения производственной практики</w:t>
      </w:r>
    </w:p>
    <w:p>
      <w:pPr>
        <w:pStyle w:val="style0"/>
        <w:widowControl w:val="false"/>
        <w:spacing w:before="238"/>
        <w:ind w:left="538" w:right="467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cs="Times New Roman" w:eastAsia="Times New Roman" w:hAnsi="Times New Roman"/>
          <w:sz w:val="28"/>
          <w:szCs w:val="28"/>
        </w:rPr>
        <w:t>производственной практики «Теория и практика лабораторных общеклинических исследований» состоит,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медицинского технолога/ медицинского лабораторного техника.</w:t>
      </w:r>
    </w:p>
    <w:p>
      <w:pPr>
        <w:pStyle w:val="style0"/>
        <w:widowControl w:val="false"/>
        <w:spacing w:before="2" w:lineRule="auto" w:line="240"/>
        <w:rPr>
          <w:rFonts w:ascii="Times New Roman" w:cs="Times New Roman" w:eastAsia="Times New Roman" w:hAnsi="Times New Roman"/>
          <w:sz w:val="42"/>
          <w:szCs w:val="42"/>
        </w:rPr>
      </w:pPr>
    </w:p>
    <w:p>
      <w:pPr>
        <w:pStyle w:val="style0"/>
        <w:widowControl w:val="false"/>
        <w:spacing w:lineRule="auto" w:line="240"/>
        <w:ind w:left="678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Задачами </w:t>
      </w:r>
      <w:r>
        <w:rPr>
          <w:rFonts w:ascii="Times New Roman" w:cs="Times New Roman" w:eastAsia="Times New Roman" w:hAnsi="Times New Roman"/>
          <w:sz w:val="28"/>
          <w:szCs w:val="28"/>
        </w:rPr>
        <w:t>являются:</w:t>
      </w:r>
    </w:p>
    <w:p>
      <w:pPr>
        <w:pStyle w:val="style0"/>
        <w:widowControl w:val="false"/>
        <w:numPr>
          <w:ilvl w:val="1"/>
          <w:numId w:val="2"/>
        </w:numPr>
        <w:tabs>
          <w:tab w:val="left" w:leader="none" w:pos="1672"/>
        </w:tabs>
        <w:spacing w:before="127" w:lineRule="auto" w:line="278"/>
        <w:ind w:right="471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Ознакомление со структурой клинико - диагностической лаборатории и организацией работы среднего медицинского персонала;</w:t>
      </w:r>
    </w:p>
    <w:p>
      <w:pPr>
        <w:pStyle w:val="style0"/>
        <w:widowControl w:val="false"/>
        <w:numPr>
          <w:ilvl w:val="1"/>
          <w:numId w:val="2"/>
        </w:numPr>
        <w:tabs>
          <w:tab w:val="left" w:leader="none" w:pos="1672"/>
        </w:tabs>
        <w:ind w:right="473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Формирование основ социально - личностной компетенции путем приобретения студентом навыков межличностного общения с медицинским персоналом и пациентами;</w:t>
      </w:r>
    </w:p>
    <w:p>
      <w:pPr>
        <w:pStyle w:val="style0"/>
        <w:widowControl w:val="false"/>
        <w:numPr>
          <w:ilvl w:val="1"/>
          <w:numId w:val="2"/>
        </w:numPr>
        <w:tabs>
          <w:tab w:val="left" w:leader="none" w:pos="1672"/>
        </w:tabs>
        <w:ind w:right="466" w:firstLine="0"/>
        <w:jc w:val="both"/>
        <w:rPr>
          <w:rFonts w:ascii="Times New Roman" w:cs="Times New Roman" w:eastAsia="Times New Roman" w:hAnsi="Times New Roman"/>
          <w:color w:val="000009"/>
          <w:sz w:val="28"/>
          <w:szCs w:val="28"/>
        </w:rPr>
      </w:pPr>
      <w:r>
        <w:rPr>
          <w:rFonts w:ascii="Times New Roman" w:cs="Times New Roman" w:eastAsia="Times New Roman" w:hAnsi="Times New Roman"/>
          <w:color w:val="000009"/>
          <w:sz w:val="28"/>
          <w:szCs w:val="28"/>
        </w:rPr>
        <w:t>Осуществление учета и анализа основных клиник</w:t>
      </w:r>
      <w:r>
        <w:rPr>
          <w:rFonts w:ascii="Times New Roman" w:cs="Times New Roman" w:eastAsia="Times New Roman" w:hAnsi="Times New Roman"/>
          <w:color w:val="000009"/>
          <w:sz w:val="28"/>
          <w:szCs w:val="28"/>
        </w:rPr>
        <w:t>о-</w:t>
      </w:r>
      <w:r>
        <w:rPr>
          <w:rFonts w:ascii="Times New Roman" w:cs="Times New Roman" w:eastAsia="Times New Roman" w:hAnsi="Times New Roman"/>
          <w:color w:val="000009"/>
          <w:sz w:val="28"/>
          <w:szCs w:val="28"/>
        </w:rPr>
        <w:t xml:space="preserve"> диагностических показателей;</w:t>
      </w:r>
    </w:p>
    <w:p>
      <w:pPr>
        <w:pStyle w:val="style0"/>
        <w:widowControl w:val="false"/>
        <w:numPr>
          <w:ilvl w:val="1"/>
          <w:numId w:val="2"/>
        </w:numPr>
        <w:tabs>
          <w:tab w:val="left" w:leader="none" w:pos="1672"/>
        </w:tabs>
        <w:spacing w:lineRule="auto" w:line="321"/>
        <w:ind w:left="1671"/>
        <w:jc w:val="both"/>
        <w:rPr>
          <w:rFonts w:ascii="Times New Roman" w:cs="Times New Roman" w:eastAsia="Times New Roman" w:hAnsi="Times New Roman"/>
          <w:color w:val="000009"/>
          <w:sz w:val="28"/>
          <w:szCs w:val="28"/>
        </w:rPr>
      </w:pPr>
      <w:r>
        <w:rPr>
          <w:rFonts w:ascii="Times New Roman" w:cs="Times New Roman" w:eastAsia="Times New Roman" w:hAnsi="Times New Roman"/>
          <w:color w:val="000009"/>
          <w:sz w:val="28"/>
          <w:szCs w:val="28"/>
        </w:rPr>
        <w:t>Обучение студентов оформлению медицинской документации;</w:t>
      </w:r>
    </w:p>
    <w:p>
      <w:pPr>
        <w:pStyle w:val="style0"/>
        <w:widowControl w:val="false"/>
        <w:numPr>
          <w:ilvl w:val="1"/>
          <w:numId w:val="2"/>
        </w:numPr>
        <w:tabs>
          <w:tab w:val="left" w:leader="none" w:pos="1602"/>
        </w:tabs>
        <w:spacing w:before="46" w:lineRule="auto" w:line="240"/>
        <w:ind w:left="1602" w:hanging="497"/>
        <w:jc w:val="both"/>
        <w:rPr>
          <w:rFonts w:ascii="Times New Roman" w:cs="Times New Roman" w:eastAsia="Times New Roman" w:hAnsi="Times New Roman"/>
          <w:color w:val="000009"/>
          <w:sz w:val="28"/>
          <w:szCs w:val="28"/>
        </w:rPr>
      </w:pPr>
      <w:r>
        <w:rPr>
          <w:rFonts w:ascii="Times New Roman" w:cs="Times New Roman" w:eastAsia="Times New Roman" w:hAnsi="Times New Roman"/>
          <w:color w:val="000009"/>
          <w:sz w:val="28"/>
          <w:szCs w:val="28"/>
        </w:rPr>
        <w:t>Отработка практических умений.</w:t>
      </w:r>
    </w:p>
    <w:p>
      <w:pPr>
        <w:pStyle w:val="style0"/>
        <w:widowControl w:val="false"/>
        <w:spacing w:before="8" w:lineRule="auto" w:line="240"/>
        <w:rPr>
          <w:rFonts w:ascii="Times New Roman" w:cs="Times New Roman" w:eastAsia="Times New Roman" w:hAnsi="Times New Roman"/>
          <w:sz w:val="38"/>
          <w:szCs w:val="38"/>
        </w:rPr>
      </w:pPr>
    </w:p>
    <w:p>
      <w:pPr>
        <w:pStyle w:val="style2"/>
        <w:keepNext w:val="false"/>
        <w:keepLines w:val="false"/>
        <w:widowControl w:val="false"/>
        <w:numPr>
          <w:ilvl w:val="0"/>
          <w:numId w:val="2"/>
        </w:numPr>
        <w:tabs>
          <w:tab w:val="left" w:leader="none" w:pos="927"/>
        </w:tabs>
        <w:spacing w:before="1" w:after="0" w:lineRule="auto" w:line="240"/>
        <w:ind w:left="538" w:right="475"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Знания, умения, практический опыт, которыми должен овладеть студент после прохождения практики</w:t>
      </w:r>
    </w:p>
    <w:p>
      <w:pPr>
        <w:pStyle w:val="style0"/>
        <w:widowControl w:val="false"/>
        <w:spacing w:before="268" w:lineRule="auto" w:line="240"/>
        <w:ind w:left="538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Приобрести практический опыт:</w:t>
      </w:r>
    </w:p>
    <w:p>
      <w:pPr>
        <w:pStyle w:val="style0"/>
        <w:widowControl w:val="false"/>
        <w:numPr>
          <w:ilvl w:val="0"/>
          <w:numId w:val="13"/>
        </w:numPr>
        <w:tabs>
          <w:tab w:val="left" w:leader="none" w:pos="1443"/>
          <w:tab w:val="left" w:leader="none" w:pos="1444"/>
          <w:tab w:val="left" w:leader="none" w:pos="3203"/>
          <w:tab w:val="left" w:leader="none" w:pos="4854"/>
          <w:tab w:val="left" w:leader="none" w:pos="5249"/>
          <w:tab w:val="left" w:leader="none" w:pos="6928"/>
          <w:tab w:val="left" w:leader="none" w:pos="8102"/>
        </w:tabs>
        <w:spacing w:before="5" w:lineRule="auto" w:line="242"/>
        <w:ind w:right="471" w:firstLine="0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определения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физических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и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химических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свойств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биологических жидкостей,</w:t>
      </w:r>
    </w:p>
    <w:p>
      <w:pPr>
        <w:pStyle w:val="style0"/>
        <w:widowControl w:val="false"/>
        <w:numPr>
          <w:ilvl w:val="0"/>
          <w:numId w:val="13"/>
        </w:numPr>
        <w:tabs>
          <w:tab w:val="left" w:leader="none" w:pos="1410"/>
        </w:tabs>
        <w:spacing w:before="4" w:lineRule="auto" w:line="240"/>
        <w:ind w:right="468" w:firstLine="69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микроскопического исследования биологических материалов: мочи, кала, дуоденального содержимого.</w:t>
      </w:r>
    </w:p>
    <w:p>
      <w:pPr>
        <w:pStyle w:val="style0"/>
        <w:widowControl w:val="false"/>
        <w:spacing w:before="4" w:lineRule="auto" w:line="240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2"/>
        <w:keepNext w:val="false"/>
        <w:keepLines w:val="false"/>
        <w:widowControl w:val="false"/>
        <w:spacing w:before="1" w:after="0" w:lineRule="auto" w:line="240"/>
        <w:ind w:left="538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Освоить умения:</w:t>
      </w:r>
    </w:p>
    <w:p>
      <w:pPr>
        <w:pStyle w:val="style0"/>
        <w:widowControl w:val="false"/>
        <w:spacing w:before="4" w:lineRule="auto" w:line="240"/>
        <w:ind w:left="1105" w:right="658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-проводить все виды исследований с соблюдением принципов и правил безопасной работы;</w:t>
      </w:r>
    </w:p>
    <w:p>
      <w:pPr>
        <w:pStyle w:val="style0"/>
        <w:widowControl w:val="false"/>
        <w:numPr>
          <w:ilvl w:val="0"/>
          <w:numId w:val="13"/>
        </w:numPr>
        <w:tabs>
          <w:tab w:val="left" w:leader="none" w:pos="1269"/>
        </w:tabs>
        <w:spacing w:before="11" w:lineRule="auto" w:line="240"/>
        <w:ind w:left="1268" w:hanging="163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проводить стерилизацию лабораторной посуды и инструментария;</w:t>
      </w:r>
    </w:p>
    <w:p>
      <w:pPr>
        <w:pStyle w:val="style0"/>
        <w:widowControl w:val="false"/>
        <w:numPr>
          <w:ilvl w:val="0"/>
          <w:numId w:val="13"/>
        </w:numPr>
        <w:tabs>
          <w:tab w:val="left" w:leader="none" w:pos="1338"/>
        </w:tabs>
        <w:spacing w:before="9" w:lineRule="auto" w:line="240"/>
        <w:ind w:left="1338" w:hanging="232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дезинфекцию биологического материала;</w:t>
      </w:r>
    </w:p>
    <w:p>
      <w:pPr>
        <w:pStyle w:val="style0"/>
        <w:widowControl w:val="false"/>
        <w:numPr>
          <w:ilvl w:val="0"/>
          <w:numId w:val="13"/>
        </w:numPr>
        <w:tabs>
          <w:tab w:val="left" w:leader="none" w:pos="1269"/>
        </w:tabs>
        <w:spacing w:before="10" w:lineRule="auto" w:line="240"/>
        <w:ind w:left="1268" w:hanging="163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оказывать первую помощь при несчастных случаях;</w:t>
      </w:r>
    </w:p>
    <w:p>
      <w:pPr>
        <w:pStyle w:val="style0"/>
        <w:widowControl w:val="false"/>
        <w:spacing w:before="12" w:lineRule="auto" w:line="240"/>
        <w:ind w:left="1105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-готовить биологический материал, реактивы, лабораторную посуду оборудование;</w:t>
      </w:r>
    </w:p>
    <w:p>
      <w:pPr>
        <w:pStyle w:val="style0"/>
        <w:widowControl w:val="false"/>
        <w:spacing w:before="9" w:lineRule="auto" w:line="240"/>
        <w:ind w:left="1105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-проводить общий анализ мочи: определять ее физические и химические свойства,</w:t>
      </w:r>
    </w:p>
    <w:p>
      <w:pPr>
        <w:pStyle w:val="style0"/>
        <w:widowControl w:val="false"/>
        <w:spacing w:before="9" w:lineRule="auto" w:line="240"/>
        <w:ind w:left="1105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приготовить и исследовать под микроскопом осадок мочи;</w:t>
      </w:r>
    </w:p>
    <w:p>
      <w:pPr>
        <w:pStyle w:val="style0"/>
        <w:widowControl w:val="false"/>
        <w:spacing w:before="11" w:lineRule="auto" w:line="240"/>
        <w:ind w:left="1105"/>
        <w:rPr>
          <w:rFonts w:ascii="Times New Roman" w:cs="Times New Roman" w:eastAsia="Times New Roman" w:hAnsi="Times New Roman"/>
          <w:sz w:val="28"/>
          <w:szCs w:val="28"/>
        </w:rPr>
        <w:sectPr>
          <w:pgSz w:w="11909" w:h="16834" w:orient="portrait"/>
          <w:pgMar w:top="1040" w:right="660" w:bottom="1100" w:left="880" w:header="0" w:footer="907" w:gutter="0"/>
          <w:cols w:space="720"/>
        </w:sectPr>
      </w:pPr>
      <w:r>
        <w:rPr>
          <w:rFonts w:ascii="Times New Roman" w:cs="Times New Roman" w:eastAsia="Times New Roman" w:hAnsi="Times New Roman"/>
          <w:sz w:val="28"/>
          <w:szCs w:val="28"/>
        </w:rPr>
        <w:t>-проводить функциональные пробы;</w:t>
      </w:r>
    </w:p>
    <w:p>
      <w:pPr>
        <w:pStyle w:val="style0"/>
        <w:widowControl w:val="false"/>
        <w:tabs>
          <w:tab w:val="left" w:leader="none" w:pos="2608"/>
          <w:tab w:val="left" w:leader="none" w:pos="5047"/>
          <w:tab w:val="left" w:leader="none" w:pos="6913"/>
          <w:tab w:val="left" w:leader="none" w:pos="8996"/>
        </w:tabs>
        <w:spacing w:before="67" w:lineRule="auto" w:line="242"/>
        <w:ind w:left="819" w:right="761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-проводить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дополнительные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химические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исследования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мочи (определение желчных пигментов, кетонов и пр.);</w:t>
      </w:r>
    </w:p>
    <w:p>
      <w:pPr>
        <w:pStyle w:val="style0"/>
        <w:widowControl w:val="false"/>
        <w:spacing w:before="5" w:lineRule="auto" w:line="240"/>
        <w:ind w:left="819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-проводить количественную микроскопию осадка мочи;</w:t>
      </w:r>
    </w:p>
    <w:p>
      <w:pPr>
        <w:pStyle w:val="style0"/>
        <w:widowControl w:val="false"/>
        <w:spacing w:before="10" w:lineRule="auto" w:line="240"/>
        <w:ind w:left="819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-работать на анализаторах мочи;</w:t>
      </w:r>
    </w:p>
    <w:p>
      <w:pPr>
        <w:pStyle w:val="style0"/>
        <w:widowControl w:val="false"/>
        <w:numPr>
          <w:ilvl w:val="0"/>
          <w:numId w:val="19"/>
        </w:numPr>
        <w:tabs>
          <w:tab w:val="left" w:leader="none" w:pos="986"/>
        </w:tabs>
        <w:spacing w:before="11" w:lineRule="auto" w:line="240"/>
        <w:ind w:right="758" w:firstLine="0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проводить микроскопическое исследование желудочного содержимого и желчи;</w:t>
      </w: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30"/>
          <w:szCs w:val="30"/>
        </w:rPr>
      </w:pPr>
    </w:p>
    <w:p>
      <w:pPr>
        <w:pStyle w:val="style2"/>
        <w:keepNext w:val="false"/>
        <w:keepLines w:val="false"/>
        <w:widowControl w:val="false"/>
        <w:spacing w:before="269" w:after="0" w:lineRule="auto" w:line="240"/>
        <w:ind w:left="252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Знать:</w:t>
      </w:r>
    </w:p>
    <w:p>
      <w:pPr>
        <w:pStyle w:val="style0"/>
        <w:widowControl w:val="false"/>
        <w:numPr>
          <w:ilvl w:val="0"/>
          <w:numId w:val="19"/>
        </w:numPr>
        <w:tabs>
          <w:tab w:val="left" w:leader="none" w:pos="1022"/>
        </w:tabs>
        <w:spacing w:before="4" w:lineRule="auto" w:line="240"/>
        <w:ind w:right="756" w:firstLine="0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основы техники безопасности при работе в клинико-диагностической лаборатории; нормативно-правовую базу по соблюдению правил санитарно - эпидемиологического режима в клинико-диагностической лаборатории; - задачи, структуру, оборудование, правила работы и техники безопасности в лаборатории клинических исследований;</w:t>
      </w:r>
    </w:p>
    <w:p>
      <w:pPr>
        <w:pStyle w:val="style0"/>
        <w:widowControl w:val="false"/>
        <w:numPr>
          <w:ilvl w:val="0"/>
          <w:numId w:val="19"/>
        </w:numPr>
        <w:tabs>
          <w:tab w:val="left" w:leader="none" w:pos="1166"/>
        </w:tabs>
        <w:spacing w:before="13" w:lineRule="auto" w:line="240"/>
        <w:ind w:right="757" w:firstLine="0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основные методы и диагностическое значение исследований физических, химических показателей мочи; морфологию клеточных и других элементов мочи;</w:t>
      </w:r>
    </w:p>
    <w:p>
      <w:pPr>
        <w:pStyle w:val="style0"/>
        <w:widowControl w:val="false"/>
        <w:numPr>
          <w:ilvl w:val="0"/>
          <w:numId w:val="19"/>
        </w:numPr>
        <w:tabs>
          <w:tab w:val="left" w:leader="none" w:pos="983"/>
        </w:tabs>
        <w:spacing w:before="9" w:lineRule="auto" w:line="240"/>
        <w:ind w:left="982" w:hanging="163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основные методы и диагностическое значение исследований</w:t>
      </w:r>
    </w:p>
    <w:p>
      <w:pPr>
        <w:pStyle w:val="style0"/>
        <w:widowControl w:val="false"/>
        <w:numPr>
          <w:ilvl w:val="0"/>
          <w:numId w:val="19"/>
        </w:numPr>
        <w:tabs>
          <w:tab w:val="left" w:leader="none" w:pos="1063"/>
        </w:tabs>
        <w:spacing w:before="12" w:lineRule="auto" w:line="240"/>
        <w:ind w:right="753" w:firstLine="69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физических, химических показателей кала; форменные элементы кала, их выявление;</w:t>
      </w:r>
    </w:p>
    <w:p>
      <w:pPr>
        <w:pStyle w:val="style0"/>
        <w:widowControl w:val="false"/>
        <w:numPr>
          <w:ilvl w:val="0"/>
          <w:numId w:val="19"/>
        </w:numPr>
        <w:tabs>
          <w:tab w:val="left" w:leader="none" w:pos="1470"/>
        </w:tabs>
        <w:spacing w:before="8" w:lineRule="auto" w:line="240"/>
        <w:ind w:right="759" w:firstLine="0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физико-химический состав содержимого желудка и двенадцатиперстной кишки; изменения состава содержимого желудка и двенадцатиперстной кишки при различных заболеваниях пищеварительной системы;</w:t>
      </w:r>
    </w:p>
    <w:p>
      <w:pPr>
        <w:pStyle w:val="style0"/>
        <w:widowControl w:val="false"/>
        <w:numPr>
          <w:ilvl w:val="0"/>
          <w:numId w:val="19"/>
        </w:numPr>
        <w:tabs>
          <w:tab w:val="left" w:leader="none" w:pos="1122"/>
        </w:tabs>
        <w:spacing w:before="11" w:lineRule="auto" w:line="240"/>
        <w:ind w:left="1122" w:hanging="232"/>
        <w:jc w:val="both"/>
        <w:rPr/>
        <w:sectPr>
          <w:pgSz w:w="11909" w:h="16834" w:orient="portrait"/>
          <w:pgMar w:top="1040" w:right="660" w:bottom="1100" w:left="880" w:header="0" w:footer="907" w:gutter="0"/>
          <w:cols w:space="720"/>
        </w:sectPr>
      </w:pPr>
      <w:r>
        <w:rPr>
          <w:rFonts w:ascii="Times New Roman" w:cs="Times New Roman" w:eastAsia="Times New Roman" w:hAnsi="Times New Roman"/>
          <w:sz w:val="28"/>
          <w:szCs w:val="28"/>
        </w:rPr>
        <w:t>общие принципы безопасной работы с биологическим материалом.</w:t>
      </w:r>
    </w:p>
    <w:p>
      <w:pPr>
        <w:pStyle w:val="style0"/>
        <w:widowControl w:val="false"/>
        <w:spacing w:before="240" w:lineRule="auto" w:line="240"/>
        <w:jc w:val="both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3. Тематический план</w:t>
      </w:r>
    </w:p>
    <w:tbl>
      <w:tblPr>
        <w:tblStyle w:val="style4098"/>
        <w:tblW w:w="9660" w:type="dxa"/>
        <w:tblInd w:w="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65"/>
        <w:gridCol w:w="2985"/>
        <w:gridCol w:w="4110"/>
        <w:gridCol w:w="1560"/>
        <w:gridCol w:w="240"/>
      </w:tblGrid>
      <w:tr>
        <w:trPr>
          <w:trHeight w:val="695" w:hRule="atLeast"/>
        </w:trPr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center"/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095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center"/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center"/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lineRule="auto" w:line="240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995" w:hRule="atLeast"/>
        </w:trPr>
        <w:tc>
          <w:tcPr>
            <w:tcW w:w="765" w:type="dxa"/>
            <w:vMerge w:val="continue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lineRule="auto" w:line="240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5" w:type="dxa"/>
            <w:gridSpan w:val="2"/>
            <w:vMerge w:val="continue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lineRule="auto" w:line="240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 w:val="continue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lineRule="auto" w:line="240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lineRule="auto" w:line="240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20" w:hRule="atLeast"/>
        </w:trPr>
        <w:tc>
          <w:tcPr>
            <w:tcW w:w="765" w:type="dxa"/>
            <w:vMerge w:val="continue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lineRule="auto" w:line="240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5" w:type="dxa"/>
            <w:gridSpan w:val="2"/>
            <w:vMerge w:val="continue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lineRule="auto" w:line="240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 w:val="continue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lineRule="auto" w:line="240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lineRule="auto" w:line="240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293" w:hRule="atLeast"/>
        </w:trPr>
        <w:tc>
          <w:tcPr>
            <w:tcW w:w="78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center"/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3/5 семестр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center"/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72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lineRule="auto" w:line="240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100" w:hRule="atLeast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Ознакомление с правилами работы в КДЛ</w:t>
            </w:r>
            <w:r>
              <w:rPr>
                <w:rFonts w:ascii="Times New Roman" w:cs="Times New Roman" w:eastAsia="Times New Roman" w:hAnsi="Times New Roman"/>
                <w:i/>
                <w:sz w:val="24"/>
                <w:szCs w:val="24"/>
              </w:rPr>
              <w:t>:</w:t>
            </w:r>
          </w:p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lineRule="auto" w:line="240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777" w:hRule="atLeast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Подготовка материала к общеклиническим исследованиям:</w:t>
            </w:r>
          </w:p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lineRule="auto" w:line="240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100" w:hRule="atLeast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 приготовление реактивов, подготовка оборудования, посуды для исследования.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lineRule="auto" w:line="240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2018" w:hRule="atLeast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Исследование биологических жидкостей:</w:t>
            </w:r>
          </w:p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 Исследование мочевой системы.</w:t>
            </w:r>
          </w:p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Исследование содержимого ЖКТ</w:t>
            </w:r>
          </w:p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 Исследование спинномозговой жидкости.</w:t>
            </w:r>
          </w:p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 Исследование жидкостей серозных полостей.</w:t>
            </w:r>
          </w:p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-Исследование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отделяемого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половых органов.</w:t>
            </w:r>
          </w:p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 Исследование мокроты.</w:t>
            </w:r>
          </w:p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- Работа  на анализаторе мочи 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спермоанализаторах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val="ru-RU"/>
              </w:rPr>
              <w:t>42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lineRule="auto" w:line="240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560" w:hRule="atLeast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lineRule="auto" w:line="240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421" w:hRule="atLeast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проведение мероприятий по стерилизации и дезинфекции лабораторной посуды, инструментария, средств защиты.</w:t>
            </w:r>
          </w:p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lineRule="auto" w:line="240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800" w:hRule="atLeast"/>
        </w:trPr>
        <w:tc>
          <w:tcPr>
            <w:tcW w:w="37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lineRule="auto" w:line="240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1" w:hRule="atLeast"/>
        </w:trPr>
        <w:tc>
          <w:tcPr>
            <w:tcW w:w="78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right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 xml:space="preserve">      </w:t>
            </w: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0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/>
              </w:rPr>
              <w:t>72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lineRule="auto" w:line="240"/>
              <w:ind w:left="10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26"/>
          <w:szCs w:val="26"/>
        </w:rPr>
        <w:sectPr>
          <w:pgSz w:w="11909" w:h="16834" w:orient="portrait"/>
          <w:pgMar w:top="1040" w:right="660" w:bottom="1020" w:left="880" w:header="0" w:footer="827" w:gutter="0"/>
          <w:cols w:space="720"/>
        </w:sectPr>
      </w:pPr>
      <w:r>
        <w:rPr>
          <w:rFonts w:ascii="Times New Roman" w:cs="Times New Roman" w:eastAsia="Times New Roman" w:hAnsi="Times New Roman"/>
          <w:noProof/>
          <w:sz w:val="26"/>
          <w:szCs w:val="26"/>
          <w:lang w:val="ru-RU"/>
        </w:rPr>
        <w:drawing>
          <wp:inline distL="0" distT="0" distB="0" distR="0">
            <wp:extent cx="6584315" cy="8744585"/>
            <wp:effectExtent l="0" t="0" r="6985" b="0"/>
            <wp:docPr id="1028" name="Рисунок 3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4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84315" cy="87445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spacing w:before="7" w:lineRule="auto" w:line="240"/>
        <w:rPr>
          <w:rFonts w:ascii="Times New Roman" w:cs="Times New Roman" w:eastAsia="Times New Roman" w:hAnsi="Times New Roman"/>
          <w:b/>
          <w:sz w:val="15"/>
          <w:szCs w:val="15"/>
        </w:rPr>
      </w:pPr>
      <w:r>
        <w:rPr>
          <w:rFonts w:ascii="Times New Roman" w:cs="Times New Roman" w:eastAsia="Times New Roman" w:hAnsi="Times New Roman"/>
          <w:b/>
          <w:noProof/>
          <w:sz w:val="15"/>
          <w:szCs w:val="15"/>
          <w:lang w:val="ru-RU"/>
        </w:rPr>
        <w:drawing>
          <wp:inline distL="0" distT="0" distB="0" distR="0">
            <wp:extent cx="6587535" cy="8981955"/>
            <wp:effectExtent l="0" t="0" r="3810" b="0"/>
            <wp:docPr id="1029" name="Рисунок 3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6"/>
                    <pic:cNvPicPr/>
                  </pic:nvPicPr>
                  <pic:blipFill>
                    <a:blip r:embed="rId5" cstate="print"/>
                    <a:srcRect l="5636" t="6363" r="4579" b="1459"/>
                    <a:stretch/>
                  </pic:blipFill>
                  <pic:spPr>
                    <a:xfrm rot="0">
                      <a:off x="0" y="0"/>
                      <a:ext cx="6587535" cy="898195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6.Лист лабораторных исследований.</w:t>
      </w:r>
    </w:p>
    <w:p>
      <w:pPr>
        <w:pStyle w:val="style0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Times New Roman" w:hAnsi="Times New Roman"/>
          <w:b/>
          <w:sz w:val="26"/>
          <w:szCs w:val="26"/>
        </w:rPr>
        <w:t>2/3 семестр</w:t>
      </w:r>
    </w:p>
    <w:p>
      <w:pPr>
        <w:pStyle w:val="style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 xml:space="preserve"> </w:t>
      </w:r>
    </w:p>
    <w:tbl>
      <w:tblPr>
        <w:tblStyle w:val="style4100"/>
        <w:tblW w:w="100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435"/>
        <w:gridCol w:w="464"/>
        <w:gridCol w:w="425"/>
        <w:gridCol w:w="476"/>
        <w:gridCol w:w="690"/>
        <w:gridCol w:w="540"/>
        <w:gridCol w:w="555"/>
        <w:gridCol w:w="540"/>
        <w:gridCol w:w="585"/>
        <w:gridCol w:w="585"/>
        <w:gridCol w:w="600"/>
        <w:gridCol w:w="645"/>
        <w:gridCol w:w="780"/>
      </w:tblGrid>
      <w:tr>
        <w:trPr>
          <w:trHeight w:val="580" w:hRule="atLeast"/>
        </w:trPr>
        <w:tc>
          <w:tcPr>
            <w:tcW w:w="27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Исследования.</w:t>
            </w:r>
          </w:p>
        </w:tc>
        <w:tc>
          <w:tcPr>
            <w:tcW w:w="6540" w:type="dxa"/>
            <w:gridSpan w:val="1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Количество исследований по дням практики.</w:t>
            </w:r>
          </w:p>
        </w:tc>
        <w:tc>
          <w:tcPr>
            <w:tcW w:w="7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итог</w:t>
            </w:r>
          </w:p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итого</w:t>
            </w:r>
          </w:p>
        </w:tc>
      </w:tr>
      <w:tr>
        <w:tblPrEx/>
        <w:trPr>
          <w:trHeight w:val="313" w:hRule="atLeast"/>
        </w:trPr>
        <w:tc>
          <w:tcPr>
            <w:tcW w:w="2745" w:type="dxa"/>
            <w:vMerge w:val="continue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lineRule="auto" w:line="240"/>
              <w:ind w:left="-460"/>
              <w:rPr>
                <w:rFonts w:ascii="Times New Roman" w:cs="Times New Roman" w:eastAsia="Times New Roman" w:hAnsi="Times New Roman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6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12</w:t>
            </w:r>
          </w:p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7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</w:tr>
      <w:tr>
        <w:tblPrEx/>
        <w:trPr>
          <w:trHeight w:val="675" w:hRule="atLeast"/>
        </w:trPr>
        <w:tc>
          <w:tcPr>
            <w:tcW w:w="2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-Изучение нормативных документов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lang w:val="ru-RU"/>
              </w:rPr>
              <w:t>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lang w:val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-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2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-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lang w:val="ru-RU"/>
              </w:rPr>
              <w:t>6</w:t>
            </w:r>
          </w:p>
        </w:tc>
      </w:tr>
      <w:tr>
        <w:tblPrEx/>
        <w:trPr>
          <w:trHeight w:val="938" w:hRule="atLeast"/>
        </w:trPr>
        <w:tc>
          <w:tcPr>
            <w:tcW w:w="2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-Прием, маркировка, регистрация биоматериала.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65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90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60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</w:rPr>
              <w:t>103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84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59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lang w:val="ru-RU"/>
              </w:rPr>
              <w:t>96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81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56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6</w:t>
            </w:r>
            <w:r>
              <w:rPr>
                <w:rFonts w:ascii="Times New Roman" w:cs="Times New Roman" w:eastAsia="Times New Roman" w:hAnsi="Times New Roman"/>
                <w:lang w:val="ru-RU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72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904</w:t>
            </w:r>
          </w:p>
        </w:tc>
      </w:tr>
      <w:tr>
        <w:tblPrEx/>
        <w:trPr>
          <w:trHeight w:val="495" w:hRule="atLeast"/>
        </w:trPr>
        <w:tc>
          <w:tcPr>
            <w:tcW w:w="2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- Организация рабочего места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lang w:val="ru-RU"/>
              </w:rPr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1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1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1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2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1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1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20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</w:tr>
      <w:tr>
        <w:tblPrEx/>
        <w:trPr>
          <w:trHeight w:val="425" w:hRule="atLeast"/>
        </w:trPr>
        <w:tc>
          <w:tcPr>
            <w:tcW w:w="2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- Исследование мочевой системы.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16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jc w:val="center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5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1</w:t>
            </w:r>
            <w:r>
              <w:rPr>
                <w:rFonts w:ascii="Times New Roman" w:cs="Times New Roman" w:eastAsia="Times New Roman" w:hAnsi="Times New Roman"/>
              </w:rPr>
              <w:t xml:space="preserve">2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9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14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20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jc w:val="center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10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4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1</w:t>
            </w:r>
            <w:r>
              <w:rPr>
                <w:rFonts w:ascii="Times New Roman" w:cs="Times New Roman" w:eastAsia="Times New Roman" w:hAnsi="Times New Roman"/>
              </w:rPr>
              <w:t xml:space="preserve">3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5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23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lang w:val="ru-RU"/>
              </w:rPr>
              <w:t>151</w:t>
            </w:r>
          </w:p>
        </w:tc>
      </w:tr>
      <w:tr>
        <w:tblPrEx/>
        <w:trPr>
          <w:trHeight w:val="564" w:hRule="atLeast"/>
        </w:trPr>
        <w:tc>
          <w:tcPr>
            <w:tcW w:w="2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-Исследование содержимого ЖКТ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-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1</w:t>
            </w:r>
            <w:r>
              <w:rPr>
                <w:rFonts w:ascii="Times New Roman" w:cs="Times New Roman" w:eastAsia="Times New Roman" w:hAnsi="Times New Roman"/>
                <w:lang w:val="ru-RU"/>
              </w:rPr>
              <w:t>1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10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7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9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-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4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5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5</w:t>
            </w:r>
            <w:r>
              <w:rPr>
                <w:rFonts w:ascii="Times New Roman" w:cs="Times New Roman" w:eastAsia="Times New Roman" w:hAnsi="Times New Roman"/>
                <w:lang w:val="ru-RU"/>
              </w:rPr>
              <w:t>2</w:t>
            </w:r>
          </w:p>
        </w:tc>
      </w:tr>
      <w:tr>
        <w:tblPrEx/>
        <w:trPr>
          <w:trHeight w:val="787" w:hRule="atLeast"/>
        </w:trPr>
        <w:tc>
          <w:tcPr>
            <w:tcW w:w="2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- Исследование спинномозговой жидкости.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lang w:val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-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1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2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-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1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2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8</w:t>
            </w:r>
          </w:p>
        </w:tc>
      </w:tr>
      <w:tr>
        <w:tblPrEx/>
        <w:trPr>
          <w:trHeight w:val="675" w:hRule="atLeast"/>
        </w:trPr>
        <w:tc>
          <w:tcPr>
            <w:tcW w:w="2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- Исследование</w:t>
            </w:r>
          </w:p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</w:rPr>
              <w:t>копрологии</w:t>
            </w:r>
            <w:r>
              <w:rPr>
                <w:rFonts w:ascii="Times New Roman" w:cs="Times New Roman" w:eastAsia="Times New Roman" w:hAnsi="Times New Roman"/>
              </w:rPr>
              <w:t>.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37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3</w:t>
            </w:r>
            <w:r>
              <w:rPr>
                <w:rFonts w:ascii="Times New Roman" w:cs="Times New Roman" w:eastAsia="Times New Roman" w:hAnsi="Times New Roman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2</w:t>
            </w:r>
            <w:r>
              <w:rPr>
                <w:rFonts w:ascii="Times New Roman" w:cs="Times New Roman" w:eastAsia="Times New Roman" w:hAnsi="Times New Roman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32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</w:rPr>
              <w:t>2</w:t>
            </w:r>
            <w:r>
              <w:rPr>
                <w:rFonts w:ascii="Times New Roman" w:cs="Times New Roman" w:eastAsia="Times New Roman" w:hAnsi="Times New Roman"/>
                <w:lang w:val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31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27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281</w:t>
            </w:r>
          </w:p>
        </w:tc>
      </w:tr>
      <w:tr>
        <w:tblPrEx/>
        <w:trPr>
          <w:trHeight w:val="705" w:hRule="atLeast"/>
        </w:trPr>
        <w:tc>
          <w:tcPr>
            <w:tcW w:w="2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- Исследование жидкостей серозных полостей.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2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</w:rPr>
              <w:t>-</w:t>
            </w:r>
            <w:r>
              <w:rPr>
                <w:rFonts w:ascii="Times New Roman" w:cs="Times New Roman" w:eastAsia="Times New Roman" w:hAnsi="Times New Roman"/>
                <w:lang w:val="ru-RU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2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1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-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</w:rPr>
              <w:t>-</w:t>
            </w:r>
            <w:r>
              <w:rPr>
                <w:rFonts w:ascii="Times New Roman" w:cs="Times New Roman" w:eastAsia="Times New Roman" w:hAnsi="Times New Roman"/>
                <w:lang w:val="ru-RU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1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lang w:val="ru-RU"/>
              </w:rPr>
              <w:t>10</w:t>
            </w:r>
          </w:p>
        </w:tc>
      </w:tr>
      <w:tr>
        <w:tblPrEx/>
        <w:trPr>
          <w:trHeight w:val="749" w:hRule="atLeast"/>
        </w:trPr>
        <w:tc>
          <w:tcPr>
            <w:tcW w:w="2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-Исследование </w:t>
            </w:r>
            <w:r>
              <w:rPr>
                <w:rFonts w:ascii="Times New Roman" w:cs="Times New Roman" w:eastAsia="Times New Roman" w:hAnsi="Times New Roman"/>
              </w:rPr>
              <w:t>отделяемого</w:t>
            </w:r>
            <w:r>
              <w:rPr>
                <w:rFonts w:ascii="Times New Roman" w:cs="Times New Roman" w:eastAsia="Times New Roman" w:hAnsi="Times New Roman"/>
              </w:rPr>
              <w:t xml:space="preserve"> половых органов.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-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5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7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1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-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2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lang w:val="ru-RU"/>
              </w:rPr>
              <w:t>28</w:t>
            </w:r>
          </w:p>
        </w:tc>
      </w:tr>
      <w:tr>
        <w:tblPrEx/>
        <w:trPr>
          <w:trHeight w:val="496" w:hRule="atLeast"/>
        </w:trPr>
        <w:tc>
          <w:tcPr>
            <w:tcW w:w="2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- Исследование мокроты.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4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7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10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4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9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-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16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9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14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7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lang w:val="ru-RU"/>
              </w:rPr>
              <w:t>83</w:t>
            </w:r>
          </w:p>
        </w:tc>
      </w:tr>
      <w:tr>
        <w:tblPrEx/>
        <w:trPr>
          <w:trHeight w:val="577" w:hRule="atLeast"/>
        </w:trPr>
        <w:tc>
          <w:tcPr>
            <w:tcW w:w="2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- Исследования при грибковых заболеваниях.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-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lang w:val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1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1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-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lang w:val="ru-RU"/>
              </w:rPr>
              <w:t>4</w:t>
            </w:r>
          </w:p>
        </w:tc>
      </w:tr>
      <w:tr>
        <w:tblPrEx/>
        <w:trPr>
          <w:trHeight w:val="591" w:hRule="atLeast"/>
        </w:trPr>
        <w:tc>
          <w:tcPr>
            <w:tcW w:w="2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- Работа  на анализаторе мочи.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30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35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42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31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22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37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-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24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43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25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30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319</w:t>
            </w:r>
          </w:p>
        </w:tc>
      </w:tr>
      <w:tr>
        <w:tblPrEx/>
        <w:trPr>
          <w:trHeight w:val="436" w:hRule="atLeast"/>
        </w:trPr>
        <w:tc>
          <w:tcPr>
            <w:tcW w:w="2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Работа  на </w:t>
            </w:r>
            <w:r>
              <w:rPr>
                <w:rFonts w:ascii="Times New Roman" w:cs="Times New Roman" w:eastAsia="Times New Roman" w:hAnsi="Times New Roman"/>
              </w:rPr>
              <w:t>спермоанализаторах</w:t>
            </w:r>
            <w:r>
              <w:rPr>
                <w:rFonts w:ascii="Times New Roman" w:cs="Times New Roman" w:eastAsia="Times New Roman" w:hAnsi="Times New Roman"/>
              </w:rPr>
              <w:t>.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-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2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-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1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1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-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 5</w:t>
            </w:r>
          </w:p>
        </w:tc>
      </w:tr>
      <w:tr>
        <w:tblPrEx/>
        <w:trPr>
          <w:trHeight w:val="485" w:hRule="atLeast"/>
        </w:trPr>
        <w:tc>
          <w:tcPr>
            <w:tcW w:w="2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-Регистрация результатов исследования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4</w:t>
            </w:r>
            <w:r>
              <w:rPr>
                <w:rFonts w:ascii="Times New Roman" w:cs="Times New Roman" w:eastAsia="Times New Roman" w:hAnsi="Times New Roman"/>
              </w:rPr>
              <w:t>5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20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3</w:t>
            </w:r>
            <w:r>
              <w:rPr>
                <w:rFonts w:ascii="Times New Roman" w:cs="Times New Roman" w:eastAsia="Times New Roman" w:hAnsi="Times New Roman"/>
              </w:rPr>
              <w:t xml:space="preserve">6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50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73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39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42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2</w:t>
            </w:r>
            <w:r>
              <w:rPr>
                <w:rFonts w:ascii="Times New Roman" w:cs="Times New Roman" w:eastAsia="Times New Roman" w:hAnsi="Times New Roman"/>
              </w:rPr>
              <w:t xml:space="preserve">1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39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4</w:t>
            </w:r>
            <w:r>
              <w:rPr>
                <w:rFonts w:ascii="Times New Roman" w:cs="Times New Roman" w:eastAsia="Times New Roman" w:hAnsi="Times New Roman"/>
              </w:rPr>
              <w:t xml:space="preserve">4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462</w:t>
            </w:r>
          </w:p>
        </w:tc>
      </w:tr>
      <w:tr>
        <w:tblPrEx/>
        <w:trPr>
          <w:trHeight w:val="720" w:hRule="atLeast"/>
        </w:trPr>
        <w:tc>
          <w:tcPr>
            <w:tcW w:w="2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-Утилизация отработанного материала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45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2</w:t>
            </w:r>
            <w:r>
              <w:rPr>
                <w:rFonts w:ascii="Times New Roman" w:cs="Times New Roman" w:eastAsia="Times New Roman" w:hAnsi="Times New Roman"/>
              </w:rPr>
              <w:t xml:space="preserve">0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3</w:t>
            </w:r>
            <w:r>
              <w:rPr>
                <w:rFonts w:ascii="Times New Roman" w:cs="Times New Roman" w:eastAsia="Times New Roman" w:hAnsi="Times New Roman"/>
              </w:rPr>
              <w:t xml:space="preserve">6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50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73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3</w:t>
            </w:r>
            <w:r>
              <w:rPr>
                <w:rFonts w:ascii="Times New Roman" w:cs="Times New Roman" w:eastAsia="Times New Roman" w:hAnsi="Times New Roman"/>
              </w:rPr>
              <w:t xml:space="preserve">9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  <w:lang w:val="ru-RU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42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2</w:t>
            </w:r>
            <w:r>
              <w:rPr>
                <w:rFonts w:ascii="Times New Roman" w:cs="Times New Roman" w:eastAsia="Times New Roman" w:hAnsi="Times New Roman"/>
              </w:rPr>
              <w:t xml:space="preserve">1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30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39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4</w:t>
            </w:r>
            <w:r>
              <w:rPr>
                <w:rFonts w:ascii="Times New Roman" w:cs="Times New Roman" w:eastAsia="Times New Roman" w:hAnsi="Times New Roman"/>
              </w:rPr>
              <w:t xml:space="preserve">4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spacing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lang w:val="ru-RU"/>
              </w:rPr>
              <w:t>462</w:t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</w:tr>
    </w:tbl>
    <w:p>
      <w:pPr>
        <w:pStyle w:val="style0"/>
        <w:widowControl w:val="false"/>
        <w:spacing w:before="240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День 1 (11.11.22)</w:t>
      </w:r>
    </w:p>
    <w:p>
      <w:pPr>
        <w:pStyle w:val="style0"/>
        <w:widowControl w:val="false"/>
        <w:spacing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</w:t>
      </w:r>
    </w:p>
    <w:p>
      <w:pPr>
        <w:pStyle w:val="style179"/>
        <w:shd w:val="clear" w:color="auto" w:fill="ffffff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первый</w:t>
      </w:r>
      <w:r>
        <w:rPr>
          <w:rFonts w:ascii="Times New Roman" w:hAnsi="Times New Roman"/>
          <w:color w:val="000000"/>
          <w:sz w:val="28"/>
          <w:szCs w:val="28"/>
        </w:rPr>
        <w:t xml:space="preserve"> день</w:t>
      </w:r>
      <w:r>
        <w:rPr>
          <w:rFonts w:ascii="Times New Roman" w:hAnsi="Times New Roman"/>
          <w:color w:val="000000"/>
          <w:sz w:val="28"/>
          <w:szCs w:val="28"/>
        </w:rPr>
        <w:t xml:space="preserve"> мы исследовали больницу и лабораторию, в который мы работаем. Ознакомились с правилами безопасности и работы в КДЛ</w:t>
      </w:r>
      <w:r>
        <w:rPr>
          <w:rFonts w:ascii="Times New Roman" w:hAnsi="Times New Roman"/>
          <w:color w:val="000000"/>
          <w:sz w:val="28"/>
          <w:szCs w:val="28"/>
        </w:rPr>
        <w:t>, с документами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регламентирующи</w:t>
      </w:r>
      <w:r>
        <w:rPr>
          <w:rFonts w:ascii="Times New Roman" w:hAnsi="Times New Roman"/>
          <w:sz w:val="28"/>
          <w:szCs w:val="28"/>
        </w:rPr>
        <w:t xml:space="preserve">ми </w:t>
      </w:r>
      <w:r>
        <w:rPr>
          <w:rFonts w:ascii="Times New Roman" w:hAnsi="Times New Roman"/>
          <w:sz w:val="28"/>
          <w:szCs w:val="28"/>
        </w:rPr>
        <w:t>правила безопасности в КДЛ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с классами медицинских отходов,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дезинфекцией и стерилизацией в данной лаборатории, </w:t>
      </w:r>
      <w:r>
        <w:rPr>
          <w:rFonts w:ascii="Times New Roman" w:hAnsi="Times New Roman"/>
          <w:color w:val="000000"/>
          <w:sz w:val="28"/>
          <w:szCs w:val="28"/>
        </w:rPr>
        <w:t>изучили свое рабочее место</w:t>
      </w:r>
      <w:r>
        <w:rPr>
          <w:rFonts w:ascii="Times New Roman" w:hAnsi="Times New Roman"/>
          <w:color w:val="000000"/>
          <w:sz w:val="28"/>
          <w:szCs w:val="28"/>
        </w:rPr>
        <w:t xml:space="preserve">, и приступили к исследованию мочи, оценивали физические свойства, прогоняли мочу через анализатор, определяли белок на </w:t>
      </w:r>
      <w:r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en-US"/>
        </w:rPr>
        <w:t>CL</w:t>
      </w:r>
      <w:r>
        <w:rPr>
          <w:rFonts w:ascii="Times New Roman" w:hAnsi="Times New Roman"/>
          <w:sz w:val="28"/>
          <w:szCs w:val="28"/>
        </w:rPr>
        <w:t>-500»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От исследования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биоматериала зависит дальнейшая постановка диагноза, поэтому работать необходимо аккуратно</w:t>
      </w:r>
      <w:r>
        <w:rPr>
          <w:rFonts w:ascii="Times New Roman" w:hAnsi="Times New Roman"/>
          <w:color w:val="000000"/>
          <w:sz w:val="28"/>
          <w:szCs w:val="28"/>
        </w:rPr>
        <w:t xml:space="preserve">, внимательно </w:t>
      </w:r>
      <w:r>
        <w:rPr>
          <w:rFonts w:ascii="Times New Roman" w:hAnsi="Times New Roman"/>
          <w:color w:val="000000"/>
          <w:sz w:val="28"/>
          <w:szCs w:val="28"/>
        </w:rPr>
        <w:t>и не торопясь.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>
      <w:pPr>
        <w:pStyle w:val="style0"/>
        <w:widowControl w:val="false"/>
        <w:spacing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</w:p>
    <w:p>
      <w:pPr>
        <w:pStyle w:val="style0"/>
        <w:widowControl w:val="false"/>
        <w:spacing w:lineRule="auto" w:line="240"/>
        <w:jc w:val="both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Ознакомление с правилами работы в КДЛ:</w:t>
      </w:r>
    </w:p>
    <w:p>
      <w:pPr>
        <w:pStyle w:val="style0"/>
        <w:widowControl w:val="false"/>
        <w:spacing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- </w:t>
      </w:r>
      <w:r>
        <w:rPr>
          <w:rFonts w:ascii="Times New Roman" w:cs="Times New Roman" w:eastAsia="Times New Roman" w:hAnsi="Times New Roman"/>
          <w:sz w:val="28"/>
          <w:szCs w:val="28"/>
        </w:rPr>
        <w:t>изучение нормативных документов, регламентирующих санитарно-противоэпидемический  режим в КДЛ;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проведение вводного инструктажа;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изучение инструкций анализаторов;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widowControl w:val="false"/>
        <w:spacing w:lineRule="auto" w:line="240"/>
        <w:ind w:left="566" w:right="443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Техника безопасности при работе в </w:t>
      </w:r>
      <w:r>
        <w:rPr>
          <w:rFonts w:ascii="Times New Roman" w:cs="Times New Roman" w:eastAsia="Times New Roman" w:hAnsi="Times New Roman"/>
          <w:b/>
          <w:sz w:val="28"/>
          <w:szCs w:val="28"/>
          <w:lang w:val="ru-RU"/>
        </w:rPr>
        <w:t>КДЛ</w:t>
      </w:r>
    </w:p>
    <w:p>
      <w:pPr>
        <w:pStyle w:val="style0"/>
        <w:widowControl w:val="false"/>
        <w:spacing w:lineRule="auto" w:line="240"/>
        <w:ind w:left="566" w:right="443" w:hanging="283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1. Работ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о</w:t>
      </w:r>
      <w:r>
        <w:rPr>
          <w:rFonts w:ascii="Times New Roman" w:cs="Times New Roman" w:eastAsia="Times New Roman" w:hAnsi="Times New Roman"/>
          <w:sz w:val="28"/>
          <w:szCs w:val="28"/>
        </w:rPr>
        <w:t>т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а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в спецодежде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: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колпачке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,</w:t>
      </w:r>
      <w:r>
        <w:rPr>
          <w:rFonts w:ascii="Times New Roman" w:cs="Times New Roman" w:eastAsia="Times New Roman" w:hAnsi="Times New Roman"/>
          <w:sz w:val="28"/>
          <w:szCs w:val="28"/>
        </w:rPr>
        <w:t>халате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перчатках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,</w:t>
      </w:r>
      <w:r>
        <w:rPr>
          <w:rFonts w:ascii="Times New Roman" w:cs="Times New Roman" w:eastAsia="Times New Roman" w:hAnsi="Times New Roman"/>
          <w:sz w:val="28"/>
          <w:szCs w:val="28"/>
        </w:rPr>
        <w:t>сменной обуви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и маске</w:t>
      </w:r>
      <w:r>
        <w:rPr>
          <w:rFonts w:ascii="Times New Roman" w:cs="Times New Roman" w:eastAsia="Times New Roman" w:hAnsi="Times New Roman"/>
          <w:sz w:val="28"/>
          <w:szCs w:val="28"/>
        </w:rPr>
        <w:t>.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 xml:space="preserve">2. </w:t>
      </w:r>
      <w:r>
        <w:rPr>
          <w:rFonts w:ascii="Times New Roman" w:cs="Times New Roman" w:eastAsia="Times New Roman" w:hAnsi="Times New Roman"/>
          <w:sz w:val="28"/>
          <w:szCs w:val="28"/>
        </w:rPr>
        <w:t>Перед работой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 xml:space="preserve"> провести дезинфекцию рабочей поверхности.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3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О</w:t>
      </w:r>
      <w:r>
        <w:rPr>
          <w:rFonts w:ascii="Times New Roman" w:cs="Times New Roman" w:eastAsia="Times New Roman" w:hAnsi="Times New Roman"/>
          <w:sz w:val="28"/>
          <w:szCs w:val="28"/>
        </w:rPr>
        <w:t>знакомиться с методикой проведения анализа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.Т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олько после этого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в соответствии с этим подготовить свое рабочее место.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4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С</w:t>
      </w:r>
      <w:r>
        <w:rPr>
          <w:rFonts w:ascii="Times New Roman" w:cs="Times New Roman" w:eastAsia="Times New Roman" w:hAnsi="Times New Roman"/>
          <w:sz w:val="28"/>
          <w:szCs w:val="28"/>
        </w:rPr>
        <w:t>ледует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убедиться в том, что оборудование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 xml:space="preserve"> работает исправно</w:t>
      </w:r>
      <w:r>
        <w:rPr>
          <w:rFonts w:ascii="Times New Roman" w:cs="Times New Roman" w:eastAsia="Times New Roman" w:hAnsi="Times New Roman"/>
          <w:sz w:val="28"/>
          <w:szCs w:val="28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а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 взятые вещества соответствуют методике опыта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 xml:space="preserve"> и не являются просроченными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5</w:t>
      </w:r>
      <w:r>
        <w:rPr>
          <w:rFonts w:ascii="Times New Roman" w:cs="Times New Roman" w:eastAsia="Times New Roman" w:hAnsi="Times New Roman"/>
          <w:sz w:val="28"/>
          <w:szCs w:val="28"/>
        </w:rPr>
        <w:t>. Работать на закрепленном месте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 xml:space="preserve"> и только в лаборатории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.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6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. Рабочее место содержать в чистоте, 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без лишних предметов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 xml:space="preserve">которые 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загромождать его.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7</w:t>
      </w:r>
      <w:r>
        <w:rPr>
          <w:rFonts w:ascii="Times New Roman" w:cs="Times New Roman" w:eastAsia="Times New Roman" w:hAnsi="Times New Roman"/>
          <w:sz w:val="28"/>
          <w:szCs w:val="28"/>
        </w:rPr>
        <w:t>. Во время работы соблюдать тишину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.Н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е создавать аварийных ситуаций из-за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невнимательности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.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8</w:t>
      </w:r>
      <w:r>
        <w:rPr>
          <w:rFonts w:ascii="Times New Roman" w:cs="Times New Roman" w:eastAsia="Times New Roman" w:hAnsi="Times New Roman"/>
          <w:sz w:val="28"/>
          <w:szCs w:val="28"/>
        </w:rPr>
        <w:t>. Не покидать рабочее место во время проведения практической работы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.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9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.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Н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е оставлять без присмотра включенные приборы.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10</w:t>
      </w:r>
      <w:r>
        <w:rPr>
          <w:rFonts w:ascii="Times New Roman" w:cs="Times New Roman" w:eastAsia="Times New Roman" w:hAnsi="Times New Roman"/>
          <w:sz w:val="28"/>
          <w:szCs w:val="28"/>
        </w:rPr>
        <w:t>.После работы убрать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 xml:space="preserve"> рабочее место.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 xml:space="preserve">Убрать 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приборы и реактивы по местам, выключить все электроприборы,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протереть рабочий стол.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  <w:lang w:val="ru-RU"/>
        </w:rPr>
      </w:pP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Работа с биологическим материалом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center"/>
        <w:rPr>
          <w:b/>
          <w:color w:val="000000"/>
          <w:sz w:val="28"/>
          <w:szCs w:val="28"/>
        </w:rPr>
      </w:pP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как биологические материалы, исследуемые в лаборатории, могут содержать возбудителей заболеваний, медицинские работники должны относиться к биологическим жидкостям, как к потенциально зараженным.</w:t>
      </w:r>
      <w:r>
        <w:rPr>
          <w:color w:val="000000"/>
          <w:sz w:val="28"/>
          <w:szCs w:val="28"/>
        </w:rPr>
        <w:t xml:space="preserve"> Следует соблюдать следующие правила при работе с ними: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работать в медицинских халатах, шапочках, сменной обуви, а при угрозе разбрызгивания крови или других биологических жидкостей – в масках, очках, клеенчатом фартуке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надевать резиновые перчатки при любом соприкосновении с кровью и другими биологическими жидкостями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повреждения на коже рук дополнительно под перчатками закрывать напальчниками и лейкопластырем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резиновые перчатки надевать поверх рукавов медицинского халата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после каждого снятия перчаток – тщательно мыть руки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не допускать </w:t>
      </w:r>
      <w:r>
        <w:rPr>
          <w:color w:val="000000"/>
          <w:sz w:val="28"/>
          <w:szCs w:val="28"/>
        </w:rPr>
        <w:t>пипетирования</w:t>
      </w:r>
      <w:r>
        <w:rPr>
          <w:color w:val="000000"/>
          <w:sz w:val="28"/>
          <w:szCs w:val="28"/>
        </w:rPr>
        <w:t xml:space="preserve"> жидкостей ртом! Пользоваться для этого резиновыми грушами или автоматическими пипетками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исключить из обращения пробирки с битыми краями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поверхности столов в конце рабочего дня обеззараживается дезинфицирующим средством.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  <w:lang w:val="ru-RU"/>
        </w:rPr>
      </w:pP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  <w:lang w:val="ru-RU"/>
        </w:rPr>
      </w:pPr>
    </w:p>
    <w:p>
      <w:pPr>
        <w:pStyle w:val="style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При возникновении аварийной ситуации</w:t>
      </w:r>
    </w:p>
    <w:p>
      <w:pPr>
        <w:pStyle w:val="style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>
      <w:pPr>
        <w:pStyle w:val="style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 лаборатории находится аптечка экстренной профилактики парентеральных инфекций – (Анти ВИЧ, гепатит и т.д.) согласно приказу №1н Минздрав РФ от 09.01.2018 </w:t>
      </w:r>
    </w:p>
    <w:p>
      <w:pPr>
        <w:pStyle w:val="style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Содержание аптечки: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>
      <w:pPr>
        <w:pStyle w:val="style179"/>
        <w:numPr>
          <w:ilvl w:val="0"/>
          <w:numId w:val="22"/>
        </w:numPr>
        <w:tabs>
          <w:tab w:val="left" w:leader="none" w:pos="993"/>
        </w:tabs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Раствор йода 5%</w:t>
      </w:r>
    </w:p>
    <w:p>
      <w:pPr>
        <w:pStyle w:val="style179"/>
        <w:numPr>
          <w:ilvl w:val="0"/>
          <w:numId w:val="22"/>
        </w:numPr>
        <w:tabs>
          <w:tab w:val="left" w:leader="none" w:pos="993"/>
        </w:tabs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Спирт медицинский (раствор этанола 70%</w:t>
      </w:r>
    </w:p>
    <w:p>
      <w:pPr>
        <w:pStyle w:val="style179"/>
        <w:numPr>
          <w:ilvl w:val="0"/>
          <w:numId w:val="22"/>
        </w:numPr>
        <w:tabs>
          <w:tab w:val="left" w:leader="none" w:pos="993"/>
        </w:tabs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Бинт стерильный марлевый 5Х10 см – 2 </w:t>
      </w:r>
      <w:r>
        <w:rPr>
          <w:rFonts w:ascii="Times New Roman" w:hAnsi="Times New Roman"/>
          <w:bCs/>
          <w:iCs/>
          <w:sz w:val="28"/>
          <w:szCs w:val="28"/>
        </w:rPr>
        <w:t>шт</w:t>
      </w:r>
    </w:p>
    <w:p>
      <w:pPr>
        <w:pStyle w:val="style179"/>
        <w:numPr>
          <w:ilvl w:val="0"/>
          <w:numId w:val="22"/>
        </w:numPr>
        <w:tabs>
          <w:tab w:val="left" w:leader="none" w:pos="993"/>
        </w:tabs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Лейкопластырь бакт. 1.9 Х 7.2 – 3 шт.</w:t>
      </w:r>
    </w:p>
    <w:p>
      <w:pPr>
        <w:pStyle w:val="style179"/>
        <w:numPr>
          <w:ilvl w:val="0"/>
          <w:numId w:val="22"/>
        </w:numPr>
        <w:tabs>
          <w:tab w:val="left" w:leader="none" w:pos="993"/>
        </w:tabs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Салфетка марлевая медицинская стерильная (16 см Х 14 см) – 10 шт. 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inline distL="0" distT="0" distB="0" distR="0">
            <wp:extent cx="2865402" cy="2476500"/>
            <wp:effectExtent l="0" t="0" r="0" b="0"/>
            <wp:docPr id="1030" name="Рисунок 3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5"/>
                    <pic:cNvPicPr/>
                  </pic:nvPicPr>
                  <pic:blipFill>
                    <a:blip r:embed="rId6" cstate="print"/>
                    <a:srcRect l="0" t="19206" r="0" b="15973"/>
                    <a:stretch/>
                  </pic:blipFill>
                  <pic:spPr>
                    <a:xfrm rot="0">
                      <a:off x="0" y="0"/>
                      <a:ext cx="2865402" cy="24765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widowControl w:val="false"/>
        <w:autoSpaceDE w:val="false"/>
        <w:autoSpaceDN w:val="false"/>
        <w:adjustRightInd w:val="false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</w:rPr>
        <w:t xml:space="preserve">При возникновении на рабочем месте аварийной ситуации, связанной с риском заражения ВИЧ, проводится </w:t>
      </w:r>
      <w:r>
        <w:rPr>
          <w:rFonts w:ascii="Times New Roman" w:hAnsi="Times New Roman"/>
          <w:bCs/>
          <w:sz w:val="28"/>
          <w:szCs w:val="28"/>
        </w:rPr>
        <w:t>постконтактная</w:t>
      </w:r>
      <w:r>
        <w:rPr>
          <w:rFonts w:ascii="Times New Roman" w:hAnsi="Times New Roman"/>
          <w:bCs/>
          <w:sz w:val="28"/>
          <w:szCs w:val="28"/>
        </w:rPr>
        <w:t xml:space="preserve"> профилактика, включающая оценку факторов риска при аварийной ситуации, четкое выполнение последовательных </w:t>
      </w:r>
      <w:r>
        <w:rPr>
          <w:rFonts w:ascii="Times New Roman" w:hAnsi="Times New Roman"/>
          <w:bCs/>
          <w:sz w:val="28"/>
          <w:szCs w:val="28"/>
        </w:rPr>
        <w:t>действий медицинского персонала при случившейся аварийной ситуации на рабочем месте</w:t>
      </w:r>
      <w:r>
        <w:rPr>
          <w:rFonts w:ascii="Times New Roman" w:hAnsi="Times New Roman"/>
          <w:bCs/>
          <w:sz w:val="28"/>
          <w:szCs w:val="28"/>
        </w:rPr>
        <w:t>.</w:t>
      </w:r>
    </w:p>
    <w:p>
      <w:pPr>
        <w:pStyle w:val="style179"/>
        <w:widowControl w:val="false"/>
        <w:autoSpaceDE w:val="false"/>
        <w:autoSpaceDN w:val="false"/>
        <w:adjustRightInd w:val="false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>
      <w:pPr>
        <w:pStyle w:val="style0"/>
        <w:widowControl w:val="false"/>
        <w:spacing w:lineRule="auto" w:line="240"/>
        <w:ind w:left="720" w:right="443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>
        <w:rPr>
          <w:rFonts w:ascii="Times New Roman" w:cs="Times New Roman" w:eastAsia="Times New Roman" w:hAnsi="Times New Roman"/>
          <w:sz w:val="28"/>
          <w:szCs w:val="28"/>
          <w:highlight w:val="white"/>
          <w:lang w:val="ru-RU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highlight w:val="white"/>
        </w:rPr>
        <w:t>При попадании биологической жидкости на не защищенную кожу – немедленно обработать кожу 70% спиртом, вымыть руки дважды с мылом под проточной водой, повторно обработать 70% спиртом</w:t>
      </w:r>
    </w:p>
    <w:p>
      <w:pPr>
        <w:pStyle w:val="style0"/>
        <w:widowControl w:val="false"/>
        <w:spacing w:lineRule="auto" w:line="240"/>
        <w:ind w:left="720" w:right="443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>
        <w:rPr>
          <w:rFonts w:ascii="Times New Roman" w:cs="Times New Roman" w:eastAsia="Times New Roman" w:hAnsi="Times New Roman"/>
          <w:sz w:val="28"/>
          <w:szCs w:val="28"/>
          <w:highlight w:val="white"/>
          <w:lang w:val="ru-RU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highlight w:val="white"/>
        </w:rPr>
        <w:t>При попадании биологической жидкости в глаза – обильно промыть струей воды и закапать один из растворов: 1% раствор борной кислоты, 0,05% раствор KMnO4, 1% раствор протаргола, 30% раствор альбуцида</w:t>
      </w:r>
    </w:p>
    <w:p>
      <w:pPr>
        <w:pStyle w:val="style0"/>
        <w:widowControl w:val="false"/>
        <w:spacing w:lineRule="auto" w:line="240"/>
        <w:ind w:left="720" w:right="443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>
        <w:rPr>
          <w:rFonts w:ascii="Times New Roman" w:cs="Times New Roman" w:eastAsia="Times New Roman" w:hAnsi="Times New Roman"/>
          <w:sz w:val="28"/>
          <w:szCs w:val="28"/>
          <w:highlight w:val="white"/>
          <w:lang w:val="ru-RU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highlight w:val="white"/>
        </w:rPr>
        <w:t>При попадании биологической жидкости в рот - прополоскать водой, а затем одним из растворов: 1% борной кислотой, 0,05% KMnO4 , 70% спиртом</w:t>
      </w:r>
    </w:p>
    <w:p>
      <w:pPr>
        <w:pStyle w:val="style0"/>
        <w:widowControl w:val="false"/>
        <w:spacing w:lineRule="auto" w:line="240"/>
        <w:ind w:left="720" w:right="443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>
        <w:rPr>
          <w:rFonts w:ascii="Times New Roman" w:cs="Times New Roman" w:eastAsia="Times New Roman" w:hAnsi="Times New Roman"/>
          <w:sz w:val="28"/>
          <w:szCs w:val="28"/>
          <w:highlight w:val="white"/>
          <w:lang w:val="ru-RU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highlight w:val="white"/>
        </w:rPr>
        <w:t>При попадании биологической жидкости в нос – обильно промыть водой, затем закапать один из растворов: 1% раствор протаргола, 0,05% KMnO4, 30% раствор альбуцида</w:t>
      </w:r>
    </w:p>
    <w:p>
      <w:pPr>
        <w:pStyle w:val="style0"/>
        <w:widowControl w:val="false"/>
        <w:spacing w:lineRule="auto" w:line="240"/>
        <w:ind w:left="720" w:right="443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>
        <w:rPr>
          <w:rFonts w:ascii="Times New Roman" w:cs="Times New Roman" w:eastAsia="Times New Roman" w:hAnsi="Times New Roman"/>
          <w:sz w:val="28"/>
          <w:szCs w:val="28"/>
          <w:highlight w:val="white"/>
          <w:lang w:val="ru-RU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highlight w:val="white"/>
        </w:rPr>
        <w:t>При получении травмы (укол, порез, ссадина) во время работы с биологической жидкостью, если из раны течет кровь – не останавливать, если кровотечения нет – выдавить несколько капель крови, затем обработать рану 70% спиртом, промыть под проточной водой с мылом дважды, обработать йодом, заклеить пластырем (или клеем БФ) или сделать повязку.</w:t>
      </w:r>
    </w:p>
    <w:p>
      <w:pPr>
        <w:pStyle w:val="style0"/>
        <w:widowControl w:val="false"/>
        <w:spacing w:lineRule="auto" w:line="240"/>
        <w:ind w:left="720" w:right="443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>
        <w:rPr>
          <w:rFonts w:ascii="Times New Roman" w:cs="Times New Roman" w:eastAsia="Times New Roman" w:hAnsi="Times New Roman"/>
          <w:sz w:val="28"/>
          <w:szCs w:val="28"/>
          <w:highlight w:val="white"/>
          <w:lang w:val="ru-RU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highlight w:val="white"/>
        </w:rPr>
        <w:t>При загрязнении биологической жидкостью перчаток протереть перчатки дезинфицирующим раствором, затем промыть руки в перчатках дважды с мылом, вытереть перчатки специальным полотенцем для перчаток.</w:t>
      </w:r>
    </w:p>
    <w:p>
      <w:pPr>
        <w:pStyle w:val="style179"/>
        <w:widowControl w:val="false"/>
        <w:autoSpaceDE w:val="false"/>
        <w:autoSpaceDN w:val="false"/>
        <w:adjustRightInd w:val="false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widowControl w:val="false"/>
        <w:spacing w:lineRule="auto" w:line="240"/>
        <w:ind w:left="566" w:right="443" w:hanging="283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Правила противопожарной безопасности </w:t>
      </w:r>
    </w:p>
    <w:p>
      <w:pPr>
        <w:pStyle w:val="style0"/>
        <w:widowControl w:val="false"/>
        <w:spacing w:lineRule="auto" w:line="240"/>
        <w:ind w:left="566" w:right="443" w:hanging="283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1. 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Нельзя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курить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 xml:space="preserve"> в лаборатории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;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2. Не оставлять без присмотра включенные электронагревательные п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риборы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;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3. Не оставлять 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легко воспламеняющиеся вещества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(белый фосфор, щелочные металлы, металлоорганические соединения);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4. На случай загорания, в помещении находится огнетушитель;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5. При ликвидации возгорания надо пользоваться сухим песком или огнетушителем т.к. вода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 xml:space="preserve"> может способствовать распространению пожара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;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6. При загорании одежды нельзя допускать быстрых движений – это раздувает пламя</w:t>
      </w:r>
      <w:r>
        <w:rPr>
          <w:rFonts w:ascii="Times New Roman" w:cs="Times New Roman" w:eastAsia="Times New Roman" w:hAnsi="Times New Roman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Ч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тобы потушить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набросьте на пострадавшего кошму.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7. При загорании электрических проводов и возгорании в вытяжном шкафу сначала необходимо выключить вентиляцию или обесточить линию. Тушить загоревшиеся провода только сухим песком; применение воды или пенного огнетушителя недопустимо.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widowControl w:val="false"/>
        <w:spacing w:lineRule="auto" w:line="240"/>
        <w:ind w:left="566" w:right="443" w:hanging="283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</w:p>
    <w:p>
      <w:pPr>
        <w:pStyle w:val="style0"/>
        <w:widowControl w:val="false"/>
        <w:spacing w:lineRule="auto" w:line="240"/>
        <w:ind w:left="566" w:right="443" w:hanging="283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Техника безопасности при работе с химическими реактивами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1. В помещениях лаборатории допускается хранение нелетучих, </w:t>
      </w:r>
      <w:r>
        <w:rPr>
          <w:rFonts w:ascii="Times New Roman" w:cs="Times New Roman" w:eastAsia="Times New Roman" w:hAnsi="Times New Roman"/>
          <w:sz w:val="28"/>
          <w:szCs w:val="28"/>
        </w:rPr>
        <w:t>непожароопасных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и малотоксичных твердых и водных растворов, разбавленных кислот и щелочей, в количествах необходимых для анализов.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2. Все концентрированные растворы кислот должны храниться в вытяжном шкафу, в стеклянной посуде с притертыми стеклянными крышками или пластмассовыми пробками. Для лучшей герметичности поверх надевают резиновые колпачки.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3. Сухие щелочи хранят в широкогорлых банках из темного стекла, закрытых корковыми пробками и залитых сверху слоем парафина. Концентрированные растворы щелочей хранят в вытяжном шкафу, отдельно от кислот, в полиэтиленовой таре. Вместе со щелочами хранится аммиак.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4. Банки с летучими веществами должны открываться непосредственно в момент работы.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5. С летучими, пахучими веществами и концентрированными кислотами и щелочами следует работать в вытяжном шкафу с включенной вентиляцией. При работах в вытяжном шкафу створки шкафа следует поднимать на высоту не более 20-30 см так, чтобы в шкафу находились только руки, а наблюдение за ходом процесса вести через стекло шкафа.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6. Сухие реактивы набирают с помощью шпателя или совка, а растворы отбирают пипеткой или стеклянной трубочкой.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7. Взвешивание сухих щелочей производят в бюксах, а не на фильтровальной бумаге.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8. Помните при приготовлении раствором кислот и щелочей жидкость сильно нагревается! Поэтому следует пользоваться термостойкой посудой.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9. При приготовлении растворов кислот: кислоту прибавляют в воду, а не наоборот!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10. Нагревать жидкость в пробирке постепенно. Отверстие пробирки направлять в сторону от себя и от работающих рядом товарищей т.к. может произойти выбрасывание жидкости.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11. Не наклоняться близко над склянками с реактивами. Нюхать </w:t>
      </w:r>
      <w:r>
        <w:rPr>
          <w:rFonts w:ascii="Times New Roman" w:cs="Times New Roman" w:eastAsia="Times New Roman" w:hAnsi="Times New Roman"/>
          <w:sz w:val="28"/>
          <w:szCs w:val="28"/>
        </w:rPr>
        <w:t>какиелибо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вещества (даже в малых количествах) направляя к себе пары газа движением руки.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12. Работать с реактивами только над </w:t>
      </w:r>
      <w:r>
        <w:rPr>
          <w:rFonts w:ascii="Times New Roman" w:cs="Times New Roman" w:eastAsia="Times New Roman" w:hAnsi="Times New Roman"/>
          <w:sz w:val="28"/>
          <w:szCs w:val="28"/>
        </w:rPr>
        <w:t>столом</w:t>
      </w:r>
      <w:r>
        <w:rPr>
          <w:rFonts w:ascii="Times New Roman" w:cs="Times New Roman" w:eastAsia="Times New Roman" w:hAnsi="Times New Roman"/>
          <w:sz w:val="28"/>
          <w:szCs w:val="28"/>
        </w:rPr>
        <w:t>.З</w:t>
      </w:r>
      <w:r>
        <w:rPr>
          <w:rFonts w:ascii="Times New Roman" w:cs="Times New Roman" w:eastAsia="Times New Roman" w:hAnsi="Times New Roman"/>
          <w:sz w:val="28"/>
          <w:szCs w:val="28"/>
        </w:rPr>
        <w:t>апрещено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выливать вещества в канализацию, для этого предусмотрены специальные банки. Бутыли с пластмассовыми пробками. Бутыли со стеклянными притертыми пробками. Широкогорлые банки из полиэтилена. 14. Не пробовать на вкус в лаборатории любые вещества, даже если они кажутся вам знакомыми.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1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3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. Запрещается </w:t>
      </w:r>
      <w:r>
        <w:rPr>
          <w:rFonts w:ascii="Times New Roman" w:cs="Times New Roman" w:eastAsia="Times New Roman" w:hAnsi="Times New Roman"/>
          <w:sz w:val="28"/>
          <w:szCs w:val="28"/>
        </w:rPr>
        <w:t>есть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 xml:space="preserve"> и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пить, на рабочем месте.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1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4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. После работы обязательно вымыть руки с мылом!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1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5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. Если пролита щелочь, то ее надо засыпать песком или опилками, затем удалить песок или опилки и залить это место сильно разбавленной соляной кислотой, или же уксусной. После чего удалить кислоту тряпкой, вымыть водой стол и перчатки.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1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6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. Если пролита кислота, то ее надо засыпать песком (опилками засыпать нельзя), затем удалить пропитанный песок лопаткой и засыпать содой, затем соду также удалить и промыть это место большим количеством воды.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1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7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. При химических ожогах кислотами и щелочами производят немедленное 5–10-минутное обильное промывание пораженного участка кожи водой под 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краном с последующим накладыванием сухой повязки. Категорически запрещается протирание пораженных мест сухой или влажной ватой, бинтом или другим материалом, так как при этом происходит втирание вещества в кожу, что усугубляет ожог. Для нейтрализации при ожоге кислотой используют 3% раствор соды (карбоната натрия), при ожоге щелочью – 2% раствор уксусной кислоты или борной. </w:t>
      </w:r>
    </w:p>
    <w:p>
      <w:pPr>
        <w:pStyle w:val="style0"/>
        <w:widowControl w:val="false"/>
        <w:spacing w:lineRule="auto" w:line="240"/>
        <w:ind w:left="566" w:right="44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18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При попадании кислоты или щелочи в глаза следует промыть их большим количеством воды, разбавленным раствором питьевой соды (при попадании кислоты), насыщенным раствором борной кислоты (при попадании щелочи). После первичной обработки глаз пострадавшего нужно отправить к врачу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0"/>
        <w:jc w:val="center"/>
        <w:rPr>
          <w:b/>
          <w:bCs/>
          <w:color w:val="000000"/>
          <w:sz w:val="28"/>
          <w:szCs w:val="28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en-US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en-US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День 2 (12.11.22)</w:t>
      </w:r>
    </w:p>
    <w:p>
      <w:pPr>
        <w:pStyle w:val="style0"/>
        <w:widowControl w:val="false"/>
        <w:spacing w:before="240" w:after="240" w:lineRule="auto" w:line="240"/>
        <w:ind w:right="180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Методический день</w:t>
      </w:r>
    </w:p>
    <w:p>
      <w:pPr>
        <w:pStyle w:val="style0"/>
        <w:widowControl w:val="false"/>
        <w:spacing w:lineRule="auto" w:line="240"/>
        <w:ind w:left="280" w:right="180" w:hanging="14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-  заполнение дневника по производственной практике;</w:t>
      </w:r>
    </w:p>
    <w:p>
      <w:pPr>
        <w:pStyle w:val="style0"/>
        <w:widowControl w:val="false"/>
        <w:spacing w:lineRule="auto" w:line="240"/>
        <w:ind w:left="280" w:right="180" w:hanging="14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-  повторение теоретического материала</w:t>
      </w:r>
    </w:p>
    <w:p>
      <w:pPr>
        <w:pStyle w:val="style0"/>
        <w:widowControl w:val="false"/>
        <w:spacing w:before="240" w:after="240" w:lineRule="auto" w:line="240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День 3 (14.11.22)</w:t>
      </w:r>
    </w:p>
    <w:p>
      <w:pPr>
        <w:pStyle w:val="style0"/>
        <w:widowControl w:val="false"/>
        <w:spacing w:before="240" w:after="240" w:lineRule="auto" w:line="240"/>
        <w:ind w:right="180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Прием, маркировка, регистрация биоматериала</w:t>
      </w:r>
    </w:p>
    <w:p>
      <w:pPr>
        <w:pStyle w:val="style0"/>
        <w:widowControl w:val="false"/>
        <w:spacing w:before="240"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организация рабочего места и определение физико-химических свойств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 xml:space="preserve"> мочи и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испражнений;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микроскопия испражнений;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приготовление и микроскопия мазка кала на яйца глист методом Като;</w:t>
      </w:r>
    </w:p>
    <w:p>
      <w:pPr>
        <w:pStyle w:val="style0"/>
        <w:widowControl w:val="false"/>
        <w:spacing w:lineRule="auto" w:line="24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работа на анализаторе мочи;</w:t>
      </w:r>
    </w:p>
    <w:p>
      <w:pPr>
        <w:pStyle w:val="style0"/>
        <w:widowControl w:val="false"/>
        <w:spacing w:lineRule="auto" w:line="24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работа на “</w:t>
      </w:r>
      <w:r>
        <w:rPr>
          <w:rFonts w:ascii="Times New Roman" w:cs="Times New Roman" w:eastAsia="Times New Roman" w:hAnsi="Times New Roman"/>
          <w:sz w:val="28"/>
          <w:szCs w:val="28"/>
        </w:rPr>
        <w:t>Белур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600”;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приготовление и микроскопия </w:t>
      </w:r>
      <w:r>
        <w:rPr>
          <w:rFonts w:ascii="Times New Roman" w:cs="Times New Roman" w:eastAsia="Times New Roman" w:hAnsi="Times New Roman"/>
          <w:sz w:val="28"/>
          <w:szCs w:val="28"/>
        </w:rPr>
        <w:t>нативных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препаратов мочи;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определение кислотности желудочного сока методом </w:t>
      </w:r>
      <w:r>
        <w:rPr>
          <w:rFonts w:ascii="Times New Roman" w:cs="Times New Roman" w:eastAsia="Times New Roman" w:hAnsi="Times New Roman"/>
          <w:sz w:val="28"/>
          <w:szCs w:val="28"/>
        </w:rPr>
        <w:t>Михаэлиса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-исследование жидкостей серозных полостей: приготовление и микроскопия </w:t>
      </w:r>
      <w:r>
        <w:rPr>
          <w:rFonts w:ascii="Times New Roman" w:cs="Times New Roman" w:eastAsia="Times New Roman" w:hAnsi="Times New Roman"/>
          <w:sz w:val="28"/>
          <w:szCs w:val="28"/>
        </w:rPr>
        <w:t>нативных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препаратов;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обнаружение влагалищных трихомонад в </w:t>
      </w:r>
      <w:r>
        <w:rPr>
          <w:rFonts w:ascii="Times New Roman" w:cs="Times New Roman" w:eastAsia="Times New Roman" w:hAnsi="Times New Roman"/>
          <w:sz w:val="28"/>
          <w:szCs w:val="28"/>
        </w:rPr>
        <w:t>нативном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препарате;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приготовление фиксированного мазка мокроты и его микроскопия;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регистрация результатов исследования и утилизация отработанного материала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0"/>
        <w:jc w:val="center"/>
        <w:rPr>
          <w:b/>
          <w:bCs/>
          <w:color w:val="000000"/>
          <w:sz w:val="28"/>
          <w:szCs w:val="28"/>
        </w:rPr>
      </w:pP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Исследование мочи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0"/>
        <w:jc w:val="center"/>
        <w:rPr>
          <w:b/>
          <w:bCs/>
          <w:color w:val="000000"/>
          <w:sz w:val="28"/>
          <w:szCs w:val="28"/>
        </w:rPr>
      </w:pPr>
    </w:p>
    <w:p>
      <w:pPr>
        <w:pStyle w:val="style94"/>
        <w:numPr>
          <w:ilvl w:val="0"/>
          <w:numId w:val="23"/>
        </w:numPr>
        <w:tabs>
          <w:tab w:val="left" w:leader="none" w:pos="993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Прием и регистрация биологического материала. 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контейнере для транспортировки, биоматериал доставляют в лабораторию. Лаборант извлекает из контейнера баночки с мочой и калом. На баночке для анализов</w:t>
      </w:r>
      <w:r>
        <w:rPr>
          <w:color w:val="000000"/>
          <w:sz w:val="28"/>
          <w:szCs w:val="28"/>
        </w:rPr>
        <w:t xml:space="preserve"> либо на направлениях </w:t>
      </w:r>
      <w:r>
        <w:rPr>
          <w:color w:val="000000"/>
          <w:sz w:val="28"/>
          <w:szCs w:val="28"/>
        </w:rPr>
        <w:t>указана</w:t>
      </w:r>
      <w:r>
        <w:rPr>
          <w:color w:val="000000"/>
          <w:sz w:val="28"/>
          <w:szCs w:val="28"/>
        </w:rPr>
        <w:t xml:space="preserve"> информация о пациенте и о пробе, которую нужно сделать. Данные о пациенте заносятся в бланк и в журнал для регистрации.</w:t>
      </w:r>
    </w:p>
    <w:p>
      <w:pPr>
        <w:pStyle w:val="style0"/>
        <w:widowControl w:val="false"/>
        <w:spacing w:before="240" w:lineRule="auto" w:line="240"/>
        <w:ind w:right="180"/>
        <w:jc w:val="both"/>
        <w:rPr>
          <w:rFonts w:ascii="Times New Roman" w:cs="Times New Roman" w:eastAsia="Times New Roman" w:hAnsi="Times New Roman"/>
          <w:b/>
          <w:sz w:val="24"/>
          <w:szCs w:val="24"/>
          <w:lang w:val="ru-RU"/>
        </w:rPr>
      </w:pPr>
      <w:r>
        <w:rPr>
          <w:noProof/>
          <w:lang w:val="ru-RU"/>
        </w:rPr>
        <w:drawing>
          <wp:inline distL="0" distT="0" distB="0" distR="0">
            <wp:extent cx="2857500" cy="2676880"/>
            <wp:effectExtent l="0" t="0" r="0" b="9525"/>
            <wp:docPr id="1031" name="Рисунок 3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7"/>
                    <pic:cNvPicPr/>
                  </pic:nvPicPr>
                  <pic:blipFill>
                    <a:blip r:embed="rId7" cstate="print"/>
                    <a:srcRect l="481" t="19001" r="587" b="11488"/>
                    <a:stretch/>
                  </pic:blipFill>
                  <pic:spPr>
                    <a:xfrm rot="0">
                      <a:off x="0" y="0"/>
                      <a:ext cx="2857500" cy="26768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b/>
          <w:noProof/>
          <w:sz w:val="24"/>
          <w:szCs w:val="24"/>
          <w:lang w:val="ru-RU"/>
        </w:rPr>
        <w:drawing>
          <wp:inline distL="0" distT="0" distB="0" distR="0">
            <wp:extent cx="2951544" cy="2677822"/>
            <wp:effectExtent l="0" t="0" r="1270" b="8255"/>
            <wp:docPr id="1032" name="Рисунок 3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8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51544" cy="26778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2 – маркировка и регистрация проб мочи</w:t>
      </w:r>
    </w:p>
    <w:p>
      <w:pPr>
        <w:pStyle w:val="style0"/>
        <w:widowControl w:val="false"/>
        <w:spacing w:before="240" w:lineRule="auto" w:line="240"/>
        <w:ind w:right="180"/>
        <w:jc w:val="both"/>
        <w:rPr>
          <w:rFonts w:ascii="Times New Roman" w:cs="Times New Roman" w:eastAsia="Times New Roman" w:hAnsi="Times New Roman"/>
          <w:b/>
          <w:sz w:val="24"/>
          <w:szCs w:val="24"/>
          <w:lang w:val="ru-RU"/>
        </w:rPr>
      </w:pP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Определение количества, прозрачности, цвета мочи проводится визуально, в баночке для анализа или в пробирке. 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Определения остальных свойств, а именно относительной плотности, реакции, наличие в моче лейкоцитов, кетонов, нитритов, уробилина, билирубина, белка, </w:t>
      </w:r>
      <w:r>
        <w:rPr>
          <w:color w:val="000000"/>
          <w:sz w:val="28"/>
          <w:szCs w:val="28"/>
        </w:rPr>
        <w:t xml:space="preserve">глюкозы, эритроцитов, витаминов (аскорбиновой кислоты) проводится на анализаторе </w:t>
      </w:r>
      <w:r>
        <w:rPr>
          <w:color w:val="000000"/>
          <w:sz w:val="28"/>
          <w:szCs w:val="28"/>
          <w:lang w:val="en-US"/>
        </w:rPr>
        <w:t>CL</w:t>
      </w:r>
      <w:r>
        <w:rPr>
          <w:color w:val="000000"/>
          <w:sz w:val="28"/>
          <w:szCs w:val="28"/>
        </w:rPr>
        <w:t>-500</w:t>
      </w:r>
      <w:r>
        <w:rPr>
          <w:color w:val="000000"/>
          <w:sz w:val="28"/>
          <w:szCs w:val="28"/>
        </w:rPr>
        <w:t xml:space="preserve">. </w:t>
      </w:r>
    </w:p>
    <w:p>
      <w:pPr>
        <w:pStyle w:val="style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Правила работы на </w:t>
      </w:r>
      <w:r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  <w:lang w:val="en-US"/>
        </w:rPr>
        <w:t>CL</w:t>
      </w:r>
      <w:r>
        <w:rPr>
          <w:rFonts w:ascii="Times New Roman" w:hAnsi="Times New Roman"/>
          <w:b/>
          <w:sz w:val="28"/>
          <w:szCs w:val="28"/>
        </w:rPr>
        <w:t>-500»</w:t>
      </w:r>
    </w:p>
    <w:p>
      <w:pPr>
        <w:pStyle w:val="style179"/>
        <w:numPr>
          <w:ilvl w:val="0"/>
          <w:numId w:val="24"/>
        </w:numPr>
        <w:shd w:val="clear" w:color="auto" w:fill="ffffff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Подключить сетевой адаптер к разъему прибора на задней панели прибора и к электрической розетке.</w:t>
      </w:r>
    </w:p>
    <w:p>
      <w:pPr>
        <w:pStyle w:val="style179"/>
        <w:numPr>
          <w:ilvl w:val="0"/>
          <w:numId w:val="24"/>
        </w:numPr>
        <w:shd w:val="clear" w:color="auto" w:fill="ffffff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 анализатор (произойдет самотестирование прибора - 20-30 секунд).</w:t>
      </w:r>
    </w:p>
    <w:p>
      <w:pPr>
        <w:pStyle w:val="style179"/>
        <w:numPr>
          <w:ilvl w:val="0"/>
          <w:numId w:val="24"/>
        </w:numPr>
        <w:shd w:val="clear" w:color="auto" w:fill="ffffff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Полностью погрузить все сенсорные зоны </w:t>
      </w:r>
      <w:r>
        <w:rPr>
          <w:rFonts w:ascii="Times New Roman" w:hAnsi="Times New Roman"/>
          <w:color w:val="000000"/>
          <w:sz w:val="28"/>
          <w:szCs w:val="28"/>
        </w:rPr>
        <w:t>тест-полоски</w:t>
      </w:r>
      <w:r>
        <w:rPr>
          <w:rFonts w:ascii="Times New Roman" w:hAnsi="Times New Roman"/>
          <w:color w:val="000000"/>
          <w:sz w:val="28"/>
          <w:szCs w:val="28"/>
        </w:rPr>
        <w:t xml:space="preserve"> (окунуть тест-полоску) в мочу на 2-3 секунд.</w:t>
      </w:r>
    </w:p>
    <w:p>
      <w:pPr>
        <w:pStyle w:val="style179"/>
        <w:numPr>
          <w:ilvl w:val="0"/>
          <w:numId w:val="24"/>
        </w:numPr>
        <w:shd w:val="clear" w:color="auto" w:fill="ffffff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Удалить избыток жидкости с поверхности сенсорных зон легким прикосновением ребра тест полоски к чистой гигроскопичной поверхности (например, к фильтровальной бумаге, бумажной салфетке, туалетной бумаге и др.).</w:t>
      </w:r>
    </w:p>
    <w:p>
      <w:pPr>
        <w:pStyle w:val="style179"/>
        <w:numPr>
          <w:ilvl w:val="0"/>
          <w:numId w:val="24"/>
        </w:numPr>
        <w:shd w:val="clear" w:color="auto" w:fill="ffffff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Поместить тест полоску </w:t>
      </w:r>
      <w:r>
        <w:rPr>
          <w:rFonts w:ascii="Times New Roman" w:hAnsi="Times New Roman"/>
          <w:color w:val="000000"/>
          <w:sz w:val="28"/>
          <w:szCs w:val="28"/>
        </w:rPr>
        <w:t>на платформу</w:t>
      </w:r>
      <w:r>
        <w:rPr>
          <w:rFonts w:ascii="Times New Roman" w:hAnsi="Times New Roman"/>
          <w:color w:val="000000"/>
          <w:sz w:val="28"/>
          <w:szCs w:val="28"/>
        </w:rPr>
        <w:t xml:space="preserve"> сенсорными зонами вверх.</w:t>
      </w:r>
    </w:p>
    <w:p>
      <w:pPr>
        <w:pStyle w:val="style179"/>
        <w:numPr>
          <w:ilvl w:val="0"/>
          <w:numId w:val="24"/>
        </w:numPr>
        <w:shd w:val="clear" w:color="auto" w:fill="ffffff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Далее прибор автоматически затянет полоску. Через определенное время произойдет сканирование </w:t>
      </w:r>
      <w:r>
        <w:rPr>
          <w:rFonts w:ascii="Times New Roman" w:hAnsi="Times New Roman"/>
          <w:color w:val="000000"/>
          <w:sz w:val="28"/>
          <w:szCs w:val="28"/>
        </w:rPr>
        <w:t>тест-полоски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и она сбросится в контейнер для отходов. </w:t>
      </w:r>
    </w:p>
    <w:p>
      <w:pPr>
        <w:pStyle w:val="style179"/>
        <w:numPr>
          <w:ilvl w:val="0"/>
          <w:numId w:val="24"/>
        </w:numPr>
        <w:shd w:val="clear" w:color="auto" w:fill="ffffff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Результат высвечивается на экране и происходит распечатка результатов.</w:t>
      </w:r>
    </w:p>
    <w:p>
      <w:pPr>
        <w:pStyle w:val="style179"/>
        <w:numPr>
          <w:ilvl w:val="0"/>
          <w:numId w:val="24"/>
        </w:numPr>
        <w:shd w:val="clear" w:color="auto" w:fill="ffffff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После каждого использования аппарат протирается влажной тряпкой. </w:t>
      </w:r>
    </w:p>
    <w:p>
      <w:pPr>
        <w:pStyle w:val="style179"/>
        <w:shd w:val="clear" w:color="auto" w:fill="ffffff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/>
        </w:rPr>
        <w:drawing>
          <wp:inline distL="0" distT="0" distB="0" distR="0">
            <wp:extent cx="2534856" cy="2372811"/>
            <wp:effectExtent l="0" t="0" r="0" b="8890"/>
            <wp:docPr id="1033" name="Рисунок 3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9"/>
                    <pic:cNvPicPr/>
                  </pic:nvPicPr>
                  <pic:blipFill>
                    <a:blip r:embed="rId9" cstate="print"/>
                    <a:srcRect l="14445" t="21343" r="18838" b="19631"/>
                    <a:stretch/>
                  </pic:blipFill>
                  <pic:spPr>
                    <a:xfrm rot="0">
                      <a:off x="0" y="0"/>
                      <a:ext cx="2534856" cy="237281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shd w:val="clear" w:color="auto" w:fill="ffffff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 xml:space="preserve">Рисунок 3 – Анализатор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CL</w:t>
      </w:r>
      <w:r>
        <w:rPr>
          <w:rFonts w:ascii="Times New Roman" w:hAnsi="Times New Roman"/>
          <w:color w:val="000000"/>
          <w:sz w:val="28"/>
          <w:szCs w:val="28"/>
        </w:rPr>
        <w:t>-500</w:t>
      </w:r>
    </w:p>
    <w:p>
      <w:pPr>
        <w:pStyle w:val="style179"/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Далее изучаю результат, который выдал анализатор. Если в моче обнаружены лейкоциты, нитриты, белок, глюкоза, эритроциты, то данная моча отливается и центрифугируется для дальнейшего изучения. </w:t>
      </w:r>
    </w:p>
    <w:p>
      <w:pPr>
        <w:pStyle w:val="style179"/>
        <w:numPr>
          <w:ilvl w:val="0"/>
          <w:numId w:val="25"/>
        </w:num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После проведения всех исследований проб мочи заполняю бланки и журналы для регистрации, также помогаю в оформлении журналов.</w:t>
      </w:r>
    </w:p>
    <w:p>
      <w:pPr>
        <w:pStyle w:val="style179"/>
        <w:shd w:val="clear" w:color="auto" w:fill="ffffff"/>
        <w:jc w:val="righ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Таблица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1</w:t>
      </w:r>
    </w:p>
    <w:p>
      <w:pPr>
        <w:pStyle w:val="style179"/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Проделанная работа</w:t>
      </w:r>
    </w:p>
    <w:tbl>
      <w:tblPr>
        <w:tblStyle w:val="style154"/>
        <w:tblW w:w="0" w:type="auto"/>
        <w:tblInd w:w="426" w:type="dxa"/>
        <w:tblLook w:val="04A0" w:firstRow="1" w:lastRow="0" w:firstColumn="1" w:lastColumn="0" w:noHBand="0" w:noVBand="1"/>
      </w:tblPr>
      <w:tblGrid>
        <w:gridCol w:w="4672"/>
        <w:gridCol w:w="4673"/>
      </w:tblGrid>
      <w:tr>
        <w:trPr/>
        <w:tc>
          <w:tcPr>
            <w:tcW w:w="4672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Физические свойства мочи</w:t>
            </w:r>
          </w:p>
        </w:tc>
        <w:tc>
          <w:tcPr>
            <w:tcW w:w="4673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</w:tr>
      <w:tr>
        <w:tblPrEx/>
        <w:trPr/>
        <w:tc>
          <w:tcPr>
            <w:tcW w:w="4672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Определение свойств мочи на анализаторе</w:t>
            </w:r>
          </w:p>
        </w:tc>
        <w:tc>
          <w:tcPr>
            <w:tcW w:w="4673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</w:tr>
      <w:tr>
        <w:tblPrEx/>
        <w:trPr/>
        <w:tc>
          <w:tcPr>
            <w:tcW w:w="4672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Центрифугирование</w:t>
            </w:r>
          </w:p>
        </w:tc>
        <w:tc>
          <w:tcPr>
            <w:tcW w:w="4673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>
        <w:tblPrEx/>
        <w:trPr/>
        <w:tc>
          <w:tcPr>
            <w:tcW w:w="4672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Определение количества белка </w:t>
            </w:r>
          </w:p>
        </w:tc>
        <w:tc>
          <w:tcPr>
            <w:tcW w:w="4673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20 </w:t>
            </w:r>
          </w:p>
        </w:tc>
      </w:tr>
    </w:tbl>
    <w:p>
      <w:pPr>
        <w:pStyle w:val="style0"/>
        <w:widowControl w:val="false"/>
        <w:spacing w:before="240" w:after="240" w:lineRule="auto" w:line="240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8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Белур</w:t>
      </w:r>
      <w:r>
        <w:rPr>
          <w:color w:val="000000"/>
          <w:sz w:val="28"/>
          <w:szCs w:val="28"/>
        </w:rPr>
        <w:t xml:space="preserve">- 600 производится фотометрическими методами на длине волны 600 </w:t>
      </w:r>
      <w:r>
        <w:rPr>
          <w:color w:val="000000"/>
          <w:sz w:val="28"/>
          <w:szCs w:val="28"/>
        </w:rPr>
        <w:t>нм</w:t>
      </w:r>
      <w:r>
        <w:rPr>
          <w:color w:val="000000"/>
          <w:sz w:val="28"/>
          <w:szCs w:val="28"/>
        </w:rPr>
        <w:t xml:space="preserve">: с </w:t>
      </w:r>
      <w:r>
        <w:rPr>
          <w:color w:val="000000"/>
          <w:sz w:val="28"/>
          <w:szCs w:val="28"/>
        </w:rPr>
        <w:t>пирогаллоловым</w:t>
      </w:r>
      <w:r>
        <w:rPr>
          <w:color w:val="000000"/>
          <w:sz w:val="28"/>
          <w:szCs w:val="28"/>
        </w:rPr>
        <w:t xml:space="preserve"> красным. Для измерения концентрации общего белка достаточно опустить в фотометрическую ячейку прибора кювету с приготовленным раствором </w:t>
      </w:r>
      <w:r>
        <w:rPr>
          <w:color w:val="000000"/>
          <w:sz w:val="28"/>
          <w:szCs w:val="28"/>
        </w:rPr>
        <w:t>биопробы</w:t>
      </w:r>
      <w:r>
        <w:rPr>
          <w:color w:val="000000"/>
          <w:sz w:val="28"/>
          <w:szCs w:val="28"/>
        </w:rPr>
        <w:t xml:space="preserve"> (1 мл </w:t>
      </w:r>
      <w:r>
        <w:rPr>
          <w:color w:val="000000"/>
          <w:sz w:val="28"/>
          <w:szCs w:val="28"/>
        </w:rPr>
        <w:t>пирогаллолового</w:t>
      </w:r>
      <w:r>
        <w:rPr>
          <w:color w:val="000000"/>
          <w:sz w:val="28"/>
          <w:szCs w:val="28"/>
        </w:rPr>
        <w:t xml:space="preserve"> красного и 20 </w:t>
      </w:r>
      <w:r>
        <w:rPr>
          <w:color w:val="000000"/>
          <w:sz w:val="28"/>
          <w:szCs w:val="28"/>
        </w:rPr>
        <w:t>мкл</w:t>
      </w:r>
      <w:r>
        <w:rPr>
          <w:color w:val="000000"/>
          <w:sz w:val="28"/>
          <w:szCs w:val="28"/>
        </w:rPr>
        <w:t xml:space="preserve"> мочи выдерживают 10 мин) и через мгновение на дисплее появится значение концентрации. При опускании кюветы в фотометрическую ячейку </w:t>
      </w:r>
      <w:r>
        <w:rPr>
          <w:color w:val="000000"/>
          <w:sz w:val="28"/>
          <w:szCs w:val="28"/>
        </w:rPr>
        <w:t>Белур</w:t>
      </w:r>
      <w:r>
        <w:rPr>
          <w:color w:val="000000"/>
          <w:sz w:val="28"/>
          <w:szCs w:val="28"/>
        </w:rPr>
        <w:t xml:space="preserve"> -600 автоматически включается, производит измерение и индицирует измеренную концентрацию. После извлечения кюветы из фотометрической ячейки, анализатор переходит в режим "ожидания" до следующего измерения.</w:t>
      </w:r>
    </w:p>
    <w:p>
      <w:pPr>
        <w:pStyle w:val="style179"/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После того, как на дисплее появится значение концентрации, высчитываю количество белка </w:t>
      </w:r>
    </w:p>
    <w:p>
      <w:pPr>
        <w:pStyle w:val="style179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Расчет веду по формуле: C=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Dобразец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Dстандарт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, где </w:t>
      </w:r>
    </w:p>
    <w:p>
      <w:pPr>
        <w:pStyle w:val="style179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концентрация</w:t>
      </w:r>
      <w:r>
        <w:rPr>
          <w:rFonts w:ascii="Times New Roman" w:hAnsi="Times New Roman"/>
          <w:sz w:val="28"/>
          <w:szCs w:val="28"/>
        </w:rPr>
        <w:t xml:space="preserve"> белка в пробе, </w:t>
      </w:r>
    </w:p>
    <w:p>
      <w:pPr>
        <w:pStyle w:val="style179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 – образе</w:t>
      </w:r>
      <w:r>
        <w:rPr>
          <w:rFonts w:ascii="Times New Roman" w:hAnsi="Times New Roman"/>
          <w:sz w:val="28"/>
          <w:szCs w:val="28"/>
        </w:rPr>
        <w:t>ц-</w:t>
      </w:r>
      <w:r>
        <w:rPr>
          <w:rFonts w:ascii="Times New Roman" w:hAnsi="Times New Roman"/>
          <w:sz w:val="28"/>
          <w:szCs w:val="28"/>
        </w:rPr>
        <w:t xml:space="preserve"> оптическая плотность опытной пробы</w:t>
      </w:r>
      <w:r>
        <w:rPr>
          <w:rFonts w:ascii="Times New Roman" w:hAnsi="Times New Roman"/>
          <w:sz w:val="28"/>
          <w:szCs w:val="28"/>
        </w:rPr>
        <w:t>,</w:t>
      </w:r>
    </w:p>
    <w:p>
      <w:pPr>
        <w:pStyle w:val="style179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 – стандарт - оптическая плотность калибровочной пробы.</w:t>
      </w:r>
    </w:p>
    <w:p>
      <w:pPr>
        <w:pStyle w:val="style179"/>
        <w:numPr>
          <w:ilvl w:val="0"/>
          <w:numId w:val="26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После проведения всех исследований проб мочи заполняю бланки и журналы для регистрации.</w:t>
      </w:r>
    </w:p>
    <w:p>
      <w:pPr>
        <w:pStyle w:val="style179"/>
        <w:shd w:val="clear" w:color="auto" w:fill="ffffff"/>
        <w:ind w:left="786"/>
        <w:jc w:val="righ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Таблица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2</w:t>
      </w:r>
    </w:p>
    <w:p>
      <w:pPr>
        <w:pStyle w:val="style179"/>
        <w:shd w:val="clear" w:color="auto" w:fill="ffffff"/>
        <w:ind w:left="786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Проделанная работа</w:t>
      </w:r>
    </w:p>
    <w:tbl>
      <w:tblPr>
        <w:tblStyle w:val="style154"/>
        <w:tblW w:w="0" w:type="auto"/>
        <w:tblInd w:w="426" w:type="dxa"/>
        <w:tblLook w:val="04A0" w:firstRow="1" w:lastRow="0" w:firstColumn="1" w:lastColumn="0" w:noHBand="0" w:noVBand="1"/>
      </w:tblPr>
      <w:tblGrid>
        <w:gridCol w:w="4533"/>
        <w:gridCol w:w="4386"/>
      </w:tblGrid>
      <w:tr>
        <w:trPr/>
        <w:tc>
          <w:tcPr>
            <w:tcW w:w="4533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Физические свойства мочи</w:t>
            </w:r>
          </w:p>
        </w:tc>
        <w:tc>
          <w:tcPr>
            <w:tcW w:w="4386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</w:tr>
      <w:tr>
        <w:tblPrEx/>
        <w:trPr/>
        <w:tc>
          <w:tcPr>
            <w:tcW w:w="4533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Определение свойств мочи на анализаторе</w:t>
            </w:r>
          </w:p>
        </w:tc>
        <w:tc>
          <w:tcPr>
            <w:tcW w:w="4386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</w:tr>
      <w:tr>
        <w:tblPrEx/>
        <w:trPr/>
        <w:tc>
          <w:tcPr>
            <w:tcW w:w="4533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Определение количества белка </w:t>
            </w:r>
          </w:p>
        </w:tc>
        <w:tc>
          <w:tcPr>
            <w:tcW w:w="4386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</w:tbl>
    <w:p>
      <w:pPr>
        <w:pStyle w:val="style0"/>
        <w:shd w:val="clear" w:color="auto" w:fill="ffffff"/>
        <w:ind w:left="426"/>
        <w:jc w:val="both"/>
        <w:rPr>
          <w:rFonts w:ascii="Times New Roman" w:hAnsi="Times New Roman"/>
          <w:sz w:val="28"/>
          <w:szCs w:val="28"/>
        </w:rPr>
      </w:pPr>
    </w:p>
    <w:p>
      <w:pPr>
        <w:pStyle w:val="style0"/>
        <w:shd w:val="clear" w:color="auto" w:fill="ffffff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третий </w:t>
      </w:r>
      <w:r>
        <w:rPr>
          <w:rFonts w:ascii="Times New Roman" w:hAnsi="Times New Roman"/>
          <w:color w:val="000000"/>
          <w:sz w:val="28"/>
          <w:szCs w:val="28"/>
        </w:rPr>
        <w:t xml:space="preserve">день мы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цен</w:t>
      </w:r>
      <w:r>
        <w:rPr>
          <w:rFonts w:ascii="Times New Roman" w:hAnsi="Times New Roman"/>
          <w:color w:val="000000"/>
          <w:sz w:val="28"/>
          <w:szCs w:val="28"/>
        </w:rPr>
        <w:t xml:space="preserve">ивали физические свойства мочи, исследовали свойства мочи с помощью анализатора, </w:t>
      </w:r>
      <w:r>
        <w:rPr>
          <w:rFonts w:ascii="Times New Roman" w:hAnsi="Times New Roman"/>
          <w:color w:val="000000"/>
          <w:sz w:val="28"/>
          <w:szCs w:val="28"/>
        </w:rPr>
        <w:t xml:space="preserve">определяли белок </w:t>
      </w:r>
      <w:r>
        <w:rPr>
          <w:rFonts w:ascii="Times New Roman" w:hAnsi="Times New Roman"/>
          <w:color w:val="000000"/>
          <w:sz w:val="28"/>
          <w:szCs w:val="28"/>
        </w:rPr>
        <w:t xml:space="preserve">на «Белур-600», заполняли бланки и журналы для регистрации полученными результатами. 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b/>
          <w:color w:val="000000"/>
          <w:sz w:val="28"/>
          <w:szCs w:val="28"/>
          <w:u w:val="single"/>
        </w:rPr>
      </w:pP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b/>
          <w:color w:val="000000"/>
          <w:sz w:val="28"/>
          <w:szCs w:val="28"/>
          <w:u w:val="single"/>
        </w:rPr>
      </w:pP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Микроскопия осадка мочи может проводиться: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b/>
          <w:color w:val="000000"/>
          <w:sz w:val="28"/>
          <w:szCs w:val="28"/>
          <w:u w:val="single"/>
        </w:rPr>
      </w:pP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-ориентировочным методом;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-количественными методами Нечипоренко, Каковского-</w:t>
      </w:r>
      <w:r>
        <w:rPr>
          <w:color w:val="000000"/>
          <w:sz w:val="28"/>
          <w:szCs w:val="28"/>
        </w:rPr>
        <w:t>Аддиса</w:t>
      </w:r>
      <w:r>
        <w:rPr>
          <w:color w:val="000000"/>
          <w:sz w:val="28"/>
          <w:szCs w:val="28"/>
        </w:rPr>
        <w:t xml:space="preserve"> и др.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Ориентировочный</w:t>
      </w:r>
      <w:r>
        <w:rPr>
          <w:color w:val="000000"/>
          <w:sz w:val="28"/>
          <w:szCs w:val="28"/>
        </w:rPr>
        <w:t xml:space="preserve"> метод заключается в изучении под микроскопом </w:t>
      </w:r>
      <w:r>
        <w:rPr>
          <w:color w:val="000000"/>
          <w:sz w:val="28"/>
          <w:szCs w:val="28"/>
        </w:rPr>
        <w:t>нативного</w:t>
      </w:r>
      <w:r>
        <w:rPr>
          <w:color w:val="000000"/>
          <w:sz w:val="28"/>
          <w:szCs w:val="28"/>
        </w:rPr>
        <w:t xml:space="preserve"> (естественного, неокрашенного) препарата, приготовленного из осадка мочи. Этот метод входит в общий анализ мочи является очень распространенным, но не точным. Результаты исследования при этом зависят от многих факторов: количества взятой для центрифугирования мочи, оборотов центрифуги, толщины препарата.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Микроскопия </w:t>
      </w:r>
      <w:r>
        <w:rPr>
          <w:b/>
          <w:color w:val="000000"/>
          <w:sz w:val="28"/>
          <w:szCs w:val="28"/>
        </w:rPr>
        <w:t>нативного</w:t>
      </w:r>
      <w:r>
        <w:rPr>
          <w:b/>
          <w:color w:val="000000"/>
          <w:sz w:val="28"/>
          <w:szCs w:val="28"/>
        </w:rPr>
        <w:t xml:space="preserve"> препарата мочи: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Принцип: микроскопическое исследование </w:t>
      </w:r>
      <w:r>
        <w:rPr>
          <w:color w:val="000000"/>
          <w:sz w:val="28"/>
          <w:szCs w:val="28"/>
        </w:rPr>
        <w:t>нативных</w:t>
      </w:r>
      <w:r>
        <w:rPr>
          <w:color w:val="000000"/>
          <w:sz w:val="28"/>
          <w:szCs w:val="28"/>
        </w:rPr>
        <w:t xml:space="preserve"> препаратов мочевого осадка, полученного при центрифугировании мочи.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Исследуемый материал: микроскопическое исследование осадка проводится в утренней порции мочи. Исследование осадка желательно выполнить в течение 20 мин после получения мочи.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микроскопии различают органические и неорганические осадки.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Организованные осадки мочи</w:t>
      </w:r>
      <w:r>
        <w:rPr>
          <w:color w:val="000000"/>
          <w:sz w:val="28"/>
          <w:szCs w:val="28"/>
        </w:rPr>
        <w:t>. Элементы организованного осадка имеют большое диагностическое значение и оцениваются количественно. Если элементов мало, их содержание выражают количеством в препарате, т.е. в 10-15 полях зрения. Относятся: эритроциты, лейкоциты, эпителиальные клетки и цилиндры.</w:t>
      </w:r>
    </w:p>
    <w:p>
      <w:pPr>
        <w:pStyle w:val="style94"/>
        <w:numPr>
          <w:ilvl w:val="0"/>
          <w:numId w:val="29"/>
        </w:numPr>
        <w:tabs>
          <w:tab w:val="left" w:leader="none" w:pos="993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Эритроциты </w:t>
      </w:r>
      <w:r>
        <w:rPr>
          <w:color w:val="000000"/>
          <w:sz w:val="28"/>
          <w:szCs w:val="28"/>
        </w:rPr>
        <w:t xml:space="preserve">в моче могут быть измененными и неизмененными, что зависит от реакции и относительной плотности мочи. Неизмененные (сохранившие свой пигмент) эритроциты имеют вид дисков желтовато-зеленоватого цвета без ядра и зернистости. В концентрированной моче резко кислой реакции эритроциты могут приобретать звездчатую форму. Деление эритроцитов на неизмененные и измененные не имеет решающего значения при определении источника гематурии. В норме не содержатся в моче, но могут обнаруживаться </w:t>
      </w:r>
      <w:r>
        <w:rPr>
          <w:color w:val="000000"/>
          <w:sz w:val="28"/>
          <w:szCs w:val="28"/>
        </w:rPr>
        <w:t>единичные</w:t>
      </w:r>
      <w:r>
        <w:rPr>
          <w:color w:val="000000"/>
          <w:sz w:val="28"/>
          <w:szCs w:val="28"/>
        </w:rPr>
        <w:t xml:space="preserve"> (0-3) в препарате.</w:t>
      </w:r>
    </w:p>
    <w:p>
      <w:pPr>
        <w:pStyle w:val="style94"/>
        <w:numPr>
          <w:ilvl w:val="0"/>
          <w:numId w:val="29"/>
        </w:numPr>
        <w:tabs>
          <w:tab w:val="left" w:leader="none" w:pos="993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Лейкоциты </w:t>
      </w:r>
      <w:r>
        <w:rPr>
          <w:color w:val="000000"/>
          <w:sz w:val="28"/>
          <w:szCs w:val="28"/>
        </w:rPr>
        <w:t>в моче имеют вид небольших зернистых клеток округлой формы, 1,5-2 раза крупнее эритроцитов. При низкой относительной плотности мочи размер их увеличивается и в некоторых из них становится заметным броуновское движение гранул. Нормальное содержание лейкоцитов в моче: у мужчин 0-3 в поле зрения, у женщин 0-5 в поле зрения.</w:t>
      </w:r>
    </w:p>
    <w:p>
      <w:pPr>
        <w:pStyle w:val="style94"/>
        <w:numPr>
          <w:ilvl w:val="0"/>
          <w:numId w:val="29"/>
        </w:numPr>
        <w:tabs>
          <w:tab w:val="left" w:leader="none" w:pos="993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Эпителиальные клетки </w:t>
      </w:r>
      <w:r>
        <w:rPr>
          <w:color w:val="000000"/>
          <w:sz w:val="28"/>
          <w:szCs w:val="28"/>
        </w:rPr>
        <w:t>в моче могут содержаться клетки плоского, переходного и почечного эпителия.</w:t>
      </w:r>
    </w:p>
    <w:p>
      <w:pPr>
        <w:pStyle w:val="style94"/>
        <w:numPr>
          <w:ilvl w:val="0"/>
          <w:numId w:val="30"/>
        </w:numPr>
        <w:tabs>
          <w:tab w:val="left" w:leader="none" w:pos="709"/>
          <w:tab w:val="left" w:leader="none" w:pos="993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Клетки плоского эпителия</w:t>
      </w:r>
      <w:r>
        <w:rPr>
          <w:color w:val="000000"/>
          <w:sz w:val="28"/>
          <w:szCs w:val="28"/>
        </w:rPr>
        <w:t xml:space="preserve"> – неправильно многоугольной или округлой формы, в 3-5 раз крупнее лейкоцитов, бесцветные с маленькими темными ядрами. Располагаются в препаратах единично или пластами.</w:t>
      </w:r>
    </w:p>
    <w:p>
      <w:pPr>
        <w:pStyle w:val="style94"/>
        <w:numPr>
          <w:ilvl w:val="0"/>
          <w:numId w:val="30"/>
        </w:numPr>
        <w:tabs>
          <w:tab w:val="left" w:leader="none" w:pos="709"/>
          <w:tab w:val="left" w:leader="none" w:pos="993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Клетки переходного эпителия</w:t>
      </w:r>
      <w:r>
        <w:rPr>
          <w:color w:val="000000"/>
          <w:sz w:val="28"/>
          <w:szCs w:val="28"/>
        </w:rPr>
        <w:t xml:space="preserve"> могут иметь разные размеры – в 3-6 раз крупнее лейкоцитов и различную форму: хвостатую, цилиндрическую, округлую. Иногда в клетках переходного эпителия наблюдаются дегенеративные изменения в виде грубой зернистости и вакуолизации цитоплазмы.</w:t>
      </w:r>
    </w:p>
    <w:p>
      <w:pPr>
        <w:pStyle w:val="style94"/>
        <w:numPr>
          <w:ilvl w:val="0"/>
          <w:numId w:val="30"/>
        </w:numPr>
        <w:tabs>
          <w:tab w:val="left" w:leader="none" w:pos="709"/>
          <w:tab w:val="left" w:leader="none" w:pos="993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Клетки почечного эпителия</w:t>
      </w:r>
      <w:r>
        <w:rPr>
          <w:color w:val="000000"/>
          <w:sz w:val="28"/>
          <w:szCs w:val="28"/>
        </w:rPr>
        <w:t xml:space="preserve"> выстилают почечные канальцы, имеют неправильную округлую форму, слегка желтоватый цвет.</w:t>
      </w:r>
    </w:p>
    <w:p>
      <w:pPr>
        <w:pStyle w:val="style94"/>
        <w:numPr>
          <w:ilvl w:val="0"/>
          <w:numId w:val="29"/>
        </w:numPr>
        <w:tabs>
          <w:tab w:val="left" w:leader="none" w:pos="993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Цилиндры </w:t>
      </w:r>
      <w:r>
        <w:rPr>
          <w:color w:val="000000"/>
          <w:sz w:val="28"/>
          <w:szCs w:val="28"/>
        </w:rPr>
        <w:t xml:space="preserve">представляют собой белковые или клеточные образования </w:t>
      </w:r>
      <w:r>
        <w:rPr>
          <w:color w:val="000000"/>
          <w:sz w:val="28"/>
          <w:szCs w:val="28"/>
        </w:rPr>
        <w:t>канальцевого</w:t>
      </w:r>
      <w:r>
        <w:rPr>
          <w:color w:val="000000"/>
          <w:sz w:val="28"/>
          <w:szCs w:val="28"/>
        </w:rPr>
        <w:t xml:space="preserve"> происхождения, имеющие цилиндрическую форму и различную величину. Различают: гиалиновые цилиндры, зернистые, восковидные, эпителиальные, </w:t>
      </w:r>
      <w:r>
        <w:rPr>
          <w:color w:val="000000"/>
          <w:sz w:val="28"/>
          <w:szCs w:val="28"/>
        </w:rPr>
        <w:t>эритроцитарные</w:t>
      </w:r>
      <w:r>
        <w:rPr>
          <w:color w:val="000000"/>
          <w:sz w:val="28"/>
          <w:szCs w:val="28"/>
        </w:rPr>
        <w:t>, лейкоцитарные, пигментные. Нормальное содержание цилиндров: в моче могут быть единичные гиалиновые цилиндры (до 1-2 в препарате). Остальные цилиндры в норме не обнаруживаются.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Неорганизованные осадки мочи. </w:t>
      </w:r>
      <w:r>
        <w:rPr>
          <w:color w:val="000000"/>
          <w:sz w:val="28"/>
          <w:szCs w:val="28"/>
        </w:rPr>
        <w:t>Представлены</w:t>
      </w:r>
      <w:r>
        <w:rPr>
          <w:color w:val="000000"/>
          <w:sz w:val="28"/>
          <w:szCs w:val="28"/>
        </w:rPr>
        <w:t xml:space="preserve"> солями и кристаллическими образованиями. Состав неорганизованного осадка зависит от реакции мочи.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моче </w:t>
      </w:r>
      <w:r>
        <w:rPr>
          <w:bCs/>
          <w:iCs/>
          <w:color w:val="000000"/>
          <w:sz w:val="28"/>
          <w:szCs w:val="28"/>
        </w:rPr>
        <w:t>кислой</w:t>
      </w:r>
      <w:r>
        <w:rPr>
          <w:bCs/>
          <w:iCs/>
          <w:color w:val="000000"/>
          <w:sz w:val="28"/>
          <w:szCs w:val="28"/>
        </w:rPr>
        <w:t xml:space="preserve"> реакции</w:t>
      </w:r>
      <w:r>
        <w:rPr>
          <w:color w:val="000000"/>
          <w:sz w:val="28"/>
          <w:szCs w:val="28"/>
        </w:rPr>
        <w:t xml:space="preserve"> встречаются кристаллы мочевой кислоты, </w:t>
      </w:r>
      <w:r>
        <w:rPr>
          <w:color w:val="000000"/>
          <w:sz w:val="28"/>
          <w:szCs w:val="28"/>
        </w:rPr>
        <w:t>ураты</w:t>
      </w:r>
      <w:r>
        <w:rPr>
          <w:color w:val="000000"/>
          <w:sz w:val="28"/>
          <w:szCs w:val="28"/>
        </w:rPr>
        <w:t>, оксалаты.</w:t>
      </w:r>
    </w:p>
    <w:p>
      <w:pPr>
        <w:pStyle w:val="style94"/>
        <w:numPr>
          <w:ilvl w:val="0"/>
          <w:numId w:val="27"/>
        </w:numPr>
        <w:tabs>
          <w:tab w:val="left" w:leader="none" w:pos="993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Кристаллы мочевой кислоты образуют кирпично-красный осадок. Имеют вид кристаллов красного цвета, выглядят как мелкий сероватый песок кучкой, может накладываться на цилиндры.</w:t>
      </w:r>
    </w:p>
    <w:p>
      <w:pPr>
        <w:pStyle w:val="style94"/>
        <w:numPr>
          <w:ilvl w:val="0"/>
          <w:numId w:val="27"/>
        </w:numPr>
        <w:tabs>
          <w:tab w:val="left" w:leader="none" w:pos="993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Оксалаты кальциевые соли щавелевой кислоты. Чаще всего имеют вид почтовых конвертов разной величины. Могут встречаться в мочекислой и щелочной реакции.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моче </w:t>
      </w:r>
      <w:r>
        <w:rPr>
          <w:bCs/>
          <w:iCs/>
          <w:color w:val="000000"/>
          <w:sz w:val="28"/>
          <w:szCs w:val="28"/>
        </w:rPr>
        <w:t>щелочной реакции</w:t>
      </w:r>
      <w:r>
        <w:rPr>
          <w:color w:val="000000"/>
          <w:sz w:val="28"/>
          <w:szCs w:val="28"/>
        </w:rPr>
        <w:t xml:space="preserve"> могут быть аморфные фосфаты, </w:t>
      </w:r>
      <w:r>
        <w:rPr>
          <w:color w:val="000000"/>
          <w:sz w:val="28"/>
          <w:szCs w:val="28"/>
        </w:rPr>
        <w:t>трипельфосфаты</w:t>
      </w:r>
      <w:r>
        <w:rPr>
          <w:color w:val="000000"/>
          <w:sz w:val="28"/>
          <w:szCs w:val="28"/>
        </w:rPr>
        <w:t>, кислый мочекислый аммоний.</w:t>
      </w:r>
    </w:p>
    <w:p>
      <w:pPr>
        <w:pStyle w:val="style94"/>
        <w:numPr>
          <w:ilvl w:val="0"/>
          <w:numId w:val="28"/>
        </w:numPr>
        <w:tabs>
          <w:tab w:val="left" w:leader="none" w:pos="993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Аморфные фосфаты: кальциевые и магниевые соли фосфорной кислоты. Выглядят как мелкие бесцветные крупинки, похожие на </w:t>
      </w:r>
      <w:r>
        <w:rPr>
          <w:color w:val="000000"/>
          <w:sz w:val="28"/>
          <w:szCs w:val="28"/>
        </w:rPr>
        <w:t>ураты</w:t>
      </w:r>
      <w:r>
        <w:rPr>
          <w:color w:val="000000"/>
          <w:sz w:val="28"/>
          <w:szCs w:val="28"/>
        </w:rPr>
        <w:t>, но не окрашены.</w:t>
      </w:r>
    </w:p>
    <w:p>
      <w:pPr>
        <w:pStyle w:val="style94"/>
        <w:numPr>
          <w:ilvl w:val="0"/>
          <w:numId w:val="28"/>
        </w:numPr>
        <w:tabs>
          <w:tab w:val="left" w:leader="none" w:pos="993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Трипельфосфаты</w:t>
      </w:r>
      <w:r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аммиак-магниевые</w:t>
      </w:r>
      <w:r>
        <w:rPr>
          <w:color w:val="000000"/>
          <w:sz w:val="28"/>
          <w:szCs w:val="28"/>
        </w:rPr>
        <w:t xml:space="preserve"> соли фосфорной кислоты. Имеют ромбическую форму «гробовые крышки», санок, листьев папоротника, снежинок.</w:t>
      </w:r>
    </w:p>
    <w:p>
      <w:pPr>
        <w:pStyle w:val="style94"/>
        <w:numPr>
          <w:ilvl w:val="0"/>
          <w:numId w:val="28"/>
        </w:numPr>
        <w:tabs>
          <w:tab w:val="left" w:leader="none" w:pos="993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Кислый, мочекислый аммоний имеет форму гирь, шаров. Встречается в </w:t>
      </w:r>
      <w:r>
        <w:rPr>
          <w:color w:val="000000"/>
          <w:sz w:val="28"/>
          <w:szCs w:val="28"/>
        </w:rPr>
        <w:t>моче кислой</w:t>
      </w:r>
      <w:r>
        <w:rPr>
          <w:color w:val="000000"/>
          <w:sz w:val="28"/>
          <w:szCs w:val="28"/>
        </w:rPr>
        <w:t xml:space="preserve"> и щелочной реакции.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</w:p>
    <w:p>
      <w:pPr>
        <w:pStyle w:val="style0"/>
        <w:widowControl w:val="false"/>
        <w:spacing w:before="240" w:after="240" w:lineRule="auto" w:line="240"/>
        <w:rPr>
          <w:rFonts w:ascii="Times New Roman" w:cs="Times New Roman" w:eastAsia="Times New Roman" w:hAnsi="Times New Roman"/>
          <w:b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  <w:lang w:val="ru-RU"/>
        </w:rPr>
        <w:drawing>
          <wp:inline distL="0" distT="0" distB="0" distR="0">
            <wp:extent cx="4548851" cy="4557228"/>
            <wp:effectExtent l="0" t="0" r="4445" b="0"/>
            <wp:docPr id="1034" name="Рисунок 2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6"/>
                    <pic:cNvPicPr/>
                  </pic:nvPicPr>
                  <pic:blipFill>
                    <a:blip r:embed="rId10" cstate="print"/>
                    <a:srcRect l="2084" t="13231" r="10850" b="21338"/>
                    <a:stretch/>
                  </pic:blipFill>
                  <pic:spPr>
                    <a:xfrm rot="0">
                      <a:off x="0" y="0"/>
                      <a:ext cx="4548851" cy="45572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en-US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День 4 (15.11.22)</w:t>
      </w:r>
    </w:p>
    <w:p>
      <w:pPr>
        <w:pStyle w:val="style0"/>
        <w:widowControl w:val="false"/>
        <w:spacing w:before="240" w:after="240" w:lineRule="auto" w:line="240"/>
        <w:ind w:right="180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Прием, маркировка, регистрация биоматериала</w:t>
      </w:r>
    </w:p>
    <w:p>
      <w:pPr>
        <w:pStyle w:val="style0"/>
        <w:widowControl w:val="false"/>
        <w:spacing w:before="240"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организация рабочего места и определение </w:t>
      </w:r>
      <w:r>
        <w:rPr>
          <w:rFonts w:ascii="Times New Roman" w:cs="Times New Roman" w:eastAsia="Times New Roman" w:hAnsi="Times New Roman"/>
          <w:sz w:val="28"/>
          <w:szCs w:val="28"/>
        </w:rPr>
        <w:t>физико-химических свойств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мочи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-обнаружение скрытой крови в кале с помощью </w:t>
      </w:r>
      <w:r>
        <w:rPr>
          <w:rFonts w:ascii="Times New Roman" w:cs="Times New Roman" w:eastAsia="Times New Roman" w:hAnsi="Times New Roman"/>
          <w:sz w:val="28"/>
          <w:szCs w:val="28"/>
        </w:rPr>
        <w:t>тест-полосок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определение физико-химических свойств мочи на анализаторе;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определение кислотности желудочного сока методом </w:t>
      </w:r>
      <w:r>
        <w:rPr>
          <w:rFonts w:ascii="Times New Roman" w:cs="Times New Roman" w:eastAsia="Times New Roman" w:hAnsi="Times New Roman"/>
          <w:sz w:val="28"/>
          <w:szCs w:val="28"/>
        </w:rPr>
        <w:t>Михаэлиса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микроскопия </w:t>
      </w:r>
      <w:r>
        <w:rPr>
          <w:rFonts w:ascii="Times New Roman" w:cs="Times New Roman" w:eastAsia="Times New Roman" w:hAnsi="Times New Roman"/>
          <w:sz w:val="28"/>
          <w:szCs w:val="28"/>
        </w:rPr>
        <w:t>нативных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препаратов мочи;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-исследование жидкостей серозных полостей: приготовление и микроскопия </w:t>
      </w:r>
      <w:r>
        <w:rPr>
          <w:rFonts w:ascii="Times New Roman" w:cs="Times New Roman" w:eastAsia="Times New Roman" w:hAnsi="Times New Roman"/>
          <w:sz w:val="28"/>
          <w:szCs w:val="28"/>
        </w:rPr>
        <w:t>нативных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препаратов;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приготовление </w:t>
      </w:r>
      <w:r>
        <w:rPr>
          <w:rFonts w:ascii="Times New Roman" w:cs="Times New Roman" w:eastAsia="Times New Roman" w:hAnsi="Times New Roman"/>
          <w:sz w:val="28"/>
          <w:szCs w:val="28"/>
        </w:rPr>
        <w:t>нативного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препарата мокроты методом наслаивания и его микроскопия; 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регистрация результатов исследования и утилизация отработанного материала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ind w:right="180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val="ru-RU"/>
        </w:rPr>
        <w:t>Проведение</w:t>
      </w:r>
      <w:r>
        <w:rPr>
          <w:rFonts w:ascii="Times New Roman" w:cs="Times New Roman" w:eastAsia="Times New Roman" w:hAnsi="Times New Roman"/>
          <w:b/>
          <w:sz w:val="28"/>
          <w:szCs w:val="28"/>
          <w:lang w:val="en-US"/>
        </w:rPr>
        <w:t>а</w:t>
      </w:r>
      <w:r>
        <w:rPr>
          <w:rFonts w:ascii="Times New Roman" w:cs="Times New Roman" w:eastAsia="Times New Roman" w:hAnsi="Times New Roman"/>
          <w:b/>
          <w:sz w:val="28"/>
          <w:szCs w:val="28"/>
          <w:lang w:val="ru-RU"/>
        </w:rPr>
        <w:t>нализ</w:t>
      </w:r>
      <w:r>
        <w:rPr>
          <w:rFonts w:ascii="Times New Roman" w:cs="Times New Roman" w:eastAsia="Times New Roman" w:hAnsi="Times New Roman"/>
          <w:b/>
          <w:sz w:val="28"/>
          <w:szCs w:val="28"/>
          <w:lang w:val="en-US"/>
        </w:rPr>
        <w:t xml:space="preserve">а </w:t>
      </w:r>
      <w:r>
        <w:rPr>
          <w:rFonts w:ascii="Times New Roman" w:cs="Times New Roman" w:eastAsia="Times New Roman" w:hAnsi="Times New Roman"/>
          <w:b/>
          <w:sz w:val="28"/>
          <w:szCs w:val="28"/>
          <w:lang w:val="ru-RU"/>
        </w:rPr>
        <w:t>мочи по Нечипоренко</w:t>
      </w:r>
      <w:r>
        <w:rPr>
          <w:rFonts w:ascii="Times New Roman" w:cs="Times New Roman" w:eastAsia="Times New Roman" w:hAnsi="Times New Roman"/>
          <w:b/>
          <w:sz w:val="28"/>
          <w:szCs w:val="28"/>
          <w:lang w:val="en-US"/>
        </w:rPr>
        <w:t xml:space="preserve">. </w:t>
      </w:r>
    </w:p>
    <w:p>
      <w:pPr>
        <w:pStyle w:val="style0"/>
        <w:widowControl w:val="false"/>
        <w:spacing w:before="240" w:after="240" w:lineRule="auto" w:line="240"/>
        <w:ind w:right="180"/>
        <w:rPr>
          <w:rFonts w:ascii="Times New Roman" w:cs="Times New Roman" w:eastAsia="Times New Roman" w:hAnsi="Times New Roman"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Целью является выявление скрытого воспалительного процесса в мочевыделительной системе и определение количества форменных элементов.</w:t>
      </w:r>
    </w:p>
    <w:p>
      <w:pPr>
        <w:pStyle w:val="style0"/>
        <w:widowControl w:val="false"/>
        <w:spacing w:before="240" w:after="240" w:lineRule="auto" w:line="240"/>
        <w:ind w:right="18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b/>
          <w:noProof/>
          <w:sz w:val="28"/>
          <w:szCs w:val="28"/>
          <w:lang w:val="ru-RU"/>
        </w:rPr>
        <w:drawing>
          <wp:inline distL="0" distT="0" distB="0" distR="0">
            <wp:extent cx="4676656" cy="3521135"/>
            <wp:effectExtent l="0" t="0" r="0" b="3175"/>
            <wp:docPr id="1035" name="Рисунок 4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40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76656" cy="35211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9"/>
        <w:shd w:val="clear" w:color="auto" w:fill="ffffff"/>
        <w:ind w:left="786"/>
        <w:jc w:val="righ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Таблица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3</w:t>
      </w:r>
    </w:p>
    <w:p>
      <w:pPr>
        <w:pStyle w:val="style179"/>
        <w:shd w:val="clear" w:color="auto" w:fill="ffffff"/>
        <w:ind w:left="786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Проделанная работа</w:t>
      </w:r>
    </w:p>
    <w:tbl>
      <w:tblPr>
        <w:tblStyle w:val="style154"/>
        <w:tblW w:w="0" w:type="auto"/>
        <w:tblInd w:w="426" w:type="dxa"/>
        <w:tblLook w:val="04A0" w:firstRow="1" w:lastRow="0" w:firstColumn="1" w:lastColumn="0" w:noHBand="0" w:noVBand="1"/>
      </w:tblPr>
      <w:tblGrid>
        <w:gridCol w:w="4533"/>
        <w:gridCol w:w="4386"/>
      </w:tblGrid>
      <w:tr>
        <w:trPr/>
        <w:tc>
          <w:tcPr>
            <w:tcW w:w="4533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Физические свойства мочи</w:t>
            </w:r>
          </w:p>
        </w:tc>
        <w:tc>
          <w:tcPr>
            <w:tcW w:w="4386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</w:tr>
      <w:tr>
        <w:tblPrEx/>
        <w:trPr/>
        <w:tc>
          <w:tcPr>
            <w:tcW w:w="4533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Определение свойств мочи на анализаторе</w:t>
            </w:r>
          </w:p>
        </w:tc>
        <w:tc>
          <w:tcPr>
            <w:tcW w:w="4386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</w:tr>
      <w:tr>
        <w:tblPrEx/>
        <w:trPr/>
        <w:tc>
          <w:tcPr>
            <w:tcW w:w="4533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Определение количества белка </w:t>
            </w:r>
          </w:p>
        </w:tc>
        <w:tc>
          <w:tcPr>
            <w:tcW w:w="4386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</w:tbl>
    <w:p>
      <w:pPr>
        <w:pStyle w:val="style0"/>
        <w:widowControl w:val="false"/>
        <w:spacing w:before="240" w:after="240" w:lineRule="auto" w:line="240"/>
        <w:ind w:right="180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ind w:right="18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День 5 (16.11.22)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Прием, маркировка, регистрация биоматериала</w:t>
      </w:r>
    </w:p>
    <w:p>
      <w:pPr>
        <w:pStyle w:val="style0"/>
        <w:widowControl w:val="false"/>
        <w:spacing w:before="240"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организация рабочего места и определение физик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о-химических свойств 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мочи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-обнаружение скрытой крови в кале с помощью </w:t>
      </w:r>
      <w:r>
        <w:rPr>
          <w:rFonts w:ascii="Times New Roman" w:cs="Times New Roman" w:eastAsia="Times New Roman" w:hAnsi="Times New Roman"/>
          <w:sz w:val="28"/>
          <w:szCs w:val="28"/>
        </w:rPr>
        <w:t>тест-полосок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приготовление и микроскопия мазка кала на яйца глист методом Като;</w:t>
      </w:r>
    </w:p>
    <w:p>
      <w:pPr>
        <w:pStyle w:val="style0"/>
        <w:widowControl w:val="false"/>
        <w:spacing w:lineRule="auto" w:line="24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определение физико-химических свойств мочи на анализаторе;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определение кислотности желудочного сока методом </w:t>
      </w:r>
      <w:r>
        <w:rPr>
          <w:rFonts w:ascii="Times New Roman" w:cs="Times New Roman" w:eastAsia="Times New Roman" w:hAnsi="Times New Roman"/>
          <w:sz w:val="28"/>
          <w:szCs w:val="28"/>
        </w:rPr>
        <w:t>Тепффера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определение физических свойств ликвора; 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приготовление </w:t>
      </w:r>
      <w:r>
        <w:rPr>
          <w:rFonts w:ascii="Times New Roman" w:cs="Times New Roman" w:eastAsia="Times New Roman" w:hAnsi="Times New Roman"/>
          <w:sz w:val="28"/>
          <w:szCs w:val="28"/>
        </w:rPr>
        <w:t>нативного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препарата мокроты методом наслаивания и его микроскопия;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регистрация результатов исследования и утилизация отработанного материала</w:t>
      </w: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b/>
          <w:noProof/>
          <w:sz w:val="28"/>
          <w:szCs w:val="28"/>
          <w:lang w:val="ru-RU"/>
        </w:rPr>
        <w:drawing>
          <wp:anchor distT="0" distB="0" distL="114300" distR="114300" simplePos="false" relativeHeight="5" behindDoc="false" locked="false" layoutInCell="true" allowOverlap="true">
            <wp:simplePos x="0" y="0"/>
            <wp:positionH relativeFrom="margin">
              <wp:align>left</wp:align>
            </wp:positionH>
            <wp:positionV relativeFrom="margin">
              <wp:posOffset>3506957</wp:posOffset>
            </wp:positionV>
            <wp:extent cx="2345055" cy="2466340"/>
            <wp:effectExtent l="0" t="0" r="0" b="0"/>
            <wp:wrapSquare wrapText="bothSides"/>
            <wp:docPr id="1036" name="Рисунок 4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1"/>
                    <pic:cNvPicPr/>
                  </pic:nvPicPr>
                  <pic:blipFill>
                    <a:blip r:embed="rId12" cstate="print"/>
                    <a:srcRect l="7593" t="19951" r="14370" b="7422"/>
                    <a:stretch/>
                  </pic:blipFill>
                  <pic:spPr>
                    <a:xfrm rot="0">
                      <a:off x="0" y="0"/>
                      <a:ext cx="2345055" cy="246634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День 6 (17.11.22)</w:t>
      </w:r>
    </w:p>
    <w:p>
      <w:pPr>
        <w:pStyle w:val="style0"/>
        <w:widowControl w:val="false"/>
        <w:spacing w:before="240" w:after="240" w:lineRule="auto" w:line="240"/>
        <w:ind w:right="18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Прием, маркировка, регистрация биоматериала</w:t>
      </w:r>
    </w:p>
    <w:p>
      <w:pPr>
        <w:pStyle w:val="style0"/>
        <w:widowControl w:val="false"/>
        <w:spacing w:before="240"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организация рабочего места и определение физико-химических свойств испражнений;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-обнаружение скрытой крови в кале с помощью </w:t>
      </w:r>
      <w:r>
        <w:rPr>
          <w:rFonts w:ascii="Times New Roman" w:cs="Times New Roman" w:eastAsia="Times New Roman" w:hAnsi="Times New Roman"/>
          <w:sz w:val="28"/>
          <w:szCs w:val="28"/>
        </w:rPr>
        <w:t>тест-полосок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определение физико-химических свойств мочи на анализаторе;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работа на “</w:t>
      </w:r>
      <w:r>
        <w:rPr>
          <w:rFonts w:ascii="Times New Roman" w:cs="Times New Roman" w:eastAsia="Times New Roman" w:hAnsi="Times New Roman"/>
          <w:sz w:val="28"/>
          <w:szCs w:val="28"/>
        </w:rPr>
        <w:t>Белур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600”;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обнаружение ацетоновых тел в моче пробой </w:t>
      </w:r>
      <w:r>
        <w:rPr>
          <w:rFonts w:ascii="Times New Roman" w:cs="Times New Roman" w:eastAsia="Times New Roman" w:hAnsi="Times New Roman"/>
          <w:sz w:val="28"/>
          <w:szCs w:val="28"/>
        </w:rPr>
        <w:t>Ланге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микроскопия осадка мочи;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определение кислотности желудочного сока методом </w:t>
      </w:r>
      <w:r>
        <w:rPr>
          <w:rFonts w:ascii="Times New Roman" w:cs="Times New Roman" w:eastAsia="Times New Roman" w:hAnsi="Times New Roman"/>
          <w:sz w:val="28"/>
          <w:szCs w:val="28"/>
        </w:rPr>
        <w:t>Михаэлиса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определение глобулинов в ликворе осаждением с карболовой кислотой (реакция </w:t>
      </w:r>
      <w:r>
        <w:rPr>
          <w:rFonts w:ascii="Times New Roman" w:cs="Times New Roman" w:eastAsia="Times New Roman" w:hAnsi="Times New Roman"/>
          <w:sz w:val="28"/>
          <w:szCs w:val="28"/>
        </w:rPr>
        <w:t>Панди</w:t>
      </w:r>
      <w:r>
        <w:rPr>
          <w:rFonts w:ascii="Times New Roman" w:cs="Times New Roman" w:eastAsia="Times New Roman" w:hAnsi="Times New Roman"/>
          <w:sz w:val="28"/>
          <w:szCs w:val="28"/>
        </w:rPr>
        <w:t>)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-исследование жидкостей серозных полостей: приготовление и микроскопия </w:t>
      </w:r>
      <w:r>
        <w:rPr>
          <w:rFonts w:ascii="Times New Roman" w:cs="Times New Roman" w:eastAsia="Times New Roman" w:hAnsi="Times New Roman"/>
          <w:sz w:val="28"/>
          <w:szCs w:val="28"/>
        </w:rPr>
        <w:t>нативных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препаратов;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приготовление фиксированного мазка мокроты и его микроскопия;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исследование при грибковых образованиях: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микроскопия препаратов, приготовленных из пораженных участков кожи и ногтей;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работа на </w:t>
      </w:r>
      <w:r>
        <w:rPr>
          <w:rFonts w:ascii="Times New Roman" w:cs="Times New Roman" w:eastAsia="Times New Roman" w:hAnsi="Times New Roman"/>
          <w:sz w:val="28"/>
          <w:szCs w:val="28"/>
        </w:rPr>
        <w:t>спермоанализаторах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регистрация результатов исследования и утилизация отработанного материала</w:t>
      </w:r>
    </w:p>
    <w:p>
      <w:pPr>
        <w:pStyle w:val="style0"/>
        <w:widowControl w:val="false"/>
        <w:spacing w:before="240" w:after="240" w:lineRule="auto" w:line="240"/>
        <w:ind w:right="18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ind w:right="18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b/>
          <w:noProof/>
          <w:sz w:val="28"/>
          <w:szCs w:val="28"/>
          <w:lang w:val="ru-RU"/>
        </w:rPr>
        <w:drawing>
          <wp:inline distL="0" distT="0" distB="0" distR="0">
            <wp:extent cx="4274288" cy="2917630"/>
            <wp:effectExtent l="0" t="0" r="0" b="0"/>
            <wp:docPr id="1037" name="Рисунок 4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2"/>
                    <pic:cNvPicPr/>
                  </pic:nvPicPr>
                  <pic:blipFill>
                    <a:blip r:embed="rId13" cstate="print"/>
                    <a:srcRect l="0" t="52190" r="15499" b="4379"/>
                    <a:stretch/>
                  </pic:blipFill>
                  <pic:spPr>
                    <a:xfrm rot="0" flipH="1">
                      <a:off x="0" y="0"/>
                      <a:ext cx="4274288" cy="291763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spacing w:before="240" w:after="240" w:lineRule="auto" w:line="240"/>
        <w:ind w:right="18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ind w:right="18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ind w:right="18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ind w:right="18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ind w:right="180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ind w:right="18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День 7 (18.11.22)</w:t>
      </w:r>
    </w:p>
    <w:p>
      <w:pPr>
        <w:pStyle w:val="style0"/>
        <w:widowControl w:val="false"/>
        <w:spacing w:before="240" w:after="240" w:lineRule="auto" w:line="240"/>
        <w:ind w:right="18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Прием, маркировка, регистрация биоматериала</w:t>
      </w:r>
    </w:p>
    <w:p>
      <w:pPr>
        <w:pStyle w:val="style0"/>
        <w:widowControl w:val="false"/>
        <w:spacing w:before="240"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организация рабочего места и определение физик</w:t>
      </w:r>
      <w:r>
        <w:rPr>
          <w:rFonts w:ascii="Times New Roman" w:cs="Times New Roman" w:eastAsia="Times New Roman" w:hAnsi="Times New Roman"/>
          <w:sz w:val="28"/>
          <w:szCs w:val="28"/>
        </w:rPr>
        <w:t>о-химических свойств мочи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-обнаружение скрытой крови в кале с помощью </w:t>
      </w:r>
      <w:r>
        <w:rPr>
          <w:rFonts w:ascii="Times New Roman" w:cs="Times New Roman" w:eastAsia="Times New Roman" w:hAnsi="Times New Roman"/>
          <w:sz w:val="28"/>
          <w:szCs w:val="28"/>
        </w:rPr>
        <w:t>тест-полосок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определение физико-химических свойств мочи на анализаторе;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определение белка в моче турбидиметрическим методом с 3% ССК;</w:t>
      </w:r>
    </w:p>
    <w:p>
      <w:pPr>
        <w:pStyle w:val="style0"/>
        <w:widowControl w:val="false"/>
        <w:spacing w:lineRule="auto" w:line="240"/>
        <w:ind w:right="10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определение наличие глюкозы в моче с помощью экспресс - тестов;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приготовление </w:t>
      </w:r>
      <w:r>
        <w:rPr>
          <w:rFonts w:ascii="Times New Roman" w:cs="Times New Roman" w:eastAsia="Times New Roman" w:hAnsi="Times New Roman"/>
          <w:sz w:val="28"/>
          <w:szCs w:val="28"/>
        </w:rPr>
        <w:t>нативных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препаратов;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микроскопия осадка мочи;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определение кислотности желудочного сока методом </w:t>
      </w:r>
      <w:r>
        <w:rPr>
          <w:rFonts w:ascii="Times New Roman" w:cs="Times New Roman" w:eastAsia="Times New Roman" w:hAnsi="Times New Roman"/>
          <w:sz w:val="28"/>
          <w:szCs w:val="28"/>
        </w:rPr>
        <w:t>Михаэлиса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-исследование жидкостей серозных полостей: приготовление и микроскопия окрашенных препаратов;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обнаружение влагалищных трихомонад в </w:t>
      </w:r>
      <w:r>
        <w:rPr>
          <w:rFonts w:ascii="Times New Roman" w:cs="Times New Roman" w:eastAsia="Times New Roman" w:hAnsi="Times New Roman"/>
          <w:sz w:val="28"/>
          <w:szCs w:val="28"/>
        </w:rPr>
        <w:t>нативном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препарате;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определение кислотности желудочного сока методом </w:t>
      </w:r>
      <w:r>
        <w:rPr>
          <w:rFonts w:ascii="Times New Roman" w:cs="Times New Roman" w:eastAsia="Times New Roman" w:hAnsi="Times New Roman"/>
          <w:sz w:val="28"/>
          <w:szCs w:val="28"/>
        </w:rPr>
        <w:t>Тепффера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исследование мокроты: приготовление фиксированного мазка и его микроскопия;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микроскопия препаратов, приготовленных из пораженных участков кожи и ногтей;</w:t>
      </w:r>
    </w:p>
    <w:p>
      <w:pPr>
        <w:pStyle w:val="style0"/>
        <w:widowControl w:val="false"/>
        <w:spacing w:after="240"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регистрация результатов исследования и утилизация отработанного материала</w:t>
      </w:r>
    </w:p>
    <w:p>
      <w:pPr>
        <w:pStyle w:val="style0"/>
        <w:widowControl w:val="false"/>
        <w:spacing w:before="240" w:after="240"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</w:p>
    <w:p>
      <w:pPr>
        <w:pStyle w:val="style0"/>
        <w:widowControl w:val="false"/>
        <w:spacing w:before="240" w:after="240"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  <w:r>
        <w:rPr>
          <w:rFonts w:ascii="Times New Roman" w:cs="Times New Roman" w:eastAsia="Times New Roman" w:hAnsi="Times New Roman"/>
          <w:noProof/>
          <w:sz w:val="24"/>
          <w:szCs w:val="24"/>
          <w:lang w:val="ru-RU"/>
        </w:rPr>
        <w:drawing>
          <wp:inline distL="0" distT="0" distB="0" distR="0">
            <wp:extent cx="2991864" cy="2262141"/>
            <wp:effectExtent l="0" t="0" r="0" b="5080"/>
            <wp:docPr id="1038" name="Рисунок 4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3"/>
                    <pic:cNvPicPr/>
                  </pic:nvPicPr>
                  <pic:blipFill>
                    <a:blip r:embed="rId14" cstate="print"/>
                    <a:srcRect l="2585" t="41241" r="4675" b="5961"/>
                    <a:stretch/>
                  </pic:blipFill>
                  <pic:spPr>
                    <a:xfrm rot="0">
                      <a:off x="0" y="0"/>
                      <a:ext cx="2991864" cy="226214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noProof/>
          <w:sz w:val="24"/>
          <w:szCs w:val="24"/>
          <w:lang w:val="ru-RU"/>
        </w:rPr>
        <w:drawing>
          <wp:inline distL="0" distT="0" distB="0" distR="0">
            <wp:extent cx="3005854" cy="2263160"/>
            <wp:effectExtent l="0" t="0" r="4445" b="3810"/>
            <wp:docPr id="1039" name="Рисунок 4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4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05854" cy="22631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spacing w:before="240" w:after="240"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before="240" w:after="240"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before="240" w:after="240"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before="240" w:after="240"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before="240" w:after="240"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before="240" w:after="240"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before="240" w:after="240"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before="240" w:after="240"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before="240" w:after="240" w:lineRule="auto" w:line="240"/>
        <w:ind w:right="180"/>
        <w:jc w:val="both"/>
        <w:rPr>
          <w:rFonts w:ascii="Times New Roman" w:cs="Times New Roman" w:eastAsia="Times New Roman" w:hAnsi="Times New Roman"/>
          <w:sz w:val="24"/>
          <w:szCs w:val="24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День 8 (19.11.22)</w:t>
      </w:r>
    </w:p>
    <w:p>
      <w:pPr>
        <w:pStyle w:val="style0"/>
        <w:widowControl w:val="false"/>
        <w:spacing w:before="240" w:after="240" w:lineRule="auto" w:line="240"/>
        <w:ind w:right="180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Методический день</w:t>
      </w:r>
    </w:p>
    <w:p>
      <w:pPr>
        <w:pStyle w:val="style0"/>
        <w:widowControl w:val="false"/>
        <w:spacing w:lineRule="auto" w:line="240"/>
        <w:ind w:left="280" w:right="180" w:hanging="14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 заполнение дневника по производственной практике;</w:t>
      </w:r>
    </w:p>
    <w:p>
      <w:pPr>
        <w:pStyle w:val="style0"/>
        <w:widowControl w:val="false"/>
        <w:spacing w:lineRule="auto" w:line="240"/>
        <w:ind w:left="280" w:right="180" w:hanging="14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 повторение теоретического материала</w:t>
      </w:r>
    </w:p>
    <w:p>
      <w:pPr>
        <w:pStyle w:val="style0"/>
        <w:widowControl w:val="false"/>
        <w:spacing w:lineRule="auto" w:line="240"/>
        <w:ind w:left="280" w:right="180" w:hanging="14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День 9 (21.11.22)</w:t>
      </w:r>
    </w:p>
    <w:p>
      <w:pPr>
        <w:pStyle w:val="style0"/>
        <w:widowControl w:val="false"/>
        <w:spacing w:before="240" w:after="240" w:lineRule="auto" w:line="240"/>
        <w:ind w:right="18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Прием, маркировка, регистрация биоматериала</w:t>
      </w:r>
    </w:p>
    <w:p>
      <w:pPr>
        <w:pStyle w:val="style0"/>
        <w:widowControl w:val="false"/>
        <w:spacing w:before="240"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организация рабочего места и определение физико-химических свойств испражнений;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-обнаружение скрытой крови в кале с помощью </w:t>
      </w:r>
      <w:r>
        <w:rPr>
          <w:rFonts w:ascii="Times New Roman" w:cs="Times New Roman" w:eastAsia="Times New Roman" w:hAnsi="Times New Roman"/>
          <w:sz w:val="28"/>
          <w:szCs w:val="28"/>
        </w:rPr>
        <w:t>тест-полосок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приготовление и микроскопия мазка кала на яйца глист методом Като;</w:t>
      </w:r>
    </w:p>
    <w:p>
      <w:pPr>
        <w:pStyle w:val="style0"/>
        <w:widowControl w:val="false"/>
        <w:spacing w:lineRule="auto" w:line="24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определение физико-химических свойств мочи на анализаторе;</w:t>
      </w:r>
    </w:p>
    <w:p>
      <w:pPr>
        <w:pStyle w:val="style0"/>
        <w:widowControl w:val="false"/>
        <w:spacing w:lineRule="auto" w:line="240"/>
        <w:ind w:right="10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работа на </w:t>
      </w:r>
      <w:r>
        <w:rPr>
          <w:rFonts w:ascii="Times New Roman" w:cs="Times New Roman" w:eastAsia="Times New Roman" w:hAnsi="Times New Roman"/>
          <w:sz w:val="28"/>
          <w:szCs w:val="28"/>
        </w:rPr>
        <w:t>ФЭКе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проведение пробы </w:t>
      </w:r>
      <w:r>
        <w:rPr>
          <w:rFonts w:ascii="Times New Roman" w:cs="Times New Roman" w:eastAsia="Times New Roman" w:hAnsi="Times New Roman"/>
          <w:sz w:val="28"/>
          <w:szCs w:val="28"/>
        </w:rPr>
        <w:t>Зимницкого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микроскопия осадка мочи;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определение белка в ликворе с сульфосалициловой кислотой;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обнаружение влагалищных трихомонад в </w:t>
      </w:r>
      <w:r>
        <w:rPr>
          <w:rFonts w:ascii="Times New Roman" w:cs="Times New Roman" w:eastAsia="Times New Roman" w:hAnsi="Times New Roman"/>
          <w:sz w:val="28"/>
          <w:szCs w:val="28"/>
        </w:rPr>
        <w:t>нативном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препарате;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исследование мокроты: приготовление фиксированного мазка и его микроскопия;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работа на </w:t>
      </w:r>
      <w:r>
        <w:rPr>
          <w:rFonts w:ascii="Times New Roman" w:cs="Times New Roman" w:eastAsia="Times New Roman" w:hAnsi="Times New Roman"/>
          <w:sz w:val="28"/>
          <w:szCs w:val="28"/>
        </w:rPr>
        <w:t>спермоанализаторах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регистрация результатов исследования и утилизация отработанного материала</w:t>
      </w: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b/>
          <w:noProof/>
          <w:sz w:val="28"/>
          <w:szCs w:val="28"/>
          <w:lang w:val="ru-RU"/>
        </w:rPr>
        <w:drawing>
          <wp:inline distL="0" distT="0" distB="0" distR="0">
            <wp:extent cx="5071730" cy="4401879"/>
            <wp:effectExtent l="0" t="0" r="0" b="0"/>
            <wp:docPr id="1040" name="Рисунок 4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5"/>
                    <pic:cNvPicPr/>
                  </pic:nvPicPr>
                  <pic:blipFill>
                    <a:blip r:embed="rId16" cstate="print"/>
                    <a:srcRect l="1616" t="16180" r="2090" b="14111"/>
                    <a:stretch/>
                  </pic:blipFill>
                  <pic:spPr>
                    <a:xfrm rot="0">
                      <a:off x="0" y="0"/>
                      <a:ext cx="5071730" cy="440187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День 10 (22.11.22)</w:t>
      </w:r>
    </w:p>
    <w:p>
      <w:pPr>
        <w:pStyle w:val="style0"/>
        <w:widowControl w:val="false"/>
        <w:spacing w:before="240" w:after="240" w:lineRule="auto" w:line="240"/>
        <w:ind w:right="180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Прием, маркировка, регистрация биоматериала</w:t>
      </w:r>
    </w:p>
    <w:p>
      <w:pPr>
        <w:pStyle w:val="style0"/>
        <w:widowControl w:val="false"/>
        <w:spacing w:before="240"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организация рабочего места и определение физик</w:t>
      </w:r>
      <w:r>
        <w:rPr>
          <w:rFonts w:ascii="Times New Roman" w:cs="Times New Roman" w:eastAsia="Times New Roman" w:hAnsi="Times New Roman"/>
          <w:sz w:val="28"/>
          <w:szCs w:val="28"/>
        </w:rPr>
        <w:t>о-химических свойств мочи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-обнаружение скрытой крови в кале с помощью </w:t>
      </w:r>
      <w:r>
        <w:rPr>
          <w:rFonts w:ascii="Times New Roman" w:cs="Times New Roman" w:eastAsia="Times New Roman" w:hAnsi="Times New Roman"/>
          <w:sz w:val="28"/>
          <w:szCs w:val="28"/>
        </w:rPr>
        <w:t>тест-полосок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определение физико-химических свойств мочи на анализаторе;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обнаружение влагалищных трихомонад в </w:t>
      </w:r>
      <w:r>
        <w:rPr>
          <w:rFonts w:ascii="Times New Roman" w:cs="Times New Roman" w:eastAsia="Times New Roman" w:hAnsi="Times New Roman"/>
          <w:sz w:val="28"/>
          <w:szCs w:val="28"/>
        </w:rPr>
        <w:t>нативном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препарате;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исследование мокроты: приготовление фиксированного мазка и его микроскопия;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работа на </w:t>
      </w:r>
      <w:r>
        <w:rPr>
          <w:rFonts w:ascii="Times New Roman" w:cs="Times New Roman" w:eastAsia="Times New Roman" w:hAnsi="Times New Roman"/>
          <w:sz w:val="28"/>
          <w:szCs w:val="28"/>
        </w:rPr>
        <w:t>спермоанализаторе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регистрация результатов исследования и утилизация отработанного материала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  <w:lang w:val="ru-RU"/>
        </w:rPr>
      </w:pP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  <w:lang w:val="ru-RU"/>
        </w:rPr>
      </w:pPr>
    </w:p>
    <w:p>
      <w:pPr>
        <w:pStyle w:val="style179"/>
        <w:shd w:val="clear" w:color="auto" w:fill="ffffff"/>
        <w:ind w:left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Проделанная работа</w:t>
      </w:r>
    </w:p>
    <w:tbl>
      <w:tblPr>
        <w:tblStyle w:val="style154"/>
        <w:tblW w:w="0" w:type="auto"/>
        <w:tblInd w:w="426" w:type="dxa"/>
        <w:tblLook w:val="04A0" w:firstRow="1" w:lastRow="0" w:firstColumn="1" w:lastColumn="0" w:noHBand="0" w:noVBand="1"/>
      </w:tblPr>
      <w:tblGrid>
        <w:gridCol w:w="4533"/>
        <w:gridCol w:w="4386"/>
      </w:tblGrid>
      <w:tr>
        <w:trPr/>
        <w:tc>
          <w:tcPr>
            <w:tcW w:w="4533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Физические свойства мочи</w:t>
            </w:r>
          </w:p>
        </w:tc>
        <w:tc>
          <w:tcPr>
            <w:tcW w:w="4386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</w:tr>
      <w:tr>
        <w:tblPrEx/>
        <w:trPr/>
        <w:tc>
          <w:tcPr>
            <w:tcW w:w="4533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Определение свойств мочи на анализаторе</w:t>
            </w:r>
          </w:p>
        </w:tc>
        <w:tc>
          <w:tcPr>
            <w:tcW w:w="4386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</w:tr>
      <w:tr>
        <w:tblPrEx/>
        <w:trPr/>
        <w:tc>
          <w:tcPr>
            <w:tcW w:w="4533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Определение количества белка </w:t>
            </w:r>
          </w:p>
        </w:tc>
        <w:tc>
          <w:tcPr>
            <w:tcW w:w="4386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</w:tr>
    </w:tbl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center"/>
        <w:rPr>
          <w:b/>
          <w:bCs/>
          <w:color w:val="000000"/>
          <w:sz w:val="28"/>
          <w:szCs w:val="28"/>
        </w:rPr>
      </w:pP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каждого снятия перчаток обрабатываю руки, водой с мылом или кожным антисептиком. Обработку рук произвожу по схеме: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L="0" distT="0" distB="0" distR="0">
            <wp:extent cx="3438549" cy="4222376"/>
            <wp:effectExtent l="0" t="0" r="0" b="6985"/>
            <wp:docPr id="1041" name="Рисунок 2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7"/>
                    <pic:cNvPicPr/>
                  </pic:nvPicPr>
                  <pic:blipFill>
                    <a:blip r:embed="rId17" cstate="print"/>
                    <a:srcRect l="5924" t="5353" r="4976" b="5969"/>
                    <a:stretch/>
                  </pic:blipFill>
                  <pic:spPr>
                    <a:xfrm rot="0">
                      <a:off x="0" y="0"/>
                      <a:ext cx="3438549" cy="422237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Рисунок- </w:t>
      </w:r>
      <w:bookmarkStart w:id="0" w:name="_GoBack"/>
      <w:bookmarkEnd w:id="0"/>
      <w:r>
        <w:rPr>
          <w:color w:val="000000"/>
          <w:sz w:val="28"/>
          <w:szCs w:val="28"/>
        </w:rPr>
        <w:t>обработка рук</w:t>
      </w:r>
    </w:p>
    <w:p>
      <w:pPr>
        <w:pStyle w:val="style0"/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этот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день мы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цен</w:t>
      </w:r>
      <w:r>
        <w:rPr>
          <w:rFonts w:ascii="Times New Roman" w:hAnsi="Times New Roman"/>
          <w:color w:val="000000"/>
          <w:sz w:val="28"/>
          <w:szCs w:val="28"/>
        </w:rPr>
        <w:t xml:space="preserve">ивали физические свойства мочи, исследовали свойства мочи с помощью анализатора, </w:t>
      </w:r>
      <w:r>
        <w:rPr>
          <w:rFonts w:ascii="Times New Roman" w:hAnsi="Times New Roman"/>
          <w:color w:val="000000"/>
          <w:sz w:val="28"/>
          <w:szCs w:val="28"/>
        </w:rPr>
        <w:t xml:space="preserve">определяли белок </w:t>
      </w:r>
      <w:r>
        <w:rPr>
          <w:rFonts w:ascii="Times New Roman" w:hAnsi="Times New Roman"/>
          <w:color w:val="000000"/>
          <w:sz w:val="28"/>
          <w:szCs w:val="28"/>
        </w:rPr>
        <w:t xml:space="preserve">на «Белур-600», заполняли бланки и журналы для регистрации полученными результатами. </w:t>
      </w: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День 11 (23.11.22)</w:t>
      </w:r>
    </w:p>
    <w:p>
      <w:pPr>
        <w:pStyle w:val="style0"/>
        <w:widowControl w:val="false"/>
        <w:spacing w:before="240" w:after="240" w:lineRule="auto" w:line="240"/>
        <w:ind w:right="18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Прием, маркировка, регистрация биоматериала</w:t>
      </w:r>
    </w:p>
    <w:p>
      <w:pPr>
        <w:pStyle w:val="style0"/>
        <w:widowControl w:val="false"/>
        <w:spacing w:before="240"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организация рабочего места и определение физико-химических свойств испражнений;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приготовление и микроскопия мазка кала на яйца глист методом Като;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-обнаружение скрытой крови в кале с помощью </w:t>
      </w:r>
      <w:r>
        <w:rPr>
          <w:rFonts w:ascii="Times New Roman" w:cs="Times New Roman" w:eastAsia="Times New Roman" w:hAnsi="Times New Roman"/>
          <w:sz w:val="28"/>
          <w:szCs w:val="28"/>
        </w:rPr>
        <w:t>тест-полосок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определение физико-химических свойств мочи на анализаторе;</w:t>
      </w:r>
    </w:p>
    <w:p>
      <w:pPr>
        <w:pStyle w:val="style0"/>
        <w:widowControl w:val="false"/>
        <w:spacing w:lineRule="auto" w:line="24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приготовление и микроскопия </w:t>
      </w:r>
      <w:r>
        <w:rPr>
          <w:rFonts w:ascii="Times New Roman" w:cs="Times New Roman" w:eastAsia="Times New Roman" w:hAnsi="Times New Roman"/>
          <w:sz w:val="28"/>
          <w:szCs w:val="28"/>
        </w:rPr>
        <w:t>нативных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препаратов мочи;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-исследование жидкостей серозных полостей: приготовление и микроскопия </w:t>
      </w:r>
      <w:r>
        <w:rPr>
          <w:rFonts w:ascii="Times New Roman" w:cs="Times New Roman" w:eastAsia="Times New Roman" w:hAnsi="Times New Roman"/>
          <w:sz w:val="28"/>
          <w:szCs w:val="28"/>
        </w:rPr>
        <w:t>нативных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препаратов;</w:t>
      </w:r>
    </w:p>
    <w:p>
      <w:pPr>
        <w:pStyle w:val="style0"/>
        <w:widowControl w:val="false"/>
        <w:spacing w:lineRule="auto" w:line="24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исследование мокроты: приготовление фиксированного мазка и его микроскопия;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микроскопия препаратов, приготовленных из пораженных участков кожи и ногтей;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регистрация результатов исследования и утилизация отработанного материала</w:t>
      </w:r>
    </w:p>
    <w:p>
      <w:pPr>
        <w:pStyle w:val="style0"/>
        <w:widowControl w:val="false"/>
        <w:spacing w:before="240" w:after="240" w:lineRule="auto" w:line="240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b/>
          <w:noProof/>
          <w:sz w:val="28"/>
          <w:szCs w:val="28"/>
          <w:lang w:val="ru-RU"/>
        </w:rPr>
        <w:drawing>
          <wp:inline distL="0" distT="0" distB="0" distR="0">
            <wp:extent cx="5393802" cy="4896090"/>
            <wp:effectExtent l="0" t="0" r="0" b="0"/>
            <wp:docPr id="1042" name="Рисунок 3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0"/>
                    <pic:cNvPicPr/>
                  </pic:nvPicPr>
                  <pic:blipFill>
                    <a:blip r:embed="rId18" cstate="print"/>
                    <a:srcRect l="3170" t="23729" r="14789" b="20197"/>
                    <a:stretch/>
                  </pic:blipFill>
                  <pic:spPr>
                    <a:xfrm rot="0">
                      <a:off x="0" y="0"/>
                      <a:ext cx="5393802" cy="48960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День 12 (24.11.22)</w:t>
      </w:r>
    </w:p>
    <w:p>
      <w:pPr>
        <w:pStyle w:val="style0"/>
        <w:widowControl w:val="false"/>
        <w:spacing w:before="240" w:after="240" w:lineRule="auto" w:line="240"/>
        <w:ind w:right="18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Прием, маркировка, регистрация биоматериала</w:t>
      </w:r>
    </w:p>
    <w:p>
      <w:pPr>
        <w:pStyle w:val="style0"/>
        <w:widowControl w:val="false"/>
        <w:spacing w:before="240"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организация рабочего места и определение физико-химических свойств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 xml:space="preserve"> мочи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-обнаружение скрытой крови в кале с помощью </w:t>
      </w:r>
      <w:r>
        <w:rPr>
          <w:rFonts w:ascii="Times New Roman" w:cs="Times New Roman" w:eastAsia="Times New Roman" w:hAnsi="Times New Roman"/>
          <w:sz w:val="28"/>
          <w:szCs w:val="28"/>
        </w:rPr>
        <w:t>тест-полосок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приготовление и микроскопия мазка кала на яйца глист методом Като;</w:t>
      </w:r>
    </w:p>
    <w:p>
      <w:pPr>
        <w:pStyle w:val="style0"/>
        <w:widowControl w:val="false"/>
        <w:spacing w:lineRule="auto" w:line="24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определение физико-химических свойств мочи на анализаторе;</w:t>
      </w:r>
    </w:p>
    <w:p>
      <w:pPr>
        <w:pStyle w:val="style0"/>
        <w:widowControl w:val="false"/>
        <w:spacing w:lineRule="auto" w:line="24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определение количество белка в моче с </w:t>
      </w:r>
      <w:r>
        <w:rPr>
          <w:rFonts w:ascii="Times New Roman" w:cs="Times New Roman" w:eastAsia="Times New Roman" w:hAnsi="Times New Roman"/>
          <w:sz w:val="28"/>
          <w:szCs w:val="28"/>
        </w:rPr>
        <w:t>Пирогаллоловым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красным;</w:t>
      </w:r>
    </w:p>
    <w:p>
      <w:pPr>
        <w:pStyle w:val="style0"/>
        <w:widowControl w:val="false"/>
        <w:spacing w:lineRule="auto" w:line="24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работа на “</w:t>
      </w:r>
      <w:r>
        <w:rPr>
          <w:rFonts w:ascii="Times New Roman" w:cs="Times New Roman" w:eastAsia="Times New Roman" w:hAnsi="Times New Roman"/>
          <w:sz w:val="28"/>
          <w:szCs w:val="28"/>
        </w:rPr>
        <w:t>Белур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600”;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микроскопия осадка мочи;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определение кислотности желудочного сока методом </w:t>
      </w:r>
      <w:r>
        <w:rPr>
          <w:rFonts w:ascii="Times New Roman" w:cs="Times New Roman" w:eastAsia="Times New Roman" w:hAnsi="Times New Roman"/>
          <w:sz w:val="28"/>
          <w:szCs w:val="28"/>
        </w:rPr>
        <w:t>Михаэлиса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определение глобулинов в ликворе </w:t>
      </w:r>
      <w:r>
        <w:rPr>
          <w:rFonts w:ascii="Times New Roman" w:cs="Times New Roman" w:eastAsia="Times New Roman" w:hAnsi="Times New Roman"/>
          <w:sz w:val="28"/>
          <w:szCs w:val="28"/>
        </w:rPr>
        <w:t>выслаиванием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(реакция Нонне-</w:t>
      </w:r>
      <w:r>
        <w:rPr>
          <w:rFonts w:ascii="Times New Roman" w:cs="Times New Roman" w:eastAsia="Times New Roman" w:hAnsi="Times New Roman"/>
          <w:sz w:val="28"/>
          <w:szCs w:val="28"/>
        </w:rPr>
        <w:t>Апельта</w:t>
      </w:r>
      <w:r>
        <w:rPr>
          <w:rFonts w:ascii="Times New Roman" w:cs="Times New Roman" w:eastAsia="Times New Roman" w:hAnsi="Times New Roman"/>
          <w:sz w:val="28"/>
          <w:szCs w:val="28"/>
        </w:rPr>
        <w:t>);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обнаружение влагалищных трихомонад в </w:t>
      </w:r>
      <w:r>
        <w:rPr>
          <w:rFonts w:ascii="Times New Roman" w:cs="Times New Roman" w:eastAsia="Times New Roman" w:hAnsi="Times New Roman"/>
          <w:sz w:val="28"/>
          <w:szCs w:val="28"/>
        </w:rPr>
        <w:t>нативном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препарате;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- исследование мокроты: приготовление </w:t>
      </w:r>
      <w:r>
        <w:rPr>
          <w:rFonts w:ascii="Times New Roman" w:cs="Times New Roman" w:eastAsia="Times New Roman" w:hAnsi="Times New Roman"/>
          <w:sz w:val="28"/>
          <w:szCs w:val="28"/>
        </w:rPr>
        <w:t>нативного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мазка и его микроскопия;</w:t>
      </w:r>
    </w:p>
    <w:p>
      <w:pPr>
        <w:pStyle w:val="style0"/>
        <w:widowControl w:val="false"/>
        <w:spacing w:lineRule="auto" w:line="240"/>
        <w:ind w:right="1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 регистрация результатов исследования и утилизация отработанного материала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/>
      </w:pP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/>
      </w:pP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t xml:space="preserve"> </w:t>
      </w:r>
      <w:r>
        <w:rPr>
          <w:b/>
          <w:color w:val="000000"/>
          <w:sz w:val="28"/>
          <w:szCs w:val="28"/>
        </w:rPr>
        <w:t>Центрифугировани</w:t>
      </w:r>
      <w:r>
        <w:rPr>
          <w:b/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разделение неоднородных систем (моча, кровь) на фракции по плотности при помощи центробежных сил. Центрифугирование осуществляется в аппаратах, называемых центрифугами. Центрифугирование применяется для отделения осадка от раствора, для отделения загрязненных жидкостей.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L="0" distT="0" distB="0" distR="0">
            <wp:extent cx="2963119" cy="3262473"/>
            <wp:effectExtent l="0" t="0" r="8890" b="0"/>
            <wp:docPr id="1043" name="Рисунок 2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4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63119" cy="32624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Основные правила центрифугирования: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Установить на ровной поверхности;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Уравновесить четное количество пробирок (друг </w:t>
      </w:r>
      <w:r>
        <w:rPr>
          <w:color w:val="000000"/>
          <w:sz w:val="28"/>
          <w:szCs w:val="28"/>
        </w:rPr>
        <w:t>на против</w:t>
      </w:r>
      <w:r>
        <w:rPr>
          <w:color w:val="000000"/>
          <w:sz w:val="28"/>
          <w:szCs w:val="28"/>
        </w:rPr>
        <w:t xml:space="preserve"> друга);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Включаем в сеть, плотно закрыв крышку;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Выстраиваем режим работы(1500 тысячи оборотов в мин. На 10 мин);</w:t>
      </w:r>
    </w:p>
    <w:p>
      <w:pPr>
        <w:pStyle w:val="style94"/>
        <w:tabs>
          <w:tab w:val="clear" w:pos="720"/>
        </w:tabs>
        <w:spacing w:before="0" w:beforeAutospacing="false" w:after="0" w:afterAutospacing="false" w:lineRule="auto" w:line="27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По истечению времени режима работы нажимаем кнопку «стоп», ждем полной остановки центрифуги и вынимаем пробирки.</w:t>
      </w:r>
    </w:p>
    <w:p>
      <w:pPr>
        <w:pStyle w:val="style179"/>
        <w:shd w:val="clear" w:color="auto" w:fill="ffffff"/>
        <w:ind w:left="78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После проведения всех исследований проб мочи заполняю бланки и журналы для регистрации.</w:t>
      </w:r>
    </w:p>
    <w:p>
      <w:pPr>
        <w:pStyle w:val="style179"/>
        <w:shd w:val="clear" w:color="auto" w:fill="ffffff"/>
        <w:ind w:left="78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ru-RU"/>
        </w:rPr>
        <w:drawing>
          <wp:inline distL="0" distT="0" distB="0" distR="0">
            <wp:extent cx="2916820" cy="2916820"/>
            <wp:effectExtent l="0" t="0" r="0" b="0"/>
            <wp:docPr id="1044" name="Рисунок 2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8"/>
                    <pic:cNvPicPr/>
                  </pic:nvPicPr>
                  <pic:blipFill>
                    <a:blip r:embed="rId20" cstate="print"/>
                    <a:srcRect l="0" t="13857" r="458" b="11485"/>
                    <a:stretch/>
                  </pic:blipFill>
                  <pic:spPr>
                    <a:xfrm rot="0">
                      <a:off x="0" y="0"/>
                      <a:ext cx="2916820" cy="29168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shd w:val="clear" w:color="auto" w:fill="ffffff"/>
        <w:ind w:left="7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4 – оформление журнала для регистрации</w:t>
      </w:r>
    </w:p>
    <w:p>
      <w:pPr>
        <w:pStyle w:val="style179"/>
        <w:shd w:val="clear" w:color="auto" w:fill="ffffff"/>
        <w:ind w:left="786"/>
        <w:jc w:val="both"/>
        <w:rPr>
          <w:rFonts w:ascii="Times New Roman" w:hAnsi="Times New Roman"/>
          <w:sz w:val="28"/>
          <w:szCs w:val="28"/>
        </w:rPr>
      </w:pPr>
    </w:p>
    <w:p>
      <w:pPr>
        <w:pStyle w:val="style179"/>
        <w:shd w:val="clear" w:color="auto" w:fill="ffffff"/>
        <w:ind w:left="426"/>
        <w:jc w:val="righ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Таблица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4</w:t>
      </w:r>
    </w:p>
    <w:p>
      <w:pPr>
        <w:pStyle w:val="style179"/>
        <w:shd w:val="clear" w:color="auto" w:fill="ffffff"/>
        <w:ind w:left="426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Проделанная работа</w:t>
      </w:r>
    </w:p>
    <w:tbl>
      <w:tblPr>
        <w:tblStyle w:val="style154"/>
        <w:tblW w:w="0" w:type="auto"/>
        <w:tblInd w:w="426" w:type="dxa"/>
        <w:tblLook w:val="04A0" w:firstRow="1" w:lastRow="0" w:firstColumn="1" w:lastColumn="0" w:noHBand="0" w:noVBand="1"/>
      </w:tblPr>
      <w:tblGrid>
        <w:gridCol w:w="4533"/>
        <w:gridCol w:w="4386"/>
      </w:tblGrid>
      <w:tr>
        <w:trPr/>
        <w:tc>
          <w:tcPr>
            <w:tcW w:w="4533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Физические свойства мочи</w:t>
            </w:r>
          </w:p>
        </w:tc>
        <w:tc>
          <w:tcPr>
            <w:tcW w:w="4386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</w:p>
        </w:tc>
      </w:tr>
      <w:tr>
        <w:tblPrEx/>
        <w:trPr/>
        <w:tc>
          <w:tcPr>
            <w:tcW w:w="4533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Определение свойств мочи на анализаторе</w:t>
            </w:r>
          </w:p>
        </w:tc>
        <w:tc>
          <w:tcPr>
            <w:tcW w:w="4386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</w:p>
        </w:tc>
      </w:tr>
      <w:tr>
        <w:tblPrEx/>
        <w:trPr/>
        <w:tc>
          <w:tcPr>
            <w:tcW w:w="4533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Центрифугирование </w:t>
            </w:r>
          </w:p>
        </w:tc>
        <w:tc>
          <w:tcPr>
            <w:tcW w:w="4386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</w:tr>
      <w:tr>
        <w:tblPrEx/>
        <w:trPr/>
        <w:tc>
          <w:tcPr>
            <w:tcW w:w="4533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Определение количества белка </w:t>
            </w:r>
          </w:p>
        </w:tc>
        <w:tc>
          <w:tcPr>
            <w:tcW w:w="4386" w:type="dxa"/>
            <w:tcBorders/>
          </w:tcPr>
          <w:p>
            <w:pPr>
              <w:pStyle w:val="style179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</w:tbl>
    <w:p>
      <w:pPr>
        <w:pStyle w:val="style0"/>
        <w:shd w:val="clear" w:color="auto" w:fill="ffffff"/>
        <w:ind w:left="42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>
      <w:pPr>
        <w:pStyle w:val="style0"/>
        <w:shd w:val="clear" w:color="auto" w:fill="ffffff"/>
        <w:ind w:left="42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>
      <w:pPr>
        <w:pStyle w:val="style0"/>
        <w:shd w:val="clear" w:color="auto" w:fill="ffffff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В этот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день мы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цен</w:t>
      </w:r>
      <w:r>
        <w:rPr>
          <w:rFonts w:ascii="Times New Roman" w:hAnsi="Times New Roman"/>
          <w:color w:val="000000"/>
          <w:sz w:val="28"/>
          <w:szCs w:val="28"/>
        </w:rPr>
        <w:t xml:space="preserve">ивали физические свойства мочи, исследовали свойства мочи с помощью анализатора, </w:t>
      </w:r>
      <w:r>
        <w:rPr>
          <w:rFonts w:ascii="Times New Roman" w:hAnsi="Times New Roman"/>
          <w:color w:val="000000"/>
          <w:sz w:val="28"/>
          <w:szCs w:val="28"/>
        </w:rPr>
        <w:t xml:space="preserve">определяли белок </w:t>
      </w:r>
      <w:r>
        <w:rPr>
          <w:rFonts w:ascii="Times New Roman" w:hAnsi="Times New Roman"/>
          <w:color w:val="000000"/>
          <w:sz w:val="28"/>
          <w:szCs w:val="28"/>
        </w:rPr>
        <w:t xml:space="preserve">на «Белур-600», заполняли бланки и журналы для регистрации полученными результатами. </w:t>
      </w:r>
    </w:p>
    <w:p>
      <w:pPr>
        <w:pStyle w:val="style0"/>
        <w:widowControl w:val="false"/>
        <w:spacing w:before="240" w:after="240" w:lineRule="auto" w: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widowControl w:val="false"/>
        <w:spacing w:before="240" w:lineRule="auto" w:line="240"/>
        <w:jc w:val="center"/>
        <w:rPr>
          <w:rFonts w:ascii="Times New Roman" w:cs="Times New Roman" w:eastAsia="Times New Roman" w:hAnsi="Times New Roman"/>
          <w:b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</w:t>
      </w:r>
    </w:p>
    <w:p>
      <w:pPr>
        <w:pStyle w:val="style0"/>
        <w:widowControl w:val="false"/>
        <w:spacing w:before="240" w:after="240" w:lineRule="auto" w:line="240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rPr>
          <w:rFonts w:ascii="Times New Roman" w:cs="Times New Roman" w:eastAsia="Times New Roman" w:hAnsi="Times New Roman"/>
          <w:b/>
          <w:sz w:val="28"/>
          <w:szCs w:val="28"/>
          <w:lang w:val="ru-RU"/>
        </w:rPr>
      </w:pPr>
    </w:p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7.Индивидуальные  задания  студентам</w:t>
      </w:r>
    </w:p>
    <w:p>
      <w:pPr>
        <w:pStyle w:val="style0"/>
        <w:widowControl w:val="false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1.Описать этапы обработки  использованной химической посуды (пробирок), принятые в  ЛПУ, где проходит практика.</w:t>
      </w:r>
    </w:p>
    <w:p>
      <w:pPr>
        <w:pStyle w:val="style0"/>
        <w:widowControl w:val="false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2.Дать анализ использующихся  в КДЛ дезинфицирующих средств: названия, состав, цели и способы применения.</w:t>
      </w:r>
    </w:p>
    <w:p>
      <w:pPr>
        <w:pStyle w:val="style0"/>
        <w:widowControl w:val="false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3.Описать способы дезинфекции отработанного биологического материала, использующиеся в  ЛПУ, где проходит практика.</w:t>
      </w:r>
    </w:p>
    <w:p>
      <w:pPr>
        <w:pStyle w:val="style0"/>
        <w:widowControl w:val="false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4.</w:t>
      </w:r>
      <w:r>
        <w:rPr>
          <w:rFonts w:ascii="Times New Roman" w:cs="Times New Roman" w:eastAsia="Times New Roman" w:hAnsi="Times New Roman"/>
          <w:sz w:val="14"/>
          <w:szCs w:val="14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Провести  анализ использования экспресс - исследований в КДЛ. Составить план - схему КДЛ.</w:t>
      </w:r>
    </w:p>
    <w:p>
      <w:pPr>
        <w:pStyle w:val="style0"/>
        <w:widowControl w:val="false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5.</w:t>
      </w:r>
      <w:r>
        <w:rPr>
          <w:rFonts w:ascii="Times New Roman" w:cs="Times New Roman" w:eastAsia="Times New Roman" w:hAnsi="Times New Roman"/>
          <w:sz w:val="14"/>
          <w:szCs w:val="14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Составить план - схему помещений для клинических исследований (с обозначением вытяжного шкафа, приборов и т.д.)</w:t>
      </w:r>
    </w:p>
    <w:p>
      <w:pPr>
        <w:pStyle w:val="style0"/>
        <w:widowControl w:val="false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6.Составить перечень проводимых в КДЛ исследований мочи с названием используемых методик.</w:t>
      </w:r>
    </w:p>
    <w:p>
      <w:pPr>
        <w:pStyle w:val="style0"/>
        <w:widowControl w:val="false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7.Составить перечень проводимых в КДЛ исследований содержимого ЖКТ  с названием используемых методик</w:t>
      </w:r>
    </w:p>
    <w:p>
      <w:pPr>
        <w:pStyle w:val="style0"/>
        <w:widowControl w:val="false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8.Составить перечень проводимых в КДЛ исследований ликвора, выпотных жидкостей, мокроты, отделяемого половых органов  с названием используемых методик.</w:t>
      </w:r>
    </w:p>
    <w:p>
      <w:pPr>
        <w:pStyle w:val="style0"/>
        <w:widowControl w:val="false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9.Описать  методики, которые не изучались на занятиях (принцип, реактивы, ход определения),  или  различия в выполнении  методик  на базе практики и в колледже.</w:t>
      </w:r>
    </w:p>
    <w:p>
      <w:pPr>
        <w:pStyle w:val="style0"/>
        <w:widowControl w:val="false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10.</w:t>
      </w:r>
      <w:r>
        <w:rPr>
          <w:rFonts w:ascii="Times New Roman" w:cs="Times New Roman" w:eastAsia="Times New Roman" w:hAnsi="Times New Roman"/>
          <w:sz w:val="14"/>
          <w:szCs w:val="14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Составить перечень оборудования, имеющегося в КДЛ на базе практики.</w:t>
      </w:r>
    </w:p>
    <w:p>
      <w:pPr>
        <w:pStyle w:val="style0"/>
        <w:widowControl w:val="false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11.</w:t>
      </w:r>
      <w:r>
        <w:rPr>
          <w:rFonts w:ascii="Times New Roman" w:cs="Times New Roman" w:eastAsia="Times New Roman" w:hAnsi="Times New Roman"/>
          <w:sz w:val="14"/>
          <w:szCs w:val="14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Выполнить компьютерную презентацию.</w:t>
      </w:r>
    </w:p>
    <w:p>
      <w:pPr>
        <w:pStyle w:val="style0"/>
        <w:widowControl w:val="false"/>
        <w:spacing w:before="24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 Примерная тематика презентаций:</w:t>
      </w:r>
    </w:p>
    <w:p>
      <w:pPr>
        <w:pStyle w:val="style0"/>
        <w:widowControl w:val="false"/>
        <w:spacing w:before="240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tbl>
      <w:tblPr>
        <w:tblStyle w:val="style4101"/>
        <w:tblW w:w="97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90"/>
        <w:gridCol w:w="8430"/>
      </w:tblGrid>
      <w:tr>
        <w:trPr>
          <w:trHeight w:val="745" w:hRule="atLeast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-4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84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before="24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Темы</w:t>
            </w:r>
          </w:p>
        </w:tc>
      </w:tr>
      <w:tr>
        <w:tblPrEx/>
        <w:trPr>
          <w:trHeight w:val="530" w:hRule="atLeast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before="24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4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before="24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3/5 семестр</w:t>
            </w:r>
          </w:p>
        </w:tc>
      </w:tr>
      <w:tr>
        <w:tblPrEx/>
        <w:trPr>
          <w:trHeight w:val="2780" w:hRule="atLeast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36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4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lineRule="auto" w:line="240"/>
              <w:ind w:left="720" w:hanging="36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1.Внутрилабораторный контроль качества лабораторных исследований: характеристика этапов.</w:t>
            </w:r>
          </w:p>
          <w:p>
            <w:pPr>
              <w:pStyle w:val="style0"/>
              <w:widowControl w:val="false"/>
              <w:spacing w:lineRule="auto" w:line="240"/>
              <w:ind w:left="720" w:hanging="36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2.Особенности лабораторной диагностики при различных  клинических формах менингококковой инфекции.</w:t>
            </w:r>
          </w:p>
          <w:p>
            <w:pPr>
              <w:pStyle w:val="style0"/>
              <w:widowControl w:val="false"/>
              <w:spacing w:lineRule="auto" w:line="240"/>
              <w:ind w:left="720" w:hanging="36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3.</w:t>
            </w:r>
            <w:r>
              <w:rPr>
                <w:rFonts w:ascii="Times New Roman" w:cs="Times New Roman" w:eastAsia="Times New Roman" w:hAnsi="Times New Roman"/>
                <w:sz w:val="14"/>
                <w:szCs w:val="1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Лабораторная диагностика описторхоза.</w:t>
            </w:r>
          </w:p>
          <w:p>
            <w:pPr>
              <w:pStyle w:val="style0"/>
              <w:widowControl w:val="false"/>
              <w:spacing w:lineRule="auto" w:line="240"/>
              <w:ind w:left="720" w:hanging="36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4.</w:t>
            </w:r>
            <w:r>
              <w:rPr>
                <w:rFonts w:ascii="Times New Roman" w:cs="Times New Roman" w:eastAsia="Times New Roman" w:hAnsi="Times New Roman"/>
                <w:sz w:val="14"/>
                <w:szCs w:val="1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Лабораторная диагностика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лямблиоза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.</w:t>
            </w:r>
          </w:p>
          <w:p>
            <w:pPr>
              <w:pStyle w:val="style0"/>
              <w:widowControl w:val="false"/>
              <w:spacing w:lineRule="auto" w:line="240"/>
              <w:ind w:left="720" w:hanging="36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5.</w:t>
            </w:r>
            <w:r>
              <w:rPr>
                <w:rFonts w:ascii="Times New Roman" w:cs="Times New Roman" w:eastAsia="Times New Roman" w:hAnsi="Times New Roman"/>
                <w:sz w:val="14"/>
                <w:szCs w:val="14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Лабораторная диагностика бактериального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вагиноза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.</w:t>
            </w:r>
          </w:p>
          <w:p>
            <w:pPr>
              <w:pStyle w:val="style0"/>
              <w:widowControl w:val="false"/>
              <w:ind w:left="36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 </w:t>
            </w:r>
          </w:p>
        </w:tc>
      </w:tr>
    </w:tbl>
    <w:p>
      <w:pPr>
        <w:pStyle w:val="style0"/>
        <w:widowControl w:val="false"/>
        <w:spacing w:before="240" w:after="24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</w:t>
      </w:r>
    </w:p>
    <w:p>
      <w:pPr>
        <w:pStyle w:val="style0"/>
        <w:widowControl w:val="false"/>
        <w:spacing w:before="240" w:after="240" w:lineRule="auto" w:line="240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</w:t>
      </w:r>
    </w:p>
    <w:p>
      <w:pPr>
        <w:pStyle w:val="style0"/>
        <w:widowControl w:val="false"/>
        <w:spacing w:before="76" w:lineRule="auto" w:line="240"/>
        <w:ind w:left="1585" w:right="1525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</w:p>
    <w:p>
      <w:pPr>
        <w:pStyle w:val="style0"/>
        <w:widowControl w:val="false"/>
        <w:spacing w:before="76" w:lineRule="auto" w:line="240"/>
        <w:ind w:left="1585" w:right="1525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</w:p>
    <w:p>
      <w:pPr>
        <w:pStyle w:val="style0"/>
        <w:widowControl w:val="false"/>
        <w:spacing w:before="76" w:lineRule="auto" w:line="240"/>
        <w:ind w:left="1585" w:right="1525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8.ОТЧЕТ ПО ПРОИЗВОДСТВЕННОЙ ПРАКТИКЕ</w:t>
      </w:r>
    </w:p>
    <w:p>
      <w:pPr>
        <w:pStyle w:val="style0"/>
        <w:widowControl w:val="false"/>
        <w:spacing w:before="9" w:lineRule="auto" w:line="240"/>
        <w:rPr>
          <w:rFonts w:ascii="Times New Roman" w:cs="Times New Roman" w:eastAsia="Times New Roman" w:hAnsi="Times New Roman"/>
          <w:b/>
          <w:sz w:val="30"/>
          <w:szCs w:val="30"/>
        </w:rPr>
      </w:pPr>
    </w:p>
    <w:p>
      <w:pPr>
        <w:pStyle w:val="style0"/>
        <w:widowControl w:val="false"/>
        <w:tabs>
          <w:tab w:val="left" w:leader="none" w:pos="1933"/>
          <w:tab w:val="left" w:leader="none" w:pos="9166"/>
        </w:tabs>
        <w:ind w:left="538" w:right="1198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Ф.И.О. обучающегося </w:t>
      </w:r>
      <w:r>
        <w:rPr>
          <w:rFonts w:ascii="Times New Roman" w:cs="Times New Roman" w:eastAsia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u w:val="single"/>
          <w:lang w:val="ru-RU"/>
        </w:rPr>
        <w:t>Красичкова Татьяна Сергеевна</w:t>
      </w:r>
      <w:r>
        <w:rPr>
          <w:rFonts w:ascii="Times New Roman" w:cs="Times New Roman" w:eastAsia="Times New Roman" w:hAnsi="Times New Roman"/>
          <w:sz w:val="24"/>
          <w:szCs w:val="24"/>
          <w:u w:val="single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Группы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специальности 31.02.03 - Лабораторная диагностика </w:t>
      </w:r>
      <w:r>
        <w:rPr>
          <w:rFonts w:ascii="Times New Roman" w:cs="Times New Roman" w:eastAsia="Times New Roman" w:hAnsi="Times New Roman"/>
          <w:sz w:val="24"/>
          <w:szCs w:val="24"/>
        </w:rPr>
        <w:t>Проходившего (ей) производственную практику</w:t>
      </w:r>
    </w:p>
    <w:p>
      <w:pPr>
        <w:pStyle w:val="style0"/>
        <w:widowControl w:val="false"/>
        <w:tabs>
          <w:tab w:val="left" w:leader="none" w:pos="1544"/>
          <w:tab w:val="left" w:leader="none" w:pos="2153"/>
          <w:tab w:val="left" w:leader="none" w:pos="2693"/>
        </w:tabs>
        <w:spacing w:lineRule="auto" w:line="240"/>
        <w:ind w:left="538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с 11 ноября 2022 г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по 24 ноября 2022 г</w:t>
      </w:r>
    </w:p>
    <w:p>
      <w:pPr>
        <w:pStyle w:val="style0"/>
        <w:widowControl w:val="false"/>
        <w:spacing w:before="41" w:lineRule="auto" w:line="240"/>
        <w:ind w:left="538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>
      <w:pPr>
        <w:pStyle w:val="style0"/>
        <w:widowControl w:val="false"/>
        <w:numPr>
          <w:ilvl w:val="1"/>
          <w:numId w:val="3"/>
        </w:numPr>
        <w:tabs>
          <w:tab w:val="left" w:leader="none" w:pos="1247"/>
        </w:tabs>
        <w:spacing w:before="46" w:after="3" w:lineRule="auto" w:line="240"/>
        <w:ind w:hanging="349"/>
        <w:rPr>
          <w:rFonts w:ascii="Times New Roman" w:cs="Times New Roman" w:eastAsia="Times New Roman" w:hAnsi="Times New Roman"/>
          <w:color w:val="000009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color w:val="000009"/>
          <w:sz w:val="24"/>
          <w:szCs w:val="24"/>
        </w:rPr>
        <w:t>Цифровой отчет</w:t>
      </w:r>
    </w:p>
    <w:tbl>
      <w:tblPr>
        <w:tblStyle w:val="style4102"/>
        <w:tblW w:w="97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8070"/>
        <w:gridCol w:w="930"/>
      </w:tblGrid>
      <w:tr>
        <w:trPr>
          <w:trHeight w:val="943" w:hRule="atLeast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before="240" w:lineRule="auto" w:line="240"/>
              <w:jc w:val="center"/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№</w:t>
            </w:r>
          </w:p>
          <w:bookmarkStart w:id="1" w:name="_7zwke8xy2c1p" w:colFirst="0" w:colLast="0"/>
          <w:bookmarkEnd w:id="1"/>
        </w:tc>
        <w:tc>
          <w:tcPr>
            <w:tcW w:w="8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3"/>
              <w:keepNext w:val="false"/>
              <w:keepLines w:val="false"/>
              <w:widowControl w:val="false"/>
              <w:spacing w:before="280"/>
              <w:jc w:val="both"/>
              <w:rPr>
                <w:rFonts w:ascii="Times New Roman" w:cs="Times New Roman" w:eastAsia="Times New Roman" w:hAnsi="Times New Roman"/>
                <w:b/>
                <w:color w:val="000000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</w:rPr>
              <w:t>Виды работ</w:t>
            </w:r>
          </w:p>
        </w:tc>
        <w:tc>
          <w:tcPr>
            <w:tcW w:w="9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before="240" w:lineRule="auto" w:line="240"/>
              <w:jc w:val="center"/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Кол-во</w:t>
            </w:r>
          </w:p>
        </w:tc>
      </w:tr>
      <w:tr>
        <w:tblPrEx/>
        <w:trPr>
          <w:trHeight w:val="958" w:hRule="atLeast"/>
        </w:trPr>
        <w:tc>
          <w:tcPr>
            <w:tcW w:w="7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before="240" w:lineRule="auto" w:line="24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before="240" w:lineRule="auto" w:line="24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before="240" w:lineRule="auto" w:line="24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val="ru-RU"/>
              </w:rPr>
              <w:t>6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 </w:t>
            </w:r>
          </w:p>
        </w:tc>
      </w:tr>
      <w:tr>
        <w:tblPrEx/>
        <w:trPr>
          <w:trHeight w:val="875" w:hRule="atLeast"/>
        </w:trPr>
        <w:tc>
          <w:tcPr>
            <w:tcW w:w="7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before="240" w:lineRule="auto" w:line="24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ind w:left="12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>
            <w:pPr>
              <w:pStyle w:val="style0"/>
              <w:widowControl w:val="false"/>
              <w:spacing w:before="20" w:after="2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before="240" w:lineRule="auto" w:line="24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val="ru-RU"/>
              </w:rPr>
              <w:t>40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 </w:t>
            </w:r>
          </w:p>
        </w:tc>
      </w:tr>
      <w:tr>
        <w:tblPrEx/>
        <w:trPr>
          <w:trHeight w:val="860" w:hRule="atLeast"/>
        </w:trPr>
        <w:tc>
          <w:tcPr>
            <w:tcW w:w="7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before="240" w:lineRule="auto" w:line="24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before="240" w:lineRule="auto" w:line="24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before="240" w:lineRule="auto" w:line="24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val="ru-RU"/>
              </w:rPr>
              <w:t>6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 </w:t>
            </w:r>
          </w:p>
        </w:tc>
      </w:tr>
      <w:tr>
        <w:tblPrEx/>
        <w:trPr>
          <w:trHeight w:val="3365" w:hRule="atLeast"/>
        </w:trPr>
        <w:tc>
          <w:tcPr>
            <w:tcW w:w="7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before="240" w:lineRule="auto" w:line="24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jc w:val="both"/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Исследование биологических жидкостей:</w:t>
            </w:r>
          </w:p>
          <w:p>
            <w:pPr>
              <w:pStyle w:val="style0"/>
              <w:widowControl w:val="false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- Исследование мочевой системы.</w:t>
            </w:r>
          </w:p>
          <w:p>
            <w:pPr>
              <w:pStyle w:val="style0"/>
              <w:widowControl w:val="false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 Исследование содержимого ЖКТ</w:t>
            </w:r>
          </w:p>
          <w:p>
            <w:pPr>
              <w:pStyle w:val="style0"/>
              <w:widowControl w:val="false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- Исследование спинномозговой жидкости.</w:t>
            </w:r>
          </w:p>
          <w:p>
            <w:pPr>
              <w:pStyle w:val="style0"/>
              <w:widowControl w:val="false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- Исследование жидкостей серозных полостей.</w:t>
            </w:r>
          </w:p>
          <w:p>
            <w:pPr>
              <w:pStyle w:val="style0"/>
              <w:widowControl w:val="false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 -Исследование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отделяемого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 половых органов.</w:t>
            </w:r>
          </w:p>
          <w:p>
            <w:pPr>
              <w:pStyle w:val="style0"/>
              <w:widowControl w:val="false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- Исследование мокроты.</w:t>
            </w:r>
          </w:p>
          <w:p>
            <w:pPr>
              <w:pStyle w:val="style0"/>
              <w:widowControl w:val="false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- Исследования при грибковых заболеваниях.</w:t>
            </w:r>
          </w:p>
          <w:p>
            <w:pPr>
              <w:pStyle w:val="style0"/>
              <w:widowControl w:val="false"/>
              <w:spacing w:before="240" w:lineRule="auto" w:line="24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- Работа  на анализаторе мочи и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спермоанализаторах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before="240" w:lineRule="auto" w:line="24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val="ru-RU"/>
              </w:rPr>
              <w:t>54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 </w:t>
            </w:r>
          </w:p>
        </w:tc>
      </w:tr>
      <w:tr>
        <w:tblPrEx/>
        <w:trPr>
          <w:trHeight w:val="545" w:hRule="atLeast"/>
        </w:trPr>
        <w:tc>
          <w:tcPr>
            <w:tcW w:w="7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before="240" w:lineRule="auto" w:line="24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before="240" w:lineRule="auto" w:line="24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before="240" w:lineRule="auto" w:line="24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val="ru-RU"/>
              </w:rPr>
              <w:t>30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 </w:t>
            </w:r>
          </w:p>
        </w:tc>
      </w:tr>
      <w:tr>
        <w:tblPrEx/>
        <w:trPr>
          <w:trHeight w:val="1415" w:hRule="atLeast"/>
        </w:trPr>
        <w:tc>
          <w:tcPr>
            <w:tcW w:w="7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before="240" w:lineRule="auto" w:line="24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before="20" w:after="2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проведение мероприятий по стерилизации и дезинфекции лабораторной посуды, инструментария, средств защиты;</w:t>
            </w:r>
          </w:p>
          <w:p>
            <w:pPr>
              <w:pStyle w:val="style0"/>
              <w:widowControl w:val="false"/>
              <w:spacing w:before="240" w:lineRule="auto" w:line="24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style0"/>
              <w:widowControl w:val="false"/>
              <w:spacing w:before="240" w:lineRule="auto" w:line="24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val="ru-RU"/>
              </w:rPr>
              <w:t>30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 </w:t>
            </w:r>
          </w:p>
        </w:tc>
      </w:tr>
    </w:tbl>
    <w:p>
      <w:pPr>
        <w:pStyle w:val="style0"/>
        <w:widowControl w:val="false"/>
        <w:spacing w:before="240" w:after="240" w:lineRule="auto" w:line="240"/>
        <w:jc w:val="both"/>
        <w:rPr>
          <w:rFonts w:ascii="Times New Roman" w:cs="Times New Roman" w:eastAsia="Times New Roman" w:hAnsi="Times New Roman"/>
          <w:sz w:val="24"/>
          <w:szCs w:val="24"/>
        </w:rPr>
        <w:sectPr>
          <w:pgSz w:w="11909" w:h="16834" w:orient="portrait"/>
          <w:pgMar w:top="425" w:right="660" w:bottom="1100" w:left="880" w:header="0" w:footer="907" w:gutter="0"/>
          <w:cols w:space="720"/>
        </w:sect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noProof/>
          <w:sz w:val="24"/>
          <w:szCs w:val="24"/>
          <w:lang w:val="ru-RU"/>
        </w:rPr>
        <w:drawing>
          <wp:inline distL="0" distT="0" distB="0" distR="0">
            <wp:extent cx="6584315" cy="8744585"/>
            <wp:effectExtent l="0" t="0" r="6985" b="0"/>
            <wp:docPr id="1045" name="Рисунок 1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84315" cy="87445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tabs>
          <w:tab w:val="left" w:leader="none" w:pos="7933"/>
          <w:tab w:val="left" w:leader="none" w:pos="9253"/>
          <w:tab w:val="left" w:leader="none" w:pos="9745"/>
        </w:tabs>
        <w:spacing w:before="2" w:lineRule="auto" w:line="240"/>
        <w:ind w:right="471"/>
        <w:rPr>
          <w:rFonts w:ascii="Times New Roman" w:cs="Times New Roman" w:eastAsia="Times New Roman" w:hAnsi="Times New Roman"/>
          <w:lang w:val="ru-RU"/>
        </w:rPr>
      </w:pPr>
      <w:r>
        <w:rPr>
          <w:rFonts w:ascii="Times New Roman" w:cs="Times New Roman" w:eastAsia="Times New Roman" w:hAnsi="Times New Roman"/>
          <w:noProof/>
          <w:lang w:val="ru-RU"/>
        </w:rPr>
        <w:drawing>
          <wp:inline distL="0" distT="0" distB="0" distR="0">
            <wp:extent cx="6584315" cy="8744585"/>
            <wp:effectExtent l="0" t="0" r="6985" b="0"/>
            <wp:docPr id="1046" name="Рисунок 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8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84315" cy="87445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spacing w:before="9" w:lineRule="auto" w:line="240"/>
        <w:ind w:left="1585" w:right="195"/>
        <w:rPr>
          <w:rFonts w:ascii="Times New Roman" w:cs="Times New Roman" w:eastAsia="Times New Roman" w:hAnsi="Times New Roman"/>
          <w:b/>
          <w:sz w:val="24"/>
          <w:szCs w:val="24"/>
          <w:lang w:val="ru-RU"/>
        </w:rPr>
      </w:pPr>
    </w:p>
    <w:p>
      <w:pPr>
        <w:pStyle w:val="style0"/>
        <w:widowControl w:val="false"/>
        <w:spacing w:before="9" w:lineRule="auto" w:line="242"/>
        <w:ind w:left="961" w:right="758"/>
        <w:rPr>
          <w:rFonts w:ascii="Times New Roman" w:cs="Times New Roman" w:eastAsia="Times New Roman" w:hAnsi="Times New Roman"/>
          <w:color w:val="000009"/>
          <w:sz w:val="28"/>
          <w:szCs w:val="28"/>
        </w:rPr>
        <w:sectPr>
          <w:pgSz w:w="11909" w:h="16834" w:orient="portrait"/>
          <w:pgMar w:top="1320" w:right="660" w:bottom="1080" w:left="880" w:header="0" w:footer="899" w:gutter="0"/>
          <w:cols w:space="720"/>
        </w:sectPr>
      </w:pPr>
      <w:r>
        <w:rPr>
          <w:rFonts w:ascii="Times New Roman" w:cs="Times New Roman" w:eastAsia="Times New Roman" w:hAnsi="Times New Roman"/>
          <w:noProof/>
          <w:color w:val="000009"/>
          <w:sz w:val="28"/>
          <w:szCs w:val="28"/>
          <w:lang w:val="ru-RU"/>
        </w:rPr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584315" cy="8744585"/>
            <wp:effectExtent l="0" t="0" r="6985" b="0"/>
            <wp:wrapSquare wrapText="bothSides"/>
            <wp:docPr id="1047" name="Рисунок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6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84315" cy="874458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spacing w:before="167" w:lineRule="auto" w:line="240"/>
        <w:ind w:left="680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Нормативные документы:</w:t>
      </w:r>
    </w:p>
    <w:p>
      <w:pPr>
        <w:pStyle w:val="style0"/>
        <w:widowControl w:val="false"/>
        <w:numPr>
          <w:ilvl w:val="1"/>
          <w:numId w:val="5"/>
        </w:numPr>
        <w:tabs>
          <w:tab w:val="left" w:leader="none" w:pos="1211"/>
        </w:tabs>
        <w:spacing w:before="245" w:lineRule="auto" w:line="240"/>
        <w:rPr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Стерилизация и дезинфекция изделий медицинского назначения. </w:t>
      </w:r>
    </w:p>
    <w:p>
      <w:pPr>
        <w:pStyle w:val="style0"/>
        <w:widowControl w:val="false"/>
        <w:tabs>
          <w:tab w:val="left" w:leader="none" w:pos="1211"/>
        </w:tabs>
        <w:spacing w:before="245" w:lineRule="auto" w:line="240"/>
        <w:ind w:left="992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ГОСТ 42-21-2-85.</w:t>
      </w:r>
    </w:p>
    <w:p>
      <w:pPr>
        <w:pStyle w:val="style0"/>
        <w:widowControl w:val="false"/>
        <w:numPr>
          <w:ilvl w:val="1"/>
          <w:numId w:val="5"/>
        </w:numPr>
        <w:tabs>
          <w:tab w:val="left" w:leader="none" w:pos="1041"/>
        </w:tabs>
        <w:spacing w:before="11" w:lineRule="auto" w:line="240"/>
        <w:ind w:right="474"/>
        <w:jc w:val="both"/>
        <w:rPr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Контроль качества </w:t>
      </w:r>
      <w:r>
        <w:rPr>
          <w:rFonts w:ascii="Times New Roman" w:cs="Times New Roman" w:eastAsia="Times New Roman" w:hAnsi="Times New Roman"/>
          <w:sz w:val="28"/>
          <w:szCs w:val="28"/>
        </w:rPr>
        <w:t>предстерилизационной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очистки изделий медицинского назначения с помощью реактива </w:t>
      </w:r>
      <w:r>
        <w:rPr>
          <w:rFonts w:ascii="Times New Roman" w:cs="Times New Roman" w:eastAsia="Times New Roman" w:hAnsi="Times New Roman"/>
          <w:sz w:val="28"/>
          <w:szCs w:val="28"/>
        </w:rPr>
        <w:t>азопирама</w:t>
      </w:r>
      <w:r>
        <w:rPr>
          <w:rFonts w:ascii="Times New Roman" w:cs="Times New Roman" w:eastAsia="Times New Roman" w:hAnsi="Times New Roman"/>
          <w:sz w:val="28"/>
          <w:szCs w:val="28"/>
        </w:rPr>
        <w:t>. Методические указания №28-6/13, утв. 26.05.88г. г. Москва.</w:t>
      </w:r>
    </w:p>
    <w:p>
      <w:pPr>
        <w:pStyle w:val="style0"/>
        <w:widowControl w:val="false"/>
        <w:numPr>
          <w:ilvl w:val="1"/>
          <w:numId w:val="5"/>
        </w:numPr>
        <w:tabs>
          <w:tab w:val="left" w:leader="none" w:pos="1041"/>
        </w:tabs>
        <w:spacing w:before="14" w:lineRule="auto" w:line="240"/>
        <w:ind w:right="476"/>
        <w:jc w:val="both"/>
        <w:rPr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Приказ МЗ СССР от 12.07.89 № 408 «О мерах по снижению заболеваемости вирусными гепатитами в стране».</w:t>
      </w:r>
    </w:p>
    <w:p>
      <w:pPr>
        <w:pStyle w:val="style0"/>
        <w:widowControl w:val="false"/>
        <w:numPr>
          <w:ilvl w:val="1"/>
          <w:numId w:val="5"/>
        </w:numPr>
        <w:tabs>
          <w:tab w:val="left" w:leader="none" w:pos="1041"/>
        </w:tabs>
        <w:spacing w:before="11" w:lineRule="auto" w:line="240"/>
        <w:ind w:right="478"/>
        <w:jc w:val="both"/>
        <w:rPr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Инструкция по мерам профилактики распространения инфекционных заболеваний при работе в КДЛ ЛПУ. Утв. МЗ СССР 17.01.91.</w:t>
      </w:r>
    </w:p>
    <w:p>
      <w:pPr>
        <w:pStyle w:val="style0"/>
        <w:widowControl w:val="false"/>
        <w:numPr>
          <w:ilvl w:val="1"/>
          <w:numId w:val="5"/>
        </w:numPr>
        <w:tabs>
          <w:tab w:val="left" w:leader="none" w:pos="1041"/>
        </w:tabs>
        <w:spacing w:before="12" w:lineRule="auto" w:line="242"/>
        <w:ind w:right="479"/>
        <w:jc w:val="both"/>
        <w:rPr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Методические указания по контролю работы паровых и воздушных стерилизаторов. МЗ СССР № 15/6-5, утв. 28.02.91г., г. Москва.</w:t>
      </w:r>
    </w:p>
    <w:p>
      <w:pPr>
        <w:pStyle w:val="style0"/>
        <w:widowControl w:val="false"/>
        <w:numPr>
          <w:ilvl w:val="1"/>
          <w:numId w:val="5"/>
        </w:numPr>
        <w:tabs>
          <w:tab w:val="left" w:leader="none" w:pos="1041"/>
        </w:tabs>
        <w:spacing w:before="7" w:lineRule="auto" w:line="240"/>
        <w:ind w:right="477"/>
        <w:jc w:val="both"/>
        <w:rPr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Приказ МЗ СССР от 30.08.91 № 245 «О нормативах потребления этилового спирта для учреждений здравоохранения, образования и социального обеспечения» Приложение №2. Ориентировочные нормы расхода этилового спирта на медицинские процедуры.</w:t>
      </w:r>
    </w:p>
    <w:p>
      <w:pPr>
        <w:pStyle w:val="style0"/>
        <w:widowControl w:val="false"/>
        <w:numPr>
          <w:ilvl w:val="1"/>
          <w:numId w:val="5"/>
        </w:numPr>
        <w:tabs>
          <w:tab w:val="left" w:leader="none" w:pos="1041"/>
        </w:tabs>
        <w:spacing w:before="11" w:lineRule="auto" w:line="240"/>
        <w:ind w:right="477"/>
        <w:jc w:val="both"/>
        <w:rPr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Приказ МЗ РФ от 15.10.95 № 280/88 «Об утверждении временных перечней вредных, опасных веществ и производственных факторов, а также работ, при выполнении которых проводятся предварительные и периодические медицинские осмотры работников».</w:t>
      </w:r>
    </w:p>
    <w:p>
      <w:pPr>
        <w:pStyle w:val="style0"/>
        <w:widowControl w:val="false"/>
        <w:numPr>
          <w:ilvl w:val="1"/>
          <w:numId w:val="5"/>
        </w:numPr>
        <w:tabs>
          <w:tab w:val="left" w:leader="none" w:pos="1041"/>
        </w:tabs>
        <w:spacing w:before="13" w:lineRule="auto" w:line="240"/>
        <w:ind w:right="476"/>
        <w:jc w:val="both"/>
        <w:rPr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Приказ МЗ РФ от 25.12.1997 №380 «О состоянии и мерах по совершенствованию лабораторного обеспечения диагностики и лечения пациентов в учреждениях здравоохранения РФ».</w:t>
      </w:r>
    </w:p>
    <w:p>
      <w:pPr>
        <w:pStyle w:val="style0"/>
        <w:widowControl w:val="false"/>
        <w:numPr>
          <w:ilvl w:val="1"/>
          <w:numId w:val="5"/>
        </w:numPr>
        <w:tabs>
          <w:tab w:val="left" w:leader="none" w:pos="1041"/>
        </w:tabs>
        <w:spacing w:before="11" w:lineRule="auto" w:line="242"/>
        <w:ind w:right="477"/>
        <w:jc w:val="both"/>
        <w:rPr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Приказ МЗ РФ от 9.01.98 №2 «Об утверждении инструкций по </w:t>
      </w:r>
      <w:r>
        <w:rPr>
          <w:rFonts w:ascii="Times New Roman" w:cs="Times New Roman" w:eastAsia="Times New Roman" w:hAnsi="Times New Roman"/>
          <w:sz w:val="28"/>
          <w:szCs w:val="28"/>
        </w:rPr>
        <w:t>иммуносерологии</w:t>
      </w:r>
      <w:r>
        <w:rPr>
          <w:rFonts w:ascii="Times New Roman" w:cs="Times New Roman" w:eastAsia="Times New Roman" w:hAnsi="Times New Roman"/>
          <w:sz w:val="28"/>
          <w:szCs w:val="28"/>
        </w:rPr>
        <w:t>».</w:t>
      </w:r>
    </w:p>
    <w:p>
      <w:pPr>
        <w:pStyle w:val="style0"/>
        <w:widowControl w:val="false"/>
        <w:numPr>
          <w:ilvl w:val="1"/>
          <w:numId w:val="5"/>
        </w:numPr>
        <w:tabs>
          <w:tab w:val="left" w:leader="none" w:pos="1041"/>
        </w:tabs>
        <w:spacing w:before="7" w:lineRule="auto" w:line="240"/>
        <w:ind w:right="474"/>
        <w:jc w:val="both"/>
        <w:rPr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Правила устройства, техники безопасности и производственной санитарии в клинико-диагностических лабораториях ЛПУ системы МЗ РФ. МЗ РФ, Москва, 1999г.</w:t>
      </w:r>
    </w:p>
    <w:p>
      <w:pPr>
        <w:pStyle w:val="style0"/>
        <w:widowControl w:val="false"/>
        <w:numPr>
          <w:ilvl w:val="1"/>
          <w:numId w:val="5"/>
        </w:numPr>
        <w:tabs>
          <w:tab w:val="left" w:leader="none" w:pos="1041"/>
        </w:tabs>
        <w:spacing w:before="11" w:lineRule="auto" w:line="240"/>
        <w:ind w:right="476"/>
        <w:jc w:val="both"/>
        <w:rPr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Приказ МЗ РФ №45 от 07.02.2000г. «О системе мер по повышению качества клинических лабораторных исследований в учреждениях здравоохранения РФ.</w:t>
      </w:r>
    </w:p>
    <w:p>
      <w:pPr>
        <w:pStyle w:val="style0"/>
        <w:widowControl w:val="false"/>
        <w:numPr>
          <w:ilvl w:val="1"/>
          <w:numId w:val="5"/>
        </w:numPr>
        <w:tabs>
          <w:tab w:val="left" w:leader="none" w:pos="1041"/>
        </w:tabs>
        <w:spacing w:before="14" w:lineRule="auto" w:line="240"/>
        <w:ind w:right="476"/>
        <w:jc w:val="both"/>
        <w:rPr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Приказ МЗ РФ от 26.05.2003 № 220 «Об утверждении отраслевого стандарта «Правила проведения </w:t>
      </w:r>
      <w:r>
        <w:rPr>
          <w:rFonts w:ascii="Times New Roman" w:cs="Times New Roman" w:eastAsia="Times New Roman" w:hAnsi="Times New Roman"/>
          <w:sz w:val="28"/>
          <w:szCs w:val="28"/>
        </w:rPr>
        <w:t>внутрилабораторного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контроля качества количественных методов клинических лабораторных исследований с использованием контрольных материалов».</w:t>
      </w:r>
    </w:p>
    <w:p>
      <w:pPr>
        <w:pStyle w:val="style0"/>
        <w:widowControl w:val="false"/>
        <w:numPr>
          <w:ilvl w:val="1"/>
          <w:numId w:val="5"/>
        </w:numPr>
        <w:tabs>
          <w:tab w:val="left" w:leader="none" w:pos="755"/>
          <w:tab w:val="left" w:leader="none" w:pos="4043"/>
        </w:tabs>
        <w:spacing w:before="67" w:lineRule="auto" w:line="240"/>
        <w:ind w:right="752"/>
        <w:jc w:val="both"/>
        <w:rPr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Приложение №10 к приказу МЗ РФ от 21.03.2003г. №109 «Инструкция по унифицированным методам микроскопических исследований для выявления кислотоустойчивых микобактерий в клиник</w:t>
      </w:r>
      <w:r>
        <w:rPr>
          <w:rFonts w:ascii="Times New Roman" w:cs="Times New Roman" w:eastAsia="Times New Roman" w:hAnsi="Times New Roman"/>
          <w:sz w:val="28"/>
          <w:szCs w:val="28"/>
        </w:rPr>
        <w:t>о-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диагностических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лабораториях лечебно-профилактических учреждений».</w:t>
      </w:r>
    </w:p>
    <w:p>
      <w:pPr>
        <w:pStyle w:val="style0"/>
        <w:widowControl w:val="false"/>
        <w:tabs>
          <w:tab w:val="left" w:leader="none" w:pos="1041"/>
        </w:tabs>
        <w:spacing w:before="14" w:lineRule="auto" w:line="240"/>
        <w:ind w:right="476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</w:p>
    <w:p>
      <w:pPr>
        <w:pStyle w:val="style0"/>
        <w:widowControl w:val="false"/>
        <w:tabs>
          <w:tab w:val="left" w:leader="none" w:pos="1041"/>
        </w:tabs>
        <w:spacing w:before="14" w:lineRule="auto" w:line="240"/>
        <w:ind w:right="476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</w:p>
    <w:p>
      <w:pPr>
        <w:pStyle w:val="style0"/>
        <w:widowControl w:val="false"/>
        <w:tabs>
          <w:tab w:val="left" w:leader="none" w:pos="1041"/>
        </w:tabs>
        <w:spacing w:before="14" w:lineRule="auto" w:line="240"/>
        <w:ind w:right="476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Национальный стандарт РФ. </w:t>
      </w:r>
    </w:p>
    <w:p>
      <w:pPr>
        <w:pStyle w:val="style0"/>
        <w:widowControl w:val="false"/>
        <w:tabs>
          <w:tab w:val="left" w:leader="none" w:pos="1041"/>
        </w:tabs>
        <w:spacing w:before="14" w:lineRule="auto" w:line="240"/>
        <w:ind w:right="476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</w:p>
    <w:p>
      <w:pPr>
        <w:pStyle w:val="style0"/>
        <w:widowControl w:val="false"/>
        <w:tabs>
          <w:tab w:val="left" w:leader="none" w:pos="1041"/>
        </w:tabs>
        <w:spacing w:before="14" w:lineRule="auto" w:line="240"/>
        <w:ind w:right="476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           Клиническая лабораторная диагностика:</w:t>
      </w:r>
    </w:p>
    <w:p>
      <w:pPr>
        <w:pStyle w:val="style0"/>
        <w:widowControl w:val="false"/>
        <w:tabs>
          <w:tab w:val="left" w:leader="none" w:pos="1041"/>
        </w:tabs>
        <w:spacing w:before="14" w:lineRule="auto" w:line="240"/>
        <w:ind w:right="476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</w:p>
    <w:p>
      <w:pPr>
        <w:pStyle w:val="style0"/>
        <w:widowControl w:val="false"/>
        <w:numPr>
          <w:ilvl w:val="0"/>
          <w:numId w:val="7"/>
        </w:numPr>
        <w:tabs>
          <w:tab w:val="left" w:leader="none" w:pos="1077"/>
          <w:tab w:val="left" w:leader="none" w:pos="7936"/>
        </w:tabs>
        <w:spacing w:before="12" w:lineRule="auto" w:line="240"/>
        <w:ind w:right="755" w:firstLine="0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ГОСТ </w:t>
      </w:r>
      <w:r>
        <w:rPr>
          <w:rFonts w:ascii="Times New Roman" w:cs="Times New Roman" w:eastAsia="Times New Roman" w:hAnsi="Times New Roman"/>
          <w:sz w:val="28"/>
          <w:szCs w:val="28"/>
        </w:rPr>
        <w:t>Р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52905-2007 (ИСО 15190:2003) Лаборатории медицинские. Требования</w:t>
      </w:r>
      <w:r>
        <w:rPr>
          <w:rFonts w:ascii="Times New Roman" w:cs="Times New Roman" w:eastAsia="Times New Roman" w:hAnsi="Times New Roman"/>
          <w:sz w:val="28"/>
          <w:szCs w:val="28"/>
        </w:rPr>
        <w:tab/>
      </w:r>
      <w:r>
        <w:rPr>
          <w:rFonts w:ascii="Times New Roman" w:cs="Times New Roman" w:eastAsia="Times New Roman" w:hAnsi="Times New Roman"/>
          <w:sz w:val="28"/>
          <w:szCs w:val="28"/>
        </w:rPr>
        <w:t>безопасности.</w:t>
      </w:r>
    </w:p>
    <w:p>
      <w:pPr>
        <w:pStyle w:val="style0"/>
        <w:widowControl w:val="false"/>
        <w:numPr>
          <w:ilvl w:val="0"/>
          <w:numId w:val="7"/>
        </w:numPr>
        <w:tabs>
          <w:tab w:val="left" w:leader="none" w:pos="1075"/>
        </w:tabs>
        <w:spacing w:after="31" w:lineRule="auto" w:line="240"/>
        <w:ind w:right="759" w:firstLine="0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</w:rPr>
        <w:t>ГОСТ</w:t>
      </w:r>
      <w:r>
        <w:rPr>
          <w:rFonts w:ascii="Times New Roman" w:cs="Times New Roman" w:eastAsia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Р</w:t>
      </w:r>
      <w:r>
        <w:rPr>
          <w:rFonts w:ascii="Times New Roman" w:cs="Times New Roman" w:eastAsia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ИСО</w:t>
      </w:r>
      <w:r>
        <w:rPr>
          <w:rFonts w:ascii="Times New Roman" w:cs="Times New Roman" w:eastAsia="Times New Roman" w:hAnsi="Times New Roman"/>
          <w:sz w:val="28"/>
          <w:szCs w:val="28"/>
          <w:lang w:val="en-US"/>
        </w:rPr>
        <w:t xml:space="preserve"> 15193—2007 in vitro. 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Измерение величин в пробах биологического происхождения. Описание </w:t>
      </w:r>
      <w:r>
        <w:rPr>
          <w:rFonts w:ascii="Times New Roman" w:cs="Times New Roman" w:eastAsia="Times New Roman" w:hAnsi="Times New Roman"/>
          <w:sz w:val="28"/>
          <w:szCs w:val="28"/>
        </w:rPr>
        <w:t>референтных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методик выполнения измерений</w:t>
      </w:r>
    </w:p>
    <w:tbl>
      <w:tblPr>
        <w:tblStyle w:val="style4106"/>
        <w:tblW w:w="9075" w:type="dxa"/>
        <w:tblInd w:w="667" w:type="dxa"/>
        <w:tblLayout w:type="fixed"/>
        <w:tblLook w:val="0000" w:firstRow="0" w:lastRow="0" w:firstColumn="0" w:lastColumn="0" w:noHBand="0" w:noVBand="0"/>
      </w:tblPr>
      <w:tblGrid>
        <w:gridCol w:w="9075"/>
      </w:tblGrid>
      <w:tr>
        <w:trPr>
          <w:trHeight w:val="969" w:hRule="atLeast"/>
        </w:trPr>
        <w:tc>
          <w:tcPr>
            <w:tcW w:w="9075" w:type="dxa"/>
            <w:tcBorders/>
          </w:tcPr>
          <w:p>
            <w:pPr>
              <w:pStyle w:val="style0"/>
              <w:widowControl w:val="false"/>
              <w:tabs>
                <w:tab w:val="left" w:leader="none" w:pos="495"/>
                <w:tab w:val="left" w:leader="none" w:pos="1418"/>
                <w:tab w:val="left" w:leader="none" w:pos="1775"/>
                <w:tab w:val="left" w:leader="none" w:pos="3727"/>
                <w:tab w:val="left" w:leader="none" w:pos="5345"/>
              </w:tabs>
              <w:spacing w:lineRule="auto" w:line="240"/>
              <w:ind w:left="200" w:right="20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ab/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ГОСТ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ab/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ab/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53079.4—2008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ab/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Технологии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ab/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лабораторные медицинские. Обеспечение качества клинических лабораторных исследований. Часть</w:t>
            </w:r>
          </w:p>
          <w:p>
            <w:pPr>
              <w:pStyle w:val="style0"/>
              <w:widowControl w:val="false"/>
              <w:spacing w:lineRule="auto" w:line="317"/>
              <w:ind w:left="20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4 Правила ведения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преаналитического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 этапа.</w:t>
            </w:r>
          </w:p>
        </w:tc>
      </w:tr>
      <w:tr>
        <w:tblPrEx/>
        <w:trPr>
          <w:trHeight w:val="665" w:hRule="atLeast"/>
        </w:trPr>
        <w:tc>
          <w:tcPr>
            <w:tcW w:w="9075" w:type="dxa"/>
            <w:tcBorders/>
          </w:tcPr>
          <w:p>
            <w:pPr>
              <w:pStyle w:val="style0"/>
              <w:widowControl w:val="false"/>
              <w:tabs>
                <w:tab w:val="left" w:leader="none" w:pos="5368"/>
              </w:tabs>
              <w:spacing w:before="1" w:lineRule="auto" w:line="240"/>
              <w:ind w:left="200" w:right="20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- ГОСТ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 53133.3—2008 Технологии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ab/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лабораторные медицинские. Контроль качества клинических лабораторных исследований</w:t>
            </w:r>
          </w:p>
        </w:tc>
      </w:tr>
      <w:tr>
        <w:tblPrEx/>
        <w:trPr>
          <w:trHeight w:val="647" w:hRule="atLeast"/>
        </w:trPr>
        <w:tc>
          <w:tcPr>
            <w:tcW w:w="9075" w:type="dxa"/>
            <w:tcBorders/>
          </w:tcPr>
          <w:p>
            <w:pPr>
              <w:pStyle w:val="style0"/>
              <w:widowControl w:val="false"/>
              <w:tabs>
                <w:tab w:val="left" w:leader="none" w:pos="5368"/>
              </w:tabs>
              <w:spacing w:lineRule="auto" w:line="322"/>
              <w:ind w:left="200" w:right="20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- ГОСТ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 xml:space="preserve"> 53133.4—2008 Технологии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ab/>
            </w: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лабораторные медицинские. Контроль качества клинических лабораторных исследований</w:t>
            </w:r>
          </w:p>
        </w:tc>
      </w:tr>
    </w:tbl>
    <w:p>
      <w:pPr>
        <w:pStyle w:val="style0"/>
        <w:widowControl w:val="false"/>
        <w:spacing w:lineRule="auto" w:line="322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widowControl w:val="false"/>
        <w:spacing w:lineRule="auto" w:line="322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widowControl w:val="false"/>
        <w:spacing w:lineRule="auto" w:line="322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widowControl w:val="false"/>
        <w:spacing w:lineRule="auto" w:line="322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widowControl w:val="false"/>
        <w:spacing w:lineRule="auto" w:line="322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widowControl w:val="false"/>
        <w:spacing w:lineRule="auto" w:line="322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widowControl w:val="false"/>
        <w:spacing w:lineRule="auto" w:line="322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widowControl w:val="false"/>
        <w:spacing w:lineRule="auto" w:line="322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widowControl w:val="false"/>
        <w:spacing w:lineRule="auto" w:line="322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widowControl w:val="false"/>
        <w:spacing w:lineRule="auto" w:line="322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widowControl w:val="false"/>
        <w:spacing w:lineRule="auto" w:line="322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widowControl w:val="false"/>
        <w:spacing w:lineRule="auto" w:line="322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widowControl w:val="false"/>
        <w:spacing w:lineRule="auto" w:line="322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widowControl w:val="false"/>
        <w:spacing w:lineRule="auto" w:line="322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widowControl w:val="false"/>
        <w:spacing w:lineRule="auto" w:line="322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widowControl w:val="false"/>
        <w:spacing w:lineRule="auto" w:line="322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widowControl w:val="false"/>
        <w:spacing w:lineRule="auto" w:line="24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widowControl w:val="false"/>
        <w:spacing w:before="10" w:lineRule="auto" w:line="240"/>
        <w:rPr>
          <w:rFonts w:ascii="Times New Roman" w:cs="Times New Roman" w:eastAsia="Times New Roman" w:hAnsi="Times New Roman"/>
          <w:sz w:val="12"/>
          <w:szCs w:val="12"/>
        </w:rPr>
      </w:pPr>
    </w:p>
    <w:p>
      <w:pPr>
        <w:pStyle w:val="style0"/>
        <w:widowControl w:val="false"/>
        <w:spacing w:lineRule="auto" w:line="20"/>
        <w:ind w:left="2749"/>
        <w:rPr>
          <w:rFonts w:ascii="Times New Roman" w:cs="Times New Roman" w:eastAsia="Times New Roman" w:hAnsi="Times New Roman"/>
          <w:sz w:val="2"/>
          <w:szCs w:val="2"/>
        </w:rPr>
      </w:pPr>
      <w:r>
        <w:rPr>
          <w:rFonts w:ascii="Times New Roman" w:cs="Times New Roman" w:eastAsia="Times New Roman" w:hAnsi="Times New Roman"/>
          <w:noProof/>
          <w:sz w:val="2"/>
          <w:szCs w:val="2"/>
          <w:lang w:val="ru-RU"/>
        </w:rPr>
      </w:r>
      <w:r>
        <w:rPr>
          <w:rFonts w:ascii="Times New Roman" w:cs="Times New Roman" w:eastAsia="Times New Roman" w:hAnsi="Times New Roman"/>
          <w:noProof/>
          <w:sz w:val="2"/>
          <w:szCs w:val="2"/>
          <w:lang w:val="ru-RU"/>
        </w:rPr>
      </w:r>
      <w:r>
        <w:rPr>
          <w:rFonts w:ascii="Times New Roman" w:cs="Times New Roman" w:eastAsia="Times New Roman" w:hAnsi="Times New Roman"/>
          <w:noProof/>
          <w:sz w:val="2"/>
          <w:szCs w:val="2"/>
          <w:lang w:val="ru-RU"/>
        </w:rPr>
      </w:r>
      <w:r>
        <w:rPr>
          <w:rFonts w:ascii="Times New Roman" w:cs="Times New Roman" w:eastAsia="Times New Roman" w:hAnsi="Times New Roman"/>
          <w:noProof/>
          <w:sz w:val="2"/>
          <w:szCs w:val="2"/>
          <w:lang w:val="ru-RU"/>
        </w:rPr>
        <mc:AlternateContent>
          <mc:Choice Requires="wpg">
            <w:drawing>
              <wp:inline distL="0" distT="0" distB="0" distR="0">
                <wp:extent cx="3134360" cy="6350"/>
                <wp:effectExtent l="0" t="0" r="0" b="0"/>
                <wp:docPr id="1048" name="Группа 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134360" cy="6350"/>
                          <a:chOff x="3778800" y="3776825"/>
                          <a:chExt cx="3134400" cy="6350"/>
                        </a:xfrm>
                      </wpg:grpSpPr>
                      <wpg:grpSp>
                        <wpg:cNvGrpSpPr/>
                        <wpg:grpSpPr>
                          <a:xfrm>
                            <a:off x="3778820" y="3776825"/>
                            <a:ext cx="3134360" cy="6350"/>
                            <a:chOff x="0" y="0"/>
                            <a:chExt cx="3134360" cy="6350"/>
                          </a:xfrm>
                        </wpg:grpSpPr>
                        <wps:wsp>
                          <wps:cNvSpPr/>
                          <wps:spPr>
                            <a:xfrm rot="0">
                              <a:off x="0" y="0"/>
                              <a:ext cx="3134350" cy="6350"/>
                            </a:xfrm>
                            <a:prstGeom prst="rect"/>
                            <a:ln>
                              <a:noFill/>
                            </a:ln>
                          </wps:spPr>
                          <wps:txbx id="1050">
                            <w:txbxContent>
                              <w:p>
                                <w:pPr>
                                  <w:pStyle w:val="style0"/>
                                  <w:spacing w:lineRule="auto" w:line="240"/>
                                  <w:textDirection w:val="btLr"/>
                                  <w:rPr/>
                                </w:pPr>
                              </w:p>
                            </w:txbxContent>
                          </wps:txbx>
                          <wps:bodyPr lIns="91425" rIns="91425" tIns="91425" bIns="91425" anchor="ctr" wrap="square">
                            <a:prstTxWarp prst="textNoShape"/>
                            <a:noAutofit/>
                          </wps:bodyPr>
                        </wps:wsp>
                        <wps:wsp>
                          <wps:cNvSpPr/>
                          <wps:spPr>
                            <a:xfrm rot="0">
                              <a:off x="0" y="0"/>
                              <a:ext cx="3134360" cy="6350"/>
                            </a:xfrm>
                            <a:prstGeom prst="rect"/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 id="1051">
                            <w:txbxContent>
                              <w:p>
                                <w:pPr>
                                  <w:pStyle w:val="style0"/>
                                  <w:spacing w:lineRule="auto" w:line="240"/>
                                  <w:textDirection w:val="btLr"/>
                                  <w:rPr/>
                                </w:pPr>
                              </w:p>
                            </w:txbxContent>
                          </wps:txbx>
                          <wps:bodyPr lIns="91425" rIns="91425" tIns="91425" bIns="91425" anchor="ctr" wrap="square">
                            <a:prstTxWarp prst="textNoShape"/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1048" filled="f" stroked="f" style="margin-left:0.0pt;margin-top:0.0pt;width:246.8pt;height:0.5pt;mso-wrap-distance-left:0.0pt;mso-wrap-distance-right:0.0pt;visibility:visible;" coordsize="3134400,6350" coordorigin="3778800,3776825">
                <v:group id="1049" filled="f" stroked="f" style="position:absolute;left:3778820;top:3776825;width:3134360;height:6350;z-index:2;mso-position-horizontal-relative:page;mso-position-vertical-relative:page;mso-width-relative:page;mso-height-relative:page;visibility:visible;" coordsize="3134360,6350">
                  <v:rect id="1050" filled="f" stroked="f" style="position:absolute;left:0;top:0;width:3134350;height:6350;z-index:2;mso-position-horizontal-relative:page;mso-position-vertical-relative:page;mso-width-relative:page;mso-height-relative:page;visibility:visible;v-text-anchor:middle;">
                    <v:stroke on="f"/>
                    <v:fill/>
                    <v:textbox inset="7.2pt,7.2pt,7.2pt,7.2pt">
                      <w:txbxContent>
                        <w:p>
                          <w:pPr>
                            <w:pStyle w:val="style0"/>
                            <w:spacing w:lineRule="auto" w:line="240"/>
                            <w:textDirection w:val="btLr"/>
                            <w:rPr/>
                          </w:pPr>
                        </w:p>
                      </w:txbxContent>
                    </v:textbox>
                  </v:rect>
                  <v:rect id="1051" fillcolor="black" stroked="f" style="position:absolute;left:0;top:0;width:3134360;height:6350;z-index:3;mso-position-horizontal-relative:page;mso-position-vertical-relative:page;mso-width-relative:page;mso-height-relative:page;visibility:visible;v-text-anchor:middle;">
                    <v:stroke on="f"/>
                    <v:fill/>
                    <v:textbox inset="7.2pt,7.2pt,7.2pt,7.2pt">
                      <w:txbxContent>
                        <w:p>
                          <w:pPr>
                            <w:pStyle w:val="style0"/>
                            <w:spacing w:lineRule="auto" w:line="240"/>
                            <w:textDirection w:val="btLr"/>
                            <w:rPr/>
                          </w:pPr>
                        </w:p>
                      </w:txbxContent>
                    </v:textbox>
                  </v:rect>
                  <v:fill/>
                </v:group>
                <w10:anchorlock/>
                <v:fill rotate="true"/>
              </v:group>
            </w:pict>
          </mc:Fallback>
        </mc:AlternateContent>
      </w:r>
      <w:r>
        <w:rPr>
          <w:rFonts w:ascii="Times New Roman" w:cs="Times New Roman" w:eastAsia="Times New Roman" w:hAnsi="Times New Roman"/>
          <w:noProof/>
          <w:sz w:val="2"/>
          <w:szCs w:val="2"/>
          <w:lang w:val="ru-RU"/>
        </w:rPr>
      </w:r>
      <w:r>
        <w:rPr>
          <w:rFonts w:ascii="Times New Roman" w:cs="Times New Roman" w:eastAsia="Times New Roman" w:hAnsi="Times New Roman"/>
          <w:noProof/>
          <w:sz w:val="2"/>
          <w:szCs w:val="2"/>
          <w:lang w:val="ru-RU"/>
        </w:rPr>
      </w:r>
    </w:p>
    <w:p>
      <w:pPr>
        <w:pStyle w:val="style0"/>
        <w:widowControl w:val="false"/>
        <w:spacing w:before="5" w:lineRule="auto" w:line="237"/>
        <w:ind w:left="4057" w:right="3987"/>
        <w:jc w:val="center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Типография </w:t>
      </w:r>
      <w:r>
        <w:rPr>
          <w:rFonts w:ascii="Times New Roman" w:cs="Times New Roman" w:eastAsia="Times New Roman" w:hAnsi="Times New Roman"/>
          <w:sz w:val="24"/>
          <w:szCs w:val="24"/>
        </w:rPr>
        <w:t>КрасГМУ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Заказ № 11829</w:t>
      </w:r>
    </w:p>
    <w:p>
      <w:pPr>
        <w:pStyle w:val="style0"/>
        <w:widowControl w:val="false"/>
        <w:spacing w:before="10" w:lineRule="auto" w:line="24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widowControl w:val="false"/>
        <w:spacing w:before="1" w:lineRule="auto" w:line="240"/>
        <w:ind w:left="1585" w:right="1519"/>
        <w:jc w:val="center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660022, </w:t>
      </w:r>
      <w:r>
        <w:rPr>
          <w:rFonts w:ascii="Times New Roman" w:cs="Times New Roman" w:eastAsia="Times New Roman" w:hAnsi="Times New Roman"/>
          <w:sz w:val="24"/>
          <w:szCs w:val="24"/>
        </w:rPr>
        <w:t>г</w:t>
      </w:r>
      <w:r>
        <w:rPr>
          <w:rFonts w:ascii="Times New Roman" w:cs="Times New Roman" w:eastAsia="Times New Roman" w:hAnsi="Times New Roman"/>
          <w:sz w:val="24"/>
          <w:szCs w:val="24"/>
        </w:rPr>
        <w:t>.К</w:t>
      </w:r>
      <w:r>
        <w:rPr>
          <w:rFonts w:ascii="Times New Roman" w:cs="Times New Roman" w:eastAsia="Times New Roman" w:hAnsi="Times New Roman"/>
          <w:sz w:val="24"/>
          <w:szCs w:val="24"/>
        </w:rPr>
        <w:t>расноярск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</w:rPr>
        <w:t>ул.П.Железняка</w:t>
      </w:r>
      <w:r>
        <w:rPr>
          <w:rFonts w:ascii="Times New Roman" w:cs="Times New Roman" w:eastAsia="Times New Roman" w:hAnsi="Times New Roman"/>
          <w:sz w:val="24"/>
          <w:szCs w:val="24"/>
        </w:rPr>
        <w:t>, 1</w:t>
      </w:r>
    </w:p>
    <w:p>
      <w:pPr>
        <w:pStyle w:val="style0"/>
        <w:widowControl w:val="false"/>
        <w:spacing w:before="1" w:lineRule="auto" w:line="240"/>
        <w:ind w:left="1585" w:right="1519"/>
        <w:jc w:val="center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widowControl w:val="false"/>
        <w:spacing w:before="1" w:lineRule="auto" w:line="240"/>
        <w:ind w:left="1585" w:right="1519"/>
        <w:jc w:val="center"/>
        <w:rPr>
          <w:rFonts w:ascii="Times New Roman" w:cs="Times New Roman" w:eastAsia="Times New Roman" w:hAnsi="Times New Roman"/>
          <w:sz w:val="24"/>
          <w:szCs w:val="24"/>
        </w:rPr>
      </w:pPr>
    </w:p>
    <w:bookmarkStart w:id="2" w:name="_uk1gip4zvnaj" w:colFirst="0" w:colLast="0"/>
    <w:bookmarkEnd w:id="2"/>
    <w:p>
      <w:pPr>
        <w:pStyle w:val="style2"/>
        <w:keepNext w:val="false"/>
        <w:keepLines w:val="false"/>
        <w:widowControl w:val="false"/>
        <w:numPr>
          <w:ilvl w:val="0"/>
          <w:numId w:val="2"/>
        </w:numPr>
        <w:tabs>
          <w:tab w:val="left" w:leader="none" w:pos="820"/>
        </w:tabs>
        <w:spacing w:before="76" w:after="2" w:lineRule="auto" w:line="240"/>
        <w:ind w:hanging="282"/>
        <w:rPr>
          <w:rFonts w:ascii="Times New Roman" w:cs="Times New Roman" w:eastAsia="Times New Roman" w:hAnsi="Times New Roman"/>
          <w:sz w:val="28"/>
          <w:szCs w:val="28"/>
        </w:rPr>
      </w:pPr>
    </w:p>
    <w:tbl>
      <w:tblPr>
        <w:tblStyle w:val="style4107"/>
        <w:tblW w:w="9364" w:type="dxa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5"/>
        <w:gridCol w:w="7421"/>
        <w:gridCol w:w="1338"/>
      </w:tblGrid>
      <w:tr>
        <w:trPr>
          <w:trHeight w:val="1380" w:hRule="atLeast"/>
        </w:trPr>
        <w:tc>
          <w:tcPr>
            <w:tcW w:w="605" w:type="dxa"/>
            <w:tcBorders/>
          </w:tcPr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lineRule="auto" w:line="240"/>
              <w:ind w:left="8"/>
              <w:jc w:val="center"/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421" w:type="dxa"/>
            <w:tcBorders/>
          </w:tcPr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lineRule="auto" w:line="240"/>
              <w:ind w:left="1126" w:right="1124"/>
              <w:jc w:val="center"/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338" w:type="dxa"/>
            <w:tcBorders/>
          </w:tcPr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lineRule="auto" w:line="242"/>
              <w:ind w:left="310" w:right="284" w:firstLine="1"/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Всего часов</w:t>
            </w:r>
          </w:p>
        </w:tc>
      </w:tr>
      <w:tr>
        <w:tblPrEx/>
        <w:trPr>
          <w:trHeight w:val="357" w:hRule="atLeast"/>
        </w:trPr>
        <w:tc>
          <w:tcPr>
            <w:tcW w:w="8026" w:type="dxa"/>
            <w:gridSpan w:val="2"/>
            <w:tcBorders>
              <w:right w:val="single" w:sz="6" w:space="0" w:color="000000"/>
            </w:tcBorders>
          </w:tcPr>
          <w:p>
            <w:pPr>
              <w:pStyle w:val="style0"/>
              <w:widowControl w:val="false"/>
              <w:spacing w:before="14" w:lineRule="auto" w:line="240"/>
              <w:ind w:left="3288" w:right="3276"/>
              <w:jc w:val="center"/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2/4 семестр</w:t>
            </w:r>
          </w:p>
        </w:tc>
        <w:tc>
          <w:tcPr>
            <w:tcW w:w="1338" w:type="dxa"/>
            <w:tcBorders>
              <w:left w:val="single" w:sz="6" w:space="0" w:color="000000"/>
            </w:tcBorders>
          </w:tcPr>
          <w:p>
            <w:pPr>
              <w:pStyle w:val="style0"/>
              <w:widowControl w:val="false"/>
              <w:spacing w:before="14" w:lineRule="auto" w:line="240"/>
              <w:ind w:left="507" w:right="497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72</w:t>
            </w:r>
          </w:p>
        </w:tc>
      </w:tr>
      <w:tr>
        <w:tblPrEx/>
        <w:trPr>
          <w:trHeight w:val="851" w:hRule="atLeast"/>
        </w:trPr>
        <w:tc>
          <w:tcPr>
            <w:tcW w:w="605" w:type="dxa"/>
            <w:tcBorders/>
          </w:tcPr>
          <w:p>
            <w:pPr>
              <w:pStyle w:val="style0"/>
              <w:widowControl w:val="false"/>
              <w:spacing w:before="256" w:lineRule="auto" w:line="240"/>
              <w:ind w:left="5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21" w:type="dxa"/>
            <w:tcBorders/>
          </w:tcPr>
          <w:p>
            <w:pPr>
              <w:pStyle w:val="style0"/>
              <w:widowControl w:val="false"/>
              <w:spacing w:before="6" w:lineRule="auto" w:line="240"/>
              <w:ind w:left="105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Ознакомление с правилами работы в КДЛ:</w:t>
            </w:r>
          </w:p>
          <w:p>
            <w:pPr>
              <w:pStyle w:val="style0"/>
              <w:widowControl w:val="false"/>
              <w:spacing w:lineRule="auto" w:line="240"/>
              <w:ind w:left="105" w:right="17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 изучение нормативных документов, регламентирующих санитарно- противоэпидемический режим в КДЛ.</w:t>
            </w:r>
          </w:p>
        </w:tc>
        <w:tc>
          <w:tcPr>
            <w:tcW w:w="1338" w:type="dxa"/>
            <w:tcBorders/>
          </w:tcPr>
          <w:p>
            <w:pPr>
              <w:pStyle w:val="style0"/>
              <w:widowControl w:val="false"/>
              <w:spacing w:before="256" w:lineRule="auto" w:line="240"/>
              <w:ind w:left="4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6</w:t>
            </w:r>
          </w:p>
        </w:tc>
      </w:tr>
      <w:tr>
        <w:tblPrEx/>
        <w:trPr>
          <w:trHeight w:val="3492" w:hRule="atLeast"/>
        </w:trPr>
        <w:tc>
          <w:tcPr>
            <w:tcW w:w="605" w:type="dxa"/>
            <w:tcBorders/>
          </w:tcPr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before="197" w:lineRule="auto" w:line="240"/>
              <w:ind w:left="5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21" w:type="dxa"/>
            <w:tcBorders/>
          </w:tcPr>
          <w:p>
            <w:pPr>
              <w:pStyle w:val="style0"/>
              <w:widowControl w:val="false"/>
              <w:spacing w:before="6" w:lineRule="auto" w:line="240"/>
              <w:ind w:left="105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Подготовка материала к общеклиническим исследованиям:</w:t>
            </w:r>
          </w:p>
          <w:p>
            <w:pPr>
              <w:pStyle w:val="style0"/>
              <w:widowControl w:val="false"/>
              <w:spacing w:before="5" w:lineRule="auto" w:line="240"/>
              <w:ind w:left="10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  <w:p>
            <w:pPr>
              <w:pStyle w:val="style0"/>
              <w:widowControl w:val="false"/>
              <w:spacing w:before="13" w:lineRule="auto" w:line="24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Calibri" w:cs="Calibri" w:eastAsia="Calibri" w:hAnsi="Calibri"/>
                <w:sz w:val="24"/>
                <w:szCs w:val="24"/>
              </w:rPr>
              <w:t xml:space="preserve">  -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определение физических свойств мочи:</w:t>
            </w:r>
          </w:p>
          <w:p>
            <w:pPr>
              <w:pStyle w:val="style0"/>
              <w:widowControl w:val="false"/>
              <w:tabs>
                <w:tab w:val="left" w:leader="none" w:pos="465"/>
                <w:tab w:val="left" w:leader="none" w:pos="466"/>
              </w:tabs>
              <w:spacing w:before="4" w:lineRule="auto" w:line="240"/>
              <w:ind w:left="10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 определить количество,</w:t>
            </w:r>
          </w:p>
          <w:p>
            <w:pPr>
              <w:pStyle w:val="style0"/>
              <w:widowControl w:val="false"/>
              <w:tabs>
                <w:tab w:val="left" w:leader="none" w:pos="525"/>
                <w:tab w:val="left" w:leader="none" w:pos="526"/>
              </w:tabs>
              <w:spacing w:before="7" w:lineRule="auto" w:line="240"/>
              <w:ind w:left="10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 цвет,</w:t>
            </w:r>
          </w:p>
          <w:p>
            <w:pPr>
              <w:pStyle w:val="style0"/>
              <w:widowControl w:val="false"/>
              <w:tabs>
                <w:tab w:val="left" w:leader="none" w:pos="525"/>
                <w:tab w:val="left" w:leader="none" w:pos="526"/>
              </w:tabs>
              <w:spacing w:before="7" w:lineRule="auto" w:line="240"/>
              <w:ind w:left="10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 прозрачность,</w:t>
            </w:r>
          </w:p>
          <w:p>
            <w:pPr>
              <w:pStyle w:val="style0"/>
              <w:widowControl w:val="false"/>
              <w:tabs>
                <w:tab w:val="left" w:leader="none" w:pos="525"/>
                <w:tab w:val="left" w:leader="none" w:pos="526"/>
                <w:tab w:val="left" w:leader="none" w:pos="1748"/>
                <w:tab w:val="left" w:leader="none" w:pos="2138"/>
                <w:tab w:val="left" w:leader="none" w:pos="3284"/>
                <w:tab w:val="left" w:leader="none" w:pos="4066"/>
                <w:tab w:val="left" w:leader="none" w:pos="4512"/>
                <w:tab w:val="left" w:leader="none" w:pos="5774"/>
              </w:tabs>
              <w:spacing w:before="8" w:lineRule="auto" w:line="242"/>
              <w:ind w:left="105" w:right="10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 осадки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реакцию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мочи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(с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помощью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универсальной индикаторной бумаги и с жидким индикатором по Андрееву).</w:t>
            </w:r>
          </w:p>
          <w:p>
            <w:pPr>
              <w:pStyle w:val="style0"/>
              <w:widowControl w:val="false"/>
              <w:tabs>
                <w:tab w:val="left" w:leader="none" w:pos="525"/>
                <w:tab w:val="left" w:leader="none" w:pos="526"/>
                <w:tab w:val="left" w:leader="none" w:pos="1947"/>
                <w:tab w:val="left" w:leader="none" w:pos="3130"/>
                <w:tab w:val="left" w:leader="none" w:pos="3976"/>
                <w:tab w:val="left" w:leader="none" w:pos="4600"/>
                <w:tab w:val="left" w:leader="none" w:pos="6270"/>
                <w:tab w:val="left" w:leader="none" w:pos="7061"/>
              </w:tabs>
              <w:spacing w:before="1" w:lineRule="auto" w:line="242"/>
              <w:ind w:left="105" w:right="98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 подготовка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рабочего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места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для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исследования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мочи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Зимницкому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;</w:t>
            </w:r>
          </w:p>
          <w:p>
            <w:pPr>
              <w:pStyle w:val="style0"/>
              <w:widowControl w:val="false"/>
              <w:tabs>
                <w:tab w:val="left" w:leader="none" w:pos="525"/>
                <w:tab w:val="left" w:leader="none" w:pos="526"/>
              </w:tabs>
              <w:spacing w:before="3" w:lineRule="auto" w:line="322"/>
              <w:ind w:left="105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- проведение пробы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Зимницкого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;</w:t>
            </w:r>
          </w:p>
          <w:p>
            <w:pPr>
              <w:pStyle w:val="style0"/>
              <w:widowControl w:val="false"/>
              <w:tabs>
                <w:tab w:val="left" w:leader="none" w:pos="465"/>
                <w:tab w:val="left" w:leader="none" w:pos="466"/>
              </w:tabs>
              <w:spacing w:lineRule="auto" w:line="308"/>
              <w:ind w:left="105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- оценка результатов пробы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Зимницкого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38" w:type="dxa"/>
            <w:tcBorders/>
          </w:tcPr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before="197" w:lineRule="auto" w:line="240"/>
              <w:ind w:left="4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6</w:t>
            </w:r>
          </w:p>
        </w:tc>
      </w:tr>
      <w:tr>
        <w:tblPrEx/>
        <w:trPr>
          <w:trHeight w:val="851" w:hRule="atLeast"/>
        </w:trPr>
        <w:tc>
          <w:tcPr>
            <w:tcW w:w="605" w:type="dxa"/>
            <w:tcBorders/>
          </w:tcPr>
          <w:p>
            <w:pPr>
              <w:pStyle w:val="style0"/>
              <w:widowControl w:val="false"/>
              <w:spacing w:before="256" w:lineRule="auto" w:line="240"/>
              <w:ind w:left="5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421" w:type="dxa"/>
            <w:tcBorders/>
          </w:tcPr>
          <w:p>
            <w:pPr>
              <w:pStyle w:val="style0"/>
              <w:widowControl w:val="false"/>
              <w:spacing w:before="6" w:lineRule="auto" w:line="240"/>
              <w:ind w:left="105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>
            <w:pPr>
              <w:pStyle w:val="style0"/>
              <w:widowControl w:val="false"/>
              <w:spacing w:lineRule="auto" w:line="240"/>
              <w:ind w:left="10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 приготовление реактивов, подготовка оборудования, посуды для исследования.</w:t>
            </w:r>
          </w:p>
        </w:tc>
        <w:tc>
          <w:tcPr>
            <w:tcW w:w="1338" w:type="dxa"/>
            <w:tcBorders/>
          </w:tcPr>
          <w:p>
            <w:pPr>
              <w:pStyle w:val="style0"/>
              <w:widowControl w:val="false"/>
              <w:spacing w:before="6" w:lineRule="auto" w:line="240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widowControl w:val="false"/>
              <w:spacing w:lineRule="auto" w:line="240"/>
              <w:ind w:left="3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6</w:t>
            </w:r>
          </w:p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6178" w:hRule="atLeast"/>
        </w:trPr>
        <w:tc>
          <w:tcPr>
            <w:tcW w:w="605" w:type="dxa"/>
            <w:tcBorders/>
          </w:tcPr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before="9" w:lineRule="auto" w:line="240"/>
              <w:rPr>
                <w:rFonts w:ascii="Times New Roman" w:cs="Times New Roman" w:eastAsia="Times New Roman" w:hAnsi="Times New Roman"/>
                <w:b/>
                <w:sz w:val="43"/>
                <w:szCs w:val="43"/>
              </w:rPr>
            </w:pPr>
          </w:p>
          <w:p>
            <w:pPr>
              <w:pStyle w:val="style0"/>
              <w:widowControl w:val="false"/>
              <w:spacing w:lineRule="auto" w:line="240"/>
              <w:ind w:left="5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421" w:type="dxa"/>
            <w:tcBorders/>
          </w:tcPr>
          <w:p>
            <w:pPr>
              <w:pStyle w:val="style0"/>
              <w:widowControl w:val="false"/>
              <w:spacing w:before="6" w:lineRule="auto" w:line="242"/>
              <w:ind w:left="105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Химическое и микроскопическое исследование биологических жидкостей:</w:t>
            </w:r>
          </w:p>
          <w:p>
            <w:pPr>
              <w:pStyle w:val="style0"/>
              <w:widowControl w:val="false"/>
              <w:spacing w:before="4" w:lineRule="auto" w:line="240"/>
              <w:ind w:left="105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i/>
                <w:color w:val="000009"/>
                <w:sz w:val="24"/>
                <w:szCs w:val="24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b/>
                <w:color w:val="000009"/>
                <w:sz w:val="24"/>
                <w:szCs w:val="24"/>
              </w:rPr>
              <w:t>качественное определение белка в моче;</w:t>
            </w:r>
          </w:p>
          <w:p>
            <w:pPr>
              <w:pStyle w:val="style0"/>
              <w:widowControl w:val="false"/>
              <w:spacing w:before="5" w:lineRule="auto" w:line="242"/>
              <w:ind w:left="105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9"/>
                <w:sz w:val="24"/>
                <w:szCs w:val="24"/>
              </w:rPr>
              <w:t xml:space="preserve">-определение количество белка методом </w:t>
            </w:r>
            <w:r>
              <w:rPr>
                <w:rFonts w:ascii="Times New Roman" w:cs="Times New Roman" w:eastAsia="Times New Roman" w:hAnsi="Times New Roman"/>
                <w:b/>
                <w:color w:val="000009"/>
                <w:sz w:val="24"/>
                <w:szCs w:val="24"/>
              </w:rPr>
              <w:t>Брандберга</w:t>
            </w:r>
            <w:r>
              <w:rPr>
                <w:rFonts w:ascii="Times New Roman" w:cs="Times New Roman" w:eastAsia="Times New Roman" w:hAnsi="Times New Roman"/>
                <w:b/>
                <w:color w:val="000009"/>
                <w:sz w:val="24"/>
                <w:szCs w:val="24"/>
              </w:rPr>
              <w:t xml:space="preserve"> - Робертс</w:t>
            </w:r>
            <w:r>
              <w:rPr>
                <w:rFonts w:ascii="Times New Roman" w:cs="Times New Roman" w:eastAsia="Times New Roman" w:hAnsi="Times New Roman"/>
                <w:b/>
                <w:color w:val="000009"/>
                <w:sz w:val="24"/>
                <w:szCs w:val="24"/>
              </w:rPr>
              <w:t>а-</w:t>
            </w:r>
            <w:r>
              <w:rPr>
                <w:rFonts w:ascii="Times New Roman" w:cs="Times New Roman" w:eastAsia="Times New Roman" w:hAnsi="Times New Roman"/>
                <w:b/>
                <w:color w:val="000009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b/>
                <w:color w:val="000009"/>
                <w:sz w:val="24"/>
                <w:szCs w:val="24"/>
              </w:rPr>
              <w:t>Стольникова</w:t>
            </w:r>
            <w:r>
              <w:rPr>
                <w:rFonts w:ascii="Times New Roman" w:cs="Times New Roman" w:eastAsia="Times New Roman" w:hAnsi="Times New Roman"/>
                <w:b/>
                <w:color w:val="000009"/>
                <w:sz w:val="24"/>
                <w:szCs w:val="24"/>
              </w:rPr>
              <w:t>.</w:t>
            </w:r>
          </w:p>
          <w:p>
            <w:pPr>
              <w:pStyle w:val="style0"/>
              <w:widowControl w:val="false"/>
              <w:numPr>
                <w:ilvl w:val="0"/>
                <w:numId w:val="9"/>
              </w:numPr>
              <w:tabs>
                <w:tab w:val="left" w:leader="none" w:pos="465"/>
                <w:tab w:val="left" w:leader="none" w:pos="466"/>
                <w:tab w:val="left" w:leader="none" w:pos="2098"/>
              </w:tabs>
              <w:spacing w:lineRule="auto" w:line="242"/>
              <w:ind w:right="100"/>
              <w:rPr/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определение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количество белка в моче турбидиметрическим методом с 3% ССК.</w:t>
            </w:r>
          </w:p>
          <w:p>
            <w:pPr>
              <w:pStyle w:val="style0"/>
              <w:widowControl w:val="false"/>
              <w:numPr>
                <w:ilvl w:val="0"/>
                <w:numId w:val="9"/>
              </w:numPr>
              <w:tabs>
                <w:tab w:val="left" w:leader="none" w:pos="465"/>
                <w:tab w:val="left" w:leader="none" w:pos="466"/>
              </w:tabs>
              <w:spacing w:before="4" w:lineRule="auto" w:line="240"/>
              <w:ind w:hanging="361"/>
              <w:rPr/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определение количество белка в моче с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Пирагололовым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красным.</w:t>
            </w:r>
          </w:p>
          <w:p>
            <w:pPr>
              <w:pStyle w:val="style0"/>
              <w:widowControl w:val="false"/>
              <w:numPr>
                <w:ilvl w:val="0"/>
                <w:numId w:val="9"/>
              </w:numPr>
              <w:tabs>
                <w:tab w:val="left" w:leader="none" w:pos="525"/>
                <w:tab w:val="left" w:leader="none" w:pos="526"/>
              </w:tabs>
              <w:spacing w:before="4" w:lineRule="auto" w:line="242"/>
              <w:ind w:right="96"/>
              <w:rPr/>
            </w:pPr>
            <w:r>
              <w:rPr>
                <w:rFonts w:ascii="Times New Roman" w:cs="Times New Roman" w:eastAsia="Times New Roman" w:hAnsi="Times New Roman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определение наличие глюкозы в моче методом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Гайнеса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-Акимова и с помощью экспресс - тестов.</w:t>
            </w:r>
          </w:p>
          <w:p>
            <w:pPr>
              <w:pStyle w:val="style0"/>
              <w:widowControl w:val="false"/>
              <w:numPr>
                <w:ilvl w:val="0"/>
                <w:numId w:val="9"/>
              </w:numPr>
              <w:tabs>
                <w:tab w:val="left" w:leader="none" w:pos="525"/>
                <w:tab w:val="left" w:leader="none" w:pos="526"/>
                <w:tab w:val="left" w:leader="none" w:pos="4013"/>
              </w:tabs>
              <w:spacing w:before="2" w:lineRule="auto" w:line="242"/>
              <w:ind w:right="102"/>
              <w:rPr/>
            </w:pPr>
            <w:r>
              <w:rPr>
                <w:rFonts w:ascii="Times New Roman" w:cs="Times New Roman" w:eastAsia="Times New Roman" w:hAnsi="Times New Roman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качественное и количественное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определение белка и глюкозы в моче.</w:t>
            </w:r>
          </w:p>
          <w:p>
            <w:pPr>
              <w:pStyle w:val="style0"/>
              <w:widowControl w:val="false"/>
              <w:numPr>
                <w:ilvl w:val="0"/>
                <w:numId w:val="9"/>
              </w:numPr>
              <w:tabs>
                <w:tab w:val="left" w:leader="none" w:pos="465"/>
                <w:tab w:val="left" w:leader="none" w:pos="466"/>
                <w:tab w:val="left" w:leader="none" w:pos="2800"/>
                <w:tab w:val="left" w:leader="none" w:pos="4753"/>
                <w:tab w:val="left" w:leader="none" w:pos="5770"/>
              </w:tabs>
              <w:spacing w:before="4" w:lineRule="auto" w:line="242"/>
              <w:ind w:right="98"/>
              <w:rPr/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выявление наличие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ацетоновых тел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в моче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пробой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Ланге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, экспресс - тестами.</w:t>
            </w:r>
          </w:p>
          <w:p>
            <w:pPr>
              <w:pStyle w:val="style0"/>
              <w:widowControl w:val="false"/>
              <w:numPr>
                <w:ilvl w:val="0"/>
                <w:numId w:val="9"/>
              </w:numPr>
              <w:tabs>
                <w:tab w:val="left" w:leader="none" w:pos="465"/>
                <w:tab w:val="left" w:leader="none" w:pos="466"/>
                <w:tab w:val="left" w:leader="none" w:pos="3213"/>
              </w:tabs>
              <w:spacing w:before="3" w:lineRule="auto" w:line="242"/>
              <w:ind w:right="99"/>
              <w:rPr/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определение уробилина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в моче пробой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Флоранса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и экспресс - тестами;</w:t>
            </w:r>
          </w:p>
          <w:p>
            <w:pPr>
              <w:pStyle w:val="style0"/>
              <w:widowControl w:val="false"/>
              <w:numPr>
                <w:ilvl w:val="0"/>
                <w:numId w:val="9"/>
              </w:numPr>
              <w:tabs>
                <w:tab w:val="left" w:leader="none" w:pos="525"/>
                <w:tab w:val="left" w:leader="none" w:pos="526"/>
                <w:tab w:val="left" w:leader="none" w:pos="5160"/>
              </w:tabs>
              <w:spacing w:before="1" w:lineRule="auto" w:line="242"/>
              <w:ind w:right="97"/>
              <w:rPr/>
            </w:pPr>
            <w:r>
              <w:rPr>
                <w:rFonts w:ascii="Times New Roman" w:cs="Times New Roman" w:eastAsia="Times New Roman" w:hAnsi="Times New Roman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определение билирубина в моче пробой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Розина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, Гаррисона -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Фуше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и экспресс-тестами.</w:t>
            </w:r>
          </w:p>
          <w:p>
            <w:pPr>
              <w:pStyle w:val="style0"/>
              <w:widowControl w:val="false"/>
              <w:numPr>
                <w:ilvl w:val="0"/>
                <w:numId w:val="9"/>
              </w:numPr>
              <w:tabs>
                <w:tab w:val="left" w:leader="none" w:pos="465"/>
                <w:tab w:val="left" w:leader="none" w:pos="466"/>
                <w:tab w:val="left" w:leader="none" w:pos="2109"/>
                <w:tab w:val="left" w:leader="none" w:pos="3302"/>
                <w:tab w:val="left" w:leader="none" w:pos="5048"/>
                <w:tab w:val="left" w:leader="none" w:pos="6350"/>
                <w:tab w:val="left" w:leader="none" w:pos="6813"/>
              </w:tabs>
              <w:spacing w:before="5" w:lineRule="auto" w:line="242"/>
              <w:ind w:right="97"/>
              <w:rPr/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определение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наличия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кровяного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пигмента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моче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амидопириновой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пробой и экспресс - тестами.</w:t>
            </w:r>
          </w:p>
          <w:p>
            <w:pPr>
              <w:pStyle w:val="style0"/>
              <w:widowControl w:val="false"/>
              <w:spacing w:before="4" w:lineRule="auto" w:line="240"/>
              <w:ind w:left="22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 приготовление препаратов для микроскопии,</w:t>
            </w:r>
          </w:p>
          <w:p>
            <w:pPr>
              <w:pStyle w:val="style0"/>
              <w:widowControl w:val="false"/>
              <w:numPr>
                <w:ilvl w:val="0"/>
                <w:numId w:val="9"/>
              </w:numPr>
              <w:tabs>
                <w:tab w:val="left" w:leader="none" w:pos="465"/>
                <w:tab w:val="left" w:leader="none" w:pos="466"/>
              </w:tabs>
              <w:spacing w:before="4" w:lineRule="auto" w:line="266"/>
              <w:ind w:hanging="361"/>
              <w:rPr/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приготовление препаратов для ориентировочного исследования</w:t>
            </w:r>
          </w:p>
        </w:tc>
        <w:tc>
          <w:tcPr>
            <w:tcW w:w="1338" w:type="dxa"/>
            <w:tcBorders/>
          </w:tcPr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30"/>
                <w:szCs w:val="30"/>
              </w:rPr>
            </w:pPr>
          </w:p>
          <w:p>
            <w:pPr>
              <w:pStyle w:val="style0"/>
              <w:widowControl w:val="false"/>
              <w:spacing w:before="9" w:lineRule="auto" w:line="240"/>
              <w:rPr>
                <w:rFonts w:ascii="Times New Roman" w:cs="Times New Roman" w:eastAsia="Times New Roman" w:hAnsi="Times New Roman"/>
                <w:b/>
                <w:sz w:val="43"/>
                <w:szCs w:val="43"/>
              </w:rPr>
            </w:pPr>
          </w:p>
          <w:p>
            <w:pPr>
              <w:pStyle w:val="style0"/>
              <w:widowControl w:val="false"/>
              <w:spacing w:lineRule="auto" w:line="240"/>
              <w:ind w:left="508" w:right="50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42</w:t>
            </w:r>
          </w:p>
        </w:tc>
      </w:tr>
    </w:tbl>
    <w:p>
      <w:pPr>
        <w:pStyle w:val="style0"/>
        <w:widowControl w:val="false"/>
        <w:rPr>
          <w:rFonts w:ascii="Times New Roman" w:cs="Times New Roman" w:eastAsia="Times New Roman" w:hAnsi="Times New Roman"/>
          <w:sz w:val="28"/>
          <w:szCs w:val="28"/>
        </w:rPr>
      </w:pPr>
    </w:p>
    <w:tbl>
      <w:tblPr>
        <w:tblStyle w:val="style4108"/>
        <w:tblW w:w="9390" w:type="dxa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2850"/>
        <w:gridCol w:w="4635"/>
        <w:gridCol w:w="1305"/>
      </w:tblGrid>
      <w:tr>
        <w:trPr>
          <w:trHeight w:val="2265" w:hRule="atLeast"/>
        </w:trPr>
        <w:tc>
          <w:tcPr>
            <w:tcW w:w="600" w:type="dxa"/>
            <w:tcBorders/>
          </w:tcPr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85" w:type="dxa"/>
            <w:gridSpan w:val="2"/>
            <w:tcBorders/>
          </w:tcPr>
          <w:p>
            <w:pPr>
              <w:pStyle w:val="style0"/>
              <w:widowControl w:val="false"/>
              <w:spacing w:lineRule="auto" w:line="267"/>
              <w:ind w:left="468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осадка мочи;</w:t>
            </w:r>
          </w:p>
          <w:p>
            <w:pPr>
              <w:pStyle w:val="style0"/>
              <w:widowControl w:val="false"/>
              <w:numPr>
                <w:ilvl w:val="0"/>
                <w:numId w:val="6"/>
              </w:numPr>
              <w:tabs>
                <w:tab w:val="left" w:leader="none" w:pos="372"/>
              </w:tabs>
              <w:spacing w:before="7" w:lineRule="auto" w:line="240"/>
              <w:ind w:hanging="140"/>
              <w:rPr/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подсчет количества форменных элементов в 1мл мочи;</w:t>
            </w:r>
          </w:p>
          <w:p>
            <w:pPr>
              <w:pStyle w:val="style0"/>
              <w:widowControl w:val="false"/>
              <w:numPr>
                <w:ilvl w:val="0"/>
                <w:numId w:val="6"/>
              </w:numPr>
              <w:tabs>
                <w:tab w:val="left" w:leader="none" w:pos="372"/>
              </w:tabs>
              <w:spacing w:before="8" w:lineRule="auto" w:line="240"/>
              <w:ind w:hanging="140"/>
              <w:rPr/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работа на анализаторе мочи;</w:t>
            </w:r>
          </w:p>
          <w:p>
            <w:pPr>
              <w:pStyle w:val="style0"/>
              <w:widowControl w:val="false"/>
              <w:numPr>
                <w:ilvl w:val="0"/>
                <w:numId w:val="8"/>
              </w:numPr>
              <w:tabs>
                <w:tab w:val="left" w:leader="none" w:pos="276"/>
              </w:tabs>
              <w:spacing w:before="7" w:lineRule="auto" w:line="242"/>
              <w:ind w:right="99" w:firstLine="0"/>
              <w:rPr/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определение кислотности желудочного сока методом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Михаэлиса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Тепффера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(титрование).</w:t>
            </w:r>
          </w:p>
          <w:p>
            <w:pPr>
              <w:pStyle w:val="style0"/>
              <w:widowControl w:val="false"/>
              <w:numPr>
                <w:ilvl w:val="0"/>
                <w:numId w:val="8"/>
              </w:numPr>
              <w:tabs>
                <w:tab w:val="left" w:leader="none" w:pos="499"/>
                <w:tab w:val="left" w:leader="none" w:pos="500"/>
              </w:tabs>
              <w:spacing w:before="4" w:lineRule="auto" w:line="240"/>
              <w:ind w:left="499" w:hanging="320"/>
              <w:rPr/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определение кислотной продукции желудка.</w:t>
            </w:r>
          </w:p>
          <w:p>
            <w:pPr>
              <w:pStyle w:val="style0"/>
              <w:widowControl w:val="false"/>
              <w:numPr>
                <w:ilvl w:val="0"/>
                <w:numId w:val="8"/>
              </w:numPr>
              <w:tabs>
                <w:tab w:val="left" w:leader="none" w:pos="499"/>
                <w:tab w:val="left" w:leader="none" w:pos="500"/>
              </w:tabs>
              <w:spacing w:before="7" w:lineRule="auto" w:line="240"/>
              <w:ind w:left="499" w:hanging="380"/>
              <w:rPr/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обнаружение молочной кислоты в желудочном соке.</w:t>
            </w:r>
          </w:p>
          <w:p>
            <w:pPr>
              <w:pStyle w:val="style0"/>
              <w:widowControl w:val="false"/>
              <w:tabs>
                <w:tab w:val="left" w:leader="none" w:pos="607"/>
              </w:tabs>
              <w:spacing w:before="10" w:lineRule="auto" w:line="274"/>
              <w:ind w:left="228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определение ферментативной активности желудочного сока.</w:t>
            </w:r>
          </w:p>
        </w:tc>
        <w:tc>
          <w:tcPr>
            <w:tcW w:w="1305" w:type="dxa"/>
            <w:tcBorders/>
          </w:tcPr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54" w:hRule="atLeast"/>
        </w:trPr>
        <w:tc>
          <w:tcPr>
            <w:tcW w:w="600" w:type="dxa"/>
            <w:tcBorders/>
          </w:tcPr>
          <w:p>
            <w:pPr>
              <w:pStyle w:val="style0"/>
              <w:widowControl w:val="false"/>
              <w:spacing w:before="27" w:lineRule="auto" w:line="240"/>
              <w:ind w:left="1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85" w:type="dxa"/>
            <w:gridSpan w:val="2"/>
            <w:tcBorders/>
          </w:tcPr>
          <w:p>
            <w:pPr>
              <w:pStyle w:val="style0"/>
              <w:widowControl w:val="false"/>
              <w:spacing w:lineRule="auto" w:line="240"/>
              <w:ind w:left="108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1305" w:type="dxa"/>
            <w:tcBorders/>
          </w:tcPr>
          <w:p>
            <w:pPr>
              <w:pStyle w:val="style0"/>
              <w:widowControl w:val="false"/>
              <w:spacing w:before="27" w:lineRule="auto" w:line="240"/>
              <w:ind w:right="596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</w:tr>
      <w:tr>
        <w:tblPrEx/>
        <w:trPr>
          <w:trHeight w:val="1413" w:hRule="atLeast"/>
        </w:trPr>
        <w:tc>
          <w:tcPr>
            <w:tcW w:w="600" w:type="dxa"/>
            <w:tcBorders/>
          </w:tcPr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</w:p>
          <w:p>
            <w:pPr>
              <w:pStyle w:val="style0"/>
              <w:widowControl w:val="false"/>
              <w:spacing w:before="5" w:lineRule="auto" w:line="240"/>
              <w:rPr>
                <w:rFonts w:ascii="Times New Roman" w:cs="Times New Roman" w:eastAsia="Times New Roman" w:hAnsi="Times New Roman"/>
                <w:b/>
              </w:rPr>
            </w:pPr>
          </w:p>
          <w:p>
            <w:pPr>
              <w:pStyle w:val="style0"/>
              <w:widowControl w:val="false"/>
              <w:spacing w:lineRule="auto" w:line="240"/>
              <w:ind w:left="1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85" w:type="dxa"/>
            <w:gridSpan w:val="2"/>
            <w:tcBorders/>
          </w:tcPr>
          <w:p>
            <w:pPr>
              <w:pStyle w:val="style0"/>
              <w:widowControl w:val="false"/>
              <w:spacing w:before="3" w:lineRule="auto" w:line="240"/>
              <w:ind w:left="108" w:right="190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>
            <w:pPr>
              <w:pStyle w:val="style0"/>
              <w:widowControl w:val="false"/>
              <w:numPr>
                <w:ilvl w:val="0"/>
                <w:numId w:val="20"/>
              </w:numPr>
              <w:tabs>
                <w:tab w:val="left" w:leader="none" w:pos="248"/>
              </w:tabs>
              <w:spacing w:lineRule="auto" w:line="242"/>
              <w:ind w:right="1212" w:firstLine="0"/>
              <w:rPr/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проведение мероприятий по стерилизации и дезинфекции лабораторной посуды, инструментария, средств защиты;</w:t>
            </w:r>
          </w:p>
          <w:p>
            <w:pPr>
              <w:pStyle w:val="style0"/>
              <w:widowControl w:val="false"/>
              <w:numPr>
                <w:ilvl w:val="0"/>
                <w:numId w:val="20"/>
              </w:numPr>
              <w:tabs>
                <w:tab w:val="left" w:leader="none" w:pos="250"/>
              </w:tabs>
              <w:spacing w:before="6" w:lineRule="auto" w:line="274"/>
              <w:ind w:left="249" w:hanging="142"/>
              <w:rPr/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утилизация отработанного материала.</w:t>
            </w:r>
          </w:p>
        </w:tc>
        <w:tc>
          <w:tcPr>
            <w:tcW w:w="1305" w:type="dxa"/>
            <w:tcBorders/>
          </w:tcPr>
          <w:p>
            <w:pPr>
              <w:pStyle w:val="style0"/>
              <w:widowControl w:val="false"/>
              <w:spacing w:lineRule="auto" w:line="240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</w:p>
          <w:p>
            <w:pPr>
              <w:pStyle w:val="style0"/>
              <w:widowControl w:val="false"/>
              <w:spacing w:before="5" w:lineRule="auto" w:line="240"/>
              <w:rPr>
                <w:rFonts w:ascii="Times New Roman" w:cs="Times New Roman" w:eastAsia="Times New Roman" w:hAnsi="Times New Roman"/>
                <w:b/>
              </w:rPr>
            </w:pPr>
          </w:p>
          <w:p>
            <w:pPr>
              <w:pStyle w:val="style0"/>
              <w:widowControl w:val="false"/>
              <w:spacing w:lineRule="auto" w:line="240"/>
              <w:ind w:right="596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6</w:t>
            </w:r>
          </w:p>
        </w:tc>
      </w:tr>
      <w:tr>
        <w:tblPrEx/>
        <w:trPr>
          <w:trHeight w:val="407" w:hRule="atLeast"/>
        </w:trPr>
        <w:tc>
          <w:tcPr>
            <w:tcW w:w="3450" w:type="dxa"/>
            <w:gridSpan w:val="2"/>
            <w:tcBorders/>
          </w:tcPr>
          <w:p>
            <w:pPr>
              <w:pStyle w:val="style0"/>
              <w:widowControl w:val="false"/>
              <w:spacing w:before="58" w:lineRule="auto" w:line="240"/>
              <w:ind w:left="110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635" w:type="dxa"/>
            <w:tcBorders/>
          </w:tcPr>
          <w:p>
            <w:pPr>
              <w:pStyle w:val="style0"/>
              <w:widowControl w:val="false"/>
              <w:spacing w:before="53" w:lineRule="auto" w:line="240"/>
              <w:ind w:left="108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305" w:type="dxa"/>
            <w:tcBorders/>
          </w:tcPr>
          <w:p>
            <w:pPr>
              <w:pStyle w:val="style0"/>
              <w:widowControl w:val="false"/>
              <w:spacing w:before="53" w:lineRule="auto" w:line="240"/>
              <w:ind w:right="596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</w:tr>
      <w:tr>
        <w:tblPrEx/>
        <w:trPr>
          <w:trHeight w:val="407" w:hRule="atLeast"/>
        </w:trPr>
        <w:tc>
          <w:tcPr>
            <w:tcW w:w="3450" w:type="dxa"/>
            <w:gridSpan w:val="2"/>
            <w:tcBorders/>
          </w:tcPr>
          <w:p>
            <w:pPr>
              <w:pStyle w:val="style0"/>
              <w:widowControl w:val="false"/>
              <w:spacing w:before="58" w:lineRule="auto" w:line="240"/>
              <w:ind w:left="110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635" w:type="dxa"/>
            <w:tcBorders/>
          </w:tcPr>
          <w:p>
            <w:pPr>
              <w:pStyle w:val="style0"/>
              <w:widowControl w:val="false"/>
              <w:spacing w:before="53" w:lineRule="auto" w:line="240"/>
              <w:ind w:left="108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/>
          </w:tcPr>
          <w:p>
            <w:pPr>
              <w:pStyle w:val="style0"/>
              <w:widowControl w:val="false"/>
              <w:spacing w:before="53" w:lineRule="auto" w:line="240"/>
              <w:ind w:right="596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widowControl w:val="false"/>
        <w:spacing w:before="1" w:lineRule="auto" w:line="240"/>
        <w:ind w:left="1585" w:right="1519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/>
      </w:pPr>
    </w:p>
    <w:sectPr>
      <w:pgSz w:w="11909" w:h="16834" w:orient="portrait"/>
      <w:pgMar w:top="1040" w:right="660" w:bottom="1100" w:left="880" w:header="0" w:footer="90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2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0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005040204"/>
    <w:charset w:val="cc"/>
    <w:family w:val="swiss"/>
    <w:pitch w:val="variable"/>
    <w:sig w:usb0="E1002EFF" w:usb1="C000605B" w:usb2="00000029" w:usb3="00000000" w:csb0="000101FF" w:csb1="00000000"/>
  </w:font>
  <w:font w:name="Cambria Math">
    <w:altName w:val="Cambria Math"/>
    <w:panose1 w:val="02040503050004030204"/>
    <w:charset w:val="cc"/>
    <w:family w:val="roman"/>
    <w:pitch w:val="variable"/>
    <w:sig w:usb0="E00002FF" w:usb1="420024FF" w:usb2="00000000" w:usb3="00000000" w:csb0="0000019F" w:csb1="00000000"/>
  </w:font>
  <w:font w:name="Calibri">
    <w:altName w:val="Calibri"/>
    <w:panose1 w:val="020f0502020002030204"/>
    <w:charset w:val="cc"/>
    <w:family w:val="swiss"/>
    <w:pitch w:val="variable"/>
    <w:sig w:usb0="E10002FF" w:usb1="4000ACFF" w:usb2="00000009" w:usb3="00000000" w:csb0="0000019F" w:csb1="00000000"/>
  </w:font>
  <w:font w:name="Cambria">
    <w:altName w:val="Cambria"/>
    <w:panose1 w:val="02040503050004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19D0BD62"/>
    <w:lvl w:ilvl="0">
      <w:start w:val="1"/>
      <w:numFmt w:val="decimal"/>
      <w:lvlText w:val="%1."/>
      <w:lvlJc w:val="left"/>
      <w:pPr>
        <w:ind w:left="538" w:hanging="331"/>
      </w:pPr>
      <w:rPr>
        <w:rFonts w:ascii="Times New Roman" w:cs="Times New Roman" w:eastAsia="Times New Roman" w:hAnsi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522" w:hanging="331"/>
      </w:pPr>
    </w:lvl>
    <w:lvl w:ilvl="2">
      <w:start w:val="1"/>
      <w:numFmt w:val="bullet"/>
      <w:lvlText w:val="•"/>
      <w:lvlJc w:val="left"/>
      <w:pPr>
        <w:ind w:left="2505" w:hanging="331"/>
      </w:pPr>
    </w:lvl>
    <w:lvl w:ilvl="3">
      <w:start w:val="1"/>
      <w:numFmt w:val="bullet"/>
      <w:lvlText w:val="•"/>
      <w:lvlJc w:val="left"/>
      <w:pPr>
        <w:ind w:left="3487" w:hanging="331"/>
      </w:pPr>
    </w:lvl>
    <w:lvl w:ilvl="4">
      <w:start w:val="1"/>
      <w:numFmt w:val="bullet"/>
      <w:lvlText w:val="•"/>
      <w:lvlJc w:val="left"/>
      <w:pPr>
        <w:ind w:left="4470" w:hanging="331"/>
      </w:pPr>
    </w:lvl>
    <w:lvl w:ilvl="5">
      <w:start w:val="1"/>
      <w:numFmt w:val="bullet"/>
      <w:lvlText w:val="•"/>
      <w:lvlJc w:val="left"/>
      <w:pPr>
        <w:ind w:left="5453" w:hanging="331"/>
      </w:pPr>
    </w:lvl>
    <w:lvl w:ilvl="6">
      <w:start w:val="1"/>
      <w:numFmt w:val="bullet"/>
      <w:lvlText w:val="•"/>
      <w:lvlJc w:val="left"/>
      <w:pPr>
        <w:ind w:left="6435" w:hanging="331"/>
      </w:pPr>
    </w:lvl>
    <w:lvl w:ilvl="7">
      <w:start w:val="1"/>
      <w:numFmt w:val="bullet"/>
      <w:lvlText w:val="•"/>
      <w:lvlJc w:val="left"/>
      <w:pPr>
        <w:ind w:left="7418" w:hanging="331"/>
      </w:pPr>
    </w:lvl>
    <w:lvl w:ilvl="8">
      <w:start w:val="1"/>
      <w:numFmt w:val="bullet"/>
      <w:lvlText w:val="•"/>
      <w:lvlJc w:val="left"/>
      <w:pPr>
        <w:ind w:left="8401" w:hanging="331"/>
      </w:pPr>
    </w:lvl>
  </w:abstractNum>
  <w:abstractNum w:abstractNumId="1">
    <w:nsid w:val="00000001"/>
    <w:multiLevelType w:val="multilevel"/>
    <w:tmpl w:val="1DB40B68"/>
    <w:lvl w:ilvl="0">
      <w:start w:val="6"/>
      <w:numFmt w:val="decimal"/>
      <w:lvlText w:val="%1."/>
      <w:lvlJc w:val="left"/>
      <w:pPr>
        <w:ind w:left="533" w:hanging="281"/>
      </w:pPr>
    </w:lvl>
    <w:lvl w:ilvl="1">
      <w:start w:val="1"/>
      <w:numFmt w:val="bullet"/>
      <w:lvlText w:val="•"/>
      <w:lvlJc w:val="left"/>
      <w:pPr>
        <w:ind w:left="1522" w:hanging="281"/>
      </w:pPr>
    </w:lvl>
    <w:lvl w:ilvl="2">
      <w:start w:val="1"/>
      <w:numFmt w:val="bullet"/>
      <w:lvlText w:val="•"/>
      <w:lvlJc w:val="left"/>
      <w:pPr>
        <w:ind w:left="2505" w:hanging="281"/>
      </w:pPr>
    </w:lvl>
    <w:lvl w:ilvl="3">
      <w:start w:val="1"/>
      <w:numFmt w:val="bullet"/>
      <w:lvlText w:val="•"/>
      <w:lvlJc w:val="left"/>
      <w:pPr>
        <w:ind w:left="3487" w:hanging="281"/>
      </w:pPr>
    </w:lvl>
    <w:lvl w:ilvl="4">
      <w:start w:val="1"/>
      <w:numFmt w:val="bullet"/>
      <w:lvlText w:val="•"/>
      <w:lvlJc w:val="left"/>
      <w:pPr>
        <w:ind w:left="4470" w:hanging="281"/>
      </w:pPr>
    </w:lvl>
    <w:lvl w:ilvl="5">
      <w:start w:val="1"/>
      <w:numFmt w:val="bullet"/>
      <w:lvlText w:val="•"/>
      <w:lvlJc w:val="left"/>
      <w:pPr>
        <w:ind w:left="5453" w:hanging="281"/>
      </w:pPr>
    </w:lvl>
    <w:lvl w:ilvl="6">
      <w:start w:val="1"/>
      <w:numFmt w:val="bullet"/>
      <w:lvlText w:val="•"/>
      <w:lvlJc w:val="left"/>
      <w:pPr>
        <w:ind w:left="6435" w:hanging="281"/>
      </w:pPr>
    </w:lvl>
    <w:lvl w:ilvl="7">
      <w:start w:val="1"/>
      <w:numFmt w:val="bullet"/>
      <w:lvlText w:val="•"/>
      <w:lvlJc w:val="left"/>
      <w:pPr>
        <w:ind w:left="7418" w:hanging="281"/>
      </w:pPr>
    </w:lvl>
    <w:lvl w:ilvl="8">
      <w:start w:val="1"/>
      <w:numFmt w:val="bullet"/>
      <w:lvlText w:val="•"/>
      <w:lvlJc w:val="left"/>
      <w:pPr>
        <w:ind w:left="8401" w:hanging="281"/>
      </w:pPr>
    </w:lvl>
  </w:abstractNum>
  <w:abstractNum w:abstractNumId="2">
    <w:nsid w:val="00000002"/>
    <w:multiLevelType w:val="multilevel"/>
    <w:tmpl w:val="58FC0E74"/>
    <w:lvl w:ilvl="0">
      <w:start w:val="1"/>
      <w:numFmt w:val="decimal"/>
      <w:lvlText w:val="%1."/>
      <w:lvlJc w:val="left"/>
      <w:pPr>
        <w:ind w:left="252" w:hanging="708"/>
      </w:pPr>
      <w:rPr>
        <w:rFonts w:ascii="Times New Roman" w:cs="Times New Roman" w:eastAsia="Times New Roman" w:hAnsi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270" w:hanging="708"/>
      </w:pPr>
    </w:lvl>
    <w:lvl w:ilvl="2">
      <w:start w:val="1"/>
      <w:numFmt w:val="bullet"/>
      <w:lvlText w:val="•"/>
      <w:lvlJc w:val="left"/>
      <w:pPr>
        <w:ind w:left="2281" w:hanging="708"/>
      </w:pPr>
    </w:lvl>
    <w:lvl w:ilvl="3">
      <w:start w:val="1"/>
      <w:numFmt w:val="bullet"/>
      <w:lvlText w:val="•"/>
      <w:lvlJc w:val="left"/>
      <w:pPr>
        <w:ind w:left="3291" w:hanging="708"/>
      </w:pPr>
    </w:lvl>
    <w:lvl w:ilvl="4">
      <w:start w:val="1"/>
      <w:numFmt w:val="bullet"/>
      <w:lvlText w:val="•"/>
      <w:lvlJc w:val="left"/>
      <w:pPr>
        <w:ind w:left="4302" w:hanging="708"/>
      </w:pPr>
    </w:lvl>
    <w:lvl w:ilvl="5">
      <w:start w:val="1"/>
      <w:numFmt w:val="bullet"/>
      <w:lvlText w:val="•"/>
      <w:lvlJc w:val="left"/>
      <w:pPr>
        <w:ind w:left="5313" w:hanging="708"/>
      </w:pPr>
    </w:lvl>
    <w:lvl w:ilvl="6">
      <w:start w:val="1"/>
      <w:numFmt w:val="bullet"/>
      <w:lvlText w:val="•"/>
      <w:lvlJc w:val="left"/>
      <w:pPr>
        <w:ind w:left="6323" w:hanging="708"/>
      </w:pPr>
    </w:lvl>
    <w:lvl w:ilvl="7">
      <w:start w:val="1"/>
      <w:numFmt w:val="bullet"/>
      <w:lvlText w:val="•"/>
      <w:lvlJc w:val="left"/>
      <w:pPr>
        <w:ind w:left="7334" w:hanging="708"/>
      </w:pPr>
    </w:lvl>
    <w:lvl w:ilvl="8">
      <w:start w:val="1"/>
      <w:numFmt w:val="bullet"/>
      <w:lvlText w:val="•"/>
      <w:lvlJc w:val="left"/>
      <w:pPr>
        <w:ind w:left="8345" w:hanging="708"/>
      </w:pPr>
    </w:lvl>
  </w:abstractNum>
  <w:abstractNum w:abstractNumId="3">
    <w:nsid w:val="00000003"/>
    <w:multiLevelType w:val="multilevel"/>
    <w:tmpl w:val="C876D0C2"/>
    <w:lvl w:ilvl="0">
      <w:start w:val="1"/>
      <w:numFmt w:val="bullet"/>
      <w:lvlText w:val="-"/>
      <w:lvlJc w:val="left"/>
      <w:pPr>
        <w:ind w:left="819" w:hanging="257"/>
      </w:pPr>
      <w:rPr>
        <w:rFonts w:ascii="Times New Roman" w:cs="Times New Roman" w:eastAsia="Times New Roman" w:hAnsi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774" w:hanging="256"/>
      </w:pPr>
    </w:lvl>
    <w:lvl w:ilvl="2">
      <w:start w:val="1"/>
      <w:numFmt w:val="bullet"/>
      <w:lvlText w:val="•"/>
      <w:lvlJc w:val="left"/>
      <w:pPr>
        <w:ind w:left="2729" w:hanging="257"/>
      </w:pPr>
    </w:lvl>
    <w:lvl w:ilvl="3">
      <w:start w:val="1"/>
      <w:numFmt w:val="bullet"/>
      <w:lvlText w:val="•"/>
      <w:lvlJc w:val="left"/>
      <w:pPr>
        <w:ind w:left="3683" w:hanging="257"/>
      </w:pPr>
    </w:lvl>
    <w:lvl w:ilvl="4">
      <w:start w:val="1"/>
      <w:numFmt w:val="bullet"/>
      <w:lvlText w:val="•"/>
      <w:lvlJc w:val="left"/>
      <w:pPr>
        <w:ind w:left="4638" w:hanging="257"/>
      </w:pPr>
    </w:lvl>
    <w:lvl w:ilvl="5">
      <w:start w:val="1"/>
      <w:numFmt w:val="bullet"/>
      <w:lvlText w:val="•"/>
      <w:lvlJc w:val="left"/>
      <w:pPr>
        <w:ind w:left="5593" w:hanging="257"/>
      </w:pPr>
    </w:lvl>
    <w:lvl w:ilvl="6">
      <w:start w:val="1"/>
      <w:numFmt w:val="bullet"/>
      <w:lvlText w:val="•"/>
      <w:lvlJc w:val="left"/>
      <w:pPr>
        <w:ind w:left="6547" w:hanging="257"/>
      </w:pPr>
    </w:lvl>
    <w:lvl w:ilvl="7">
      <w:start w:val="1"/>
      <w:numFmt w:val="bullet"/>
      <w:lvlText w:val="•"/>
      <w:lvlJc w:val="left"/>
      <w:pPr>
        <w:ind w:left="7502" w:hanging="257"/>
      </w:pPr>
    </w:lvl>
    <w:lvl w:ilvl="8">
      <w:start w:val="1"/>
      <w:numFmt w:val="bullet"/>
      <w:lvlText w:val="•"/>
      <w:lvlJc w:val="left"/>
      <w:pPr>
        <w:ind w:left="8457" w:hanging="257"/>
      </w:pPr>
    </w:lvl>
  </w:abstractNum>
  <w:abstractNum w:abstractNumId="4">
    <w:nsid w:val="00000004"/>
    <w:multiLevelType w:val="hybridMultilevel"/>
    <w:tmpl w:val="9EBCF9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0000005"/>
    <w:multiLevelType w:val="multilevel"/>
    <w:tmpl w:val="33605A68"/>
    <w:lvl w:ilvl="0">
      <w:start w:val="1"/>
      <w:numFmt w:val="bullet"/>
      <w:lvlText w:val="−"/>
      <w:lvlJc w:val="left"/>
      <w:pPr>
        <w:ind w:left="973" w:hanging="348"/>
      </w:pPr>
      <w:rPr>
        <w:rFonts w:ascii="Noto Sans Symbols" w:cs="Noto Sans Symbols" w:eastAsia="Noto Sans Symbols" w:hAnsi="Noto Sans Symbols"/>
        <w:color w:val="000009"/>
        <w:sz w:val="24"/>
        <w:szCs w:val="24"/>
      </w:rPr>
    </w:lvl>
    <w:lvl w:ilvl="1">
      <w:start w:val="1"/>
      <w:numFmt w:val="bullet"/>
      <w:lvlText w:val="•"/>
      <w:lvlJc w:val="left"/>
      <w:pPr>
        <w:ind w:left="1918" w:hanging="348"/>
      </w:pPr>
    </w:lvl>
    <w:lvl w:ilvl="2">
      <w:start w:val="1"/>
      <w:numFmt w:val="bullet"/>
      <w:lvlText w:val="•"/>
      <w:lvlJc w:val="left"/>
      <w:pPr>
        <w:ind w:left="2857" w:hanging="348"/>
      </w:pPr>
    </w:lvl>
    <w:lvl w:ilvl="3">
      <w:start w:val="1"/>
      <w:numFmt w:val="bullet"/>
      <w:lvlText w:val="•"/>
      <w:lvlJc w:val="left"/>
      <w:pPr>
        <w:ind w:left="3795" w:hanging="348"/>
      </w:pPr>
    </w:lvl>
    <w:lvl w:ilvl="4">
      <w:start w:val="1"/>
      <w:numFmt w:val="bullet"/>
      <w:lvlText w:val="•"/>
      <w:lvlJc w:val="left"/>
      <w:pPr>
        <w:ind w:left="4734" w:hanging="348"/>
      </w:pPr>
    </w:lvl>
    <w:lvl w:ilvl="5">
      <w:start w:val="1"/>
      <w:numFmt w:val="bullet"/>
      <w:lvlText w:val="•"/>
      <w:lvlJc w:val="left"/>
      <w:pPr>
        <w:ind w:left="5673" w:hanging="348"/>
      </w:pPr>
    </w:lvl>
    <w:lvl w:ilvl="6">
      <w:start w:val="1"/>
      <w:numFmt w:val="bullet"/>
      <w:lvlText w:val="•"/>
      <w:lvlJc w:val="left"/>
      <w:pPr>
        <w:ind w:left="6611" w:hanging="347"/>
      </w:pPr>
    </w:lvl>
    <w:lvl w:ilvl="7">
      <w:start w:val="1"/>
      <w:numFmt w:val="bullet"/>
      <w:lvlText w:val="•"/>
      <w:lvlJc w:val="left"/>
      <w:pPr>
        <w:ind w:left="7550" w:hanging="348"/>
      </w:pPr>
    </w:lvl>
    <w:lvl w:ilvl="8">
      <w:start w:val="1"/>
      <w:numFmt w:val="bullet"/>
      <w:lvlText w:val="•"/>
      <w:lvlJc w:val="left"/>
      <w:pPr>
        <w:ind w:left="8489" w:hanging="348"/>
      </w:pPr>
    </w:lvl>
  </w:abstractNum>
  <w:abstractNum w:abstractNumId="6">
    <w:nsid w:val="00000006"/>
    <w:multiLevelType w:val="multilevel"/>
    <w:tmpl w:val="5816A4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00000007"/>
    <w:multiLevelType w:val="multilevel"/>
    <w:tmpl w:val="BEB4AF72"/>
    <w:lvl w:ilvl="0">
      <w:start w:val="1"/>
      <w:numFmt w:val="decimal"/>
      <w:lvlText w:val="%1."/>
      <w:lvlJc w:val="left"/>
      <w:pPr>
        <w:ind w:left="819" w:hanging="281"/>
      </w:pPr>
      <w:rPr>
        <w:b/>
      </w:rPr>
    </w:lvl>
    <w:lvl w:ilvl="1">
      <w:start w:val="1"/>
      <w:numFmt w:val="decimal"/>
      <w:lvlText w:val="%2."/>
      <w:lvlJc w:val="left"/>
      <w:pPr>
        <w:ind w:left="1105" w:hanging="567"/>
      </w:pPr>
    </w:lvl>
    <w:lvl w:ilvl="2">
      <w:start w:val="1"/>
      <w:numFmt w:val="bullet"/>
      <w:lvlText w:val="•"/>
      <w:lvlJc w:val="left"/>
      <w:pPr>
        <w:ind w:left="2129" w:hanging="567"/>
      </w:pPr>
    </w:lvl>
    <w:lvl w:ilvl="3">
      <w:start w:val="1"/>
      <w:numFmt w:val="bullet"/>
      <w:lvlText w:val="•"/>
      <w:lvlJc w:val="left"/>
      <w:pPr>
        <w:ind w:left="3159" w:hanging="567"/>
      </w:pPr>
    </w:lvl>
    <w:lvl w:ilvl="4">
      <w:start w:val="1"/>
      <w:numFmt w:val="bullet"/>
      <w:lvlText w:val="•"/>
      <w:lvlJc w:val="left"/>
      <w:pPr>
        <w:ind w:left="4188" w:hanging="567"/>
      </w:pPr>
    </w:lvl>
    <w:lvl w:ilvl="5">
      <w:start w:val="1"/>
      <w:numFmt w:val="bullet"/>
      <w:lvlText w:val="•"/>
      <w:lvlJc w:val="left"/>
      <w:pPr>
        <w:ind w:left="5218" w:hanging="567"/>
      </w:pPr>
    </w:lvl>
    <w:lvl w:ilvl="6">
      <w:start w:val="1"/>
      <w:numFmt w:val="bullet"/>
      <w:lvlText w:val="•"/>
      <w:lvlJc w:val="left"/>
      <w:pPr>
        <w:ind w:left="6248" w:hanging="567"/>
      </w:pPr>
    </w:lvl>
    <w:lvl w:ilvl="7">
      <w:start w:val="1"/>
      <w:numFmt w:val="bullet"/>
      <w:lvlText w:val="•"/>
      <w:lvlJc w:val="left"/>
      <w:pPr>
        <w:ind w:left="7277" w:hanging="567"/>
      </w:pPr>
    </w:lvl>
    <w:lvl w:ilvl="8">
      <w:start w:val="1"/>
      <w:numFmt w:val="bullet"/>
      <w:lvlText w:val="•"/>
      <w:lvlJc w:val="left"/>
      <w:pPr>
        <w:ind w:left="8307" w:hanging="567"/>
      </w:pPr>
    </w:lvl>
  </w:abstractNum>
  <w:abstractNum w:abstractNumId="8">
    <w:nsid w:val="00000008"/>
    <w:multiLevelType w:val="multilevel"/>
    <w:tmpl w:val="0A303BA2"/>
    <w:lvl w:ilvl="0">
      <w:start w:val="1"/>
      <w:numFmt w:val="decimal"/>
      <w:lvlText w:val="%1."/>
      <w:lvlJc w:val="left"/>
      <w:pPr>
        <w:ind w:left="252" w:hanging="709"/>
      </w:pPr>
      <w:rPr>
        <w:rFonts w:ascii="Times New Roman" w:cs="Times New Roman" w:eastAsia="Times New Roman" w:hAnsi="Times New Roman"/>
        <w:color w:val="000009"/>
        <w:sz w:val="28"/>
        <w:szCs w:val="28"/>
      </w:rPr>
    </w:lvl>
    <w:lvl w:ilvl="1">
      <w:start w:val="1"/>
      <w:numFmt w:val="decimal"/>
      <w:lvlText w:val="%2."/>
      <w:lvlJc w:val="left"/>
      <w:pPr>
        <w:ind w:left="1246" w:hanging="348"/>
      </w:pPr>
      <w:rPr>
        <w:b/>
      </w:rPr>
    </w:lvl>
    <w:lvl w:ilvl="2">
      <w:start w:val="1"/>
      <w:numFmt w:val="bullet"/>
      <w:lvlText w:val="•"/>
      <w:lvlJc w:val="left"/>
      <w:pPr>
        <w:ind w:left="2560" w:hanging="348"/>
      </w:pPr>
    </w:lvl>
    <w:lvl w:ilvl="3">
      <w:start w:val="1"/>
      <w:numFmt w:val="bullet"/>
      <w:lvlText w:val="•"/>
      <w:lvlJc w:val="left"/>
      <w:pPr>
        <w:ind w:left="4480" w:hanging="348"/>
      </w:pPr>
    </w:lvl>
    <w:lvl w:ilvl="4">
      <w:start w:val="1"/>
      <w:numFmt w:val="bullet"/>
      <w:lvlText w:val="•"/>
      <w:lvlJc w:val="left"/>
      <w:pPr>
        <w:ind w:left="5320" w:hanging="348"/>
      </w:pPr>
    </w:lvl>
    <w:lvl w:ilvl="5">
      <w:start w:val="1"/>
      <w:numFmt w:val="bullet"/>
      <w:lvlText w:val="•"/>
      <w:lvlJc w:val="left"/>
      <w:pPr>
        <w:ind w:left="6161" w:hanging="347"/>
      </w:pPr>
    </w:lvl>
    <w:lvl w:ilvl="6">
      <w:start w:val="1"/>
      <w:numFmt w:val="bullet"/>
      <w:lvlText w:val="•"/>
      <w:lvlJc w:val="left"/>
      <w:pPr>
        <w:ind w:left="7002" w:hanging="347"/>
      </w:pPr>
    </w:lvl>
    <w:lvl w:ilvl="7">
      <w:start w:val="1"/>
      <w:numFmt w:val="bullet"/>
      <w:lvlText w:val="•"/>
      <w:lvlJc w:val="left"/>
      <w:pPr>
        <w:ind w:left="7843" w:hanging="348"/>
      </w:pPr>
    </w:lvl>
    <w:lvl w:ilvl="8">
      <w:start w:val="1"/>
      <w:numFmt w:val="bullet"/>
      <w:lvlText w:val="•"/>
      <w:lvlJc w:val="left"/>
      <w:pPr>
        <w:ind w:left="8684" w:hanging="348"/>
      </w:pPr>
    </w:lvl>
  </w:abstractNum>
  <w:abstractNum w:abstractNumId="9">
    <w:nsid w:val="00000009"/>
    <w:multiLevelType w:val="hybridMultilevel"/>
    <w:tmpl w:val="315E30B2"/>
    <w:lvl w:ilvl="0" w:tplc="7F625892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000000A"/>
    <w:multiLevelType w:val="multilevel"/>
    <w:tmpl w:val="8C46E930"/>
    <w:lvl w:ilvl="0">
      <w:start w:val="1"/>
      <w:numFmt w:val="bullet"/>
      <w:lvlText w:val="-"/>
      <w:lvlJc w:val="left"/>
      <w:pPr>
        <w:ind w:left="108" w:hanging="168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600" w:hanging="168"/>
      </w:pPr>
    </w:lvl>
    <w:lvl w:ilvl="2">
      <w:start w:val="1"/>
      <w:numFmt w:val="bullet"/>
      <w:lvlText w:val="•"/>
      <w:lvlJc w:val="left"/>
      <w:pPr>
        <w:ind w:left="1356" w:hanging="168"/>
      </w:pPr>
    </w:lvl>
    <w:lvl w:ilvl="3">
      <w:start w:val="1"/>
      <w:numFmt w:val="bullet"/>
      <w:lvlText w:val="•"/>
      <w:lvlJc w:val="left"/>
      <w:pPr>
        <w:ind w:left="2113" w:hanging="168"/>
      </w:pPr>
    </w:lvl>
    <w:lvl w:ilvl="4">
      <w:start w:val="1"/>
      <w:numFmt w:val="bullet"/>
      <w:lvlText w:val="•"/>
      <w:lvlJc w:val="left"/>
      <w:pPr>
        <w:ind w:left="2870" w:hanging="168"/>
      </w:pPr>
    </w:lvl>
    <w:lvl w:ilvl="5">
      <w:start w:val="1"/>
      <w:numFmt w:val="bullet"/>
      <w:lvlText w:val="•"/>
      <w:lvlJc w:val="left"/>
      <w:pPr>
        <w:ind w:left="3627" w:hanging="168"/>
      </w:pPr>
    </w:lvl>
    <w:lvl w:ilvl="6">
      <w:start w:val="1"/>
      <w:numFmt w:val="bullet"/>
      <w:lvlText w:val="•"/>
      <w:lvlJc w:val="left"/>
      <w:pPr>
        <w:ind w:left="4383" w:hanging="168"/>
      </w:pPr>
    </w:lvl>
    <w:lvl w:ilvl="7">
      <w:start w:val="1"/>
      <w:numFmt w:val="bullet"/>
      <w:lvlText w:val="•"/>
      <w:lvlJc w:val="left"/>
      <w:pPr>
        <w:ind w:left="5140" w:hanging="168"/>
      </w:pPr>
    </w:lvl>
    <w:lvl w:ilvl="8">
      <w:start w:val="1"/>
      <w:numFmt w:val="bullet"/>
      <w:lvlText w:val="•"/>
      <w:lvlJc w:val="left"/>
      <w:pPr>
        <w:ind w:left="5897" w:hanging="167"/>
      </w:pPr>
    </w:lvl>
  </w:abstractNum>
  <w:abstractNum w:abstractNumId="11">
    <w:nsid w:val="0000000B"/>
    <w:multiLevelType w:val="multilevel"/>
    <w:tmpl w:val="6FDCD232"/>
    <w:lvl w:ilvl="0">
      <w:start w:val="1"/>
      <w:numFmt w:val="bullet"/>
      <w:lvlText w:val="-"/>
      <w:lvlJc w:val="left"/>
      <w:pPr>
        <w:ind w:left="108" w:hanging="14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831" w:hanging="140"/>
      </w:pPr>
    </w:lvl>
    <w:lvl w:ilvl="2">
      <w:start w:val="1"/>
      <w:numFmt w:val="bullet"/>
      <w:lvlText w:val="•"/>
      <w:lvlJc w:val="left"/>
      <w:pPr>
        <w:ind w:left="1562" w:hanging="140"/>
      </w:pPr>
    </w:lvl>
    <w:lvl w:ilvl="3">
      <w:start w:val="1"/>
      <w:numFmt w:val="bullet"/>
      <w:lvlText w:val="•"/>
      <w:lvlJc w:val="left"/>
      <w:pPr>
        <w:ind w:left="2293" w:hanging="140"/>
      </w:pPr>
    </w:lvl>
    <w:lvl w:ilvl="4">
      <w:start w:val="1"/>
      <w:numFmt w:val="bullet"/>
      <w:lvlText w:val="•"/>
      <w:lvlJc w:val="left"/>
      <w:pPr>
        <w:ind w:left="3024" w:hanging="140"/>
      </w:pPr>
    </w:lvl>
    <w:lvl w:ilvl="5">
      <w:start w:val="1"/>
      <w:numFmt w:val="bullet"/>
      <w:lvlText w:val="•"/>
      <w:lvlJc w:val="left"/>
      <w:pPr>
        <w:ind w:left="3755" w:hanging="140"/>
      </w:pPr>
    </w:lvl>
    <w:lvl w:ilvl="6">
      <w:start w:val="1"/>
      <w:numFmt w:val="bullet"/>
      <w:lvlText w:val="•"/>
      <w:lvlJc w:val="left"/>
      <w:pPr>
        <w:ind w:left="4486" w:hanging="140"/>
      </w:pPr>
    </w:lvl>
    <w:lvl w:ilvl="7">
      <w:start w:val="1"/>
      <w:numFmt w:val="bullet"/>
      <w:lvlText w:val="•"/>
      <w:lvlJc w:val="left"/>
      <w:pPr>
        <w:ind w:left="5217" w:hanging="140"/>
      </w:pPr>
    </w:lvl>
    <w:lvl w:ilvl="8">
      <w:start w:val="1"/>
      <w:numFmt w:val="bullet"/>
      <w:lvlText w:val="•"/>
      <w:lvlJc w:val="left"/>
      <w:pPr>
        <w:ind w:left="5948" w:hanging="140"/>
      </w:pPr>
    </w:lvl>
  </w:abstractNum>
  <w:abstractNum w:abstractNumId="12">
    <w:nsid w:val="0000000C"/>
    <w:multiLevelType w:val="multilevel"/>
    <w:tmpl w:val="5B16DC50"/>
    <w:lvl w:ilvl="0">
      <w:start w:val="1"/>
      <w:numFmt w:val="decimal"/>
      <w:lvlText w:val="%1."/>
      <w:lvlJc w:val="left"/>
      <w:pPr>
        <w:ind w:left="252" w:hanging="423"/>
      </w:pPr>
      <w:rPr>
        <w:rFonts w:ascii="Times New Roman" w:cs="Times New Roman" w:eastAsia="Times New Roman" w:hAnsi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270" w:hanging="423"/>
      </w:pPr>
    </w:lvl>
    <w:lvl w:ilvl="2">
      <w:start w:val="1"/>
      <w:numFmt w:val="bullet"/>
      <w:lvlText w:val="•"/>
      <w:lvlJc w:val="left"/>
      <w:pPr>
        <w:ind w:left="2281" w:hanging="423"/>
      </w:pPr>
    </w:lvl>
    <w:lvl w:ilvl="3">
      <w:start w:val="1"/>
      <w:numFmt w:val="bullet"/>
      <w:lvlText w:val="•"/>
      <w:lvlJc w:val="left"/>
      <w:pPr>
        <w:ind w:left="3291" w:hanging="423"/>
      </w:pPr>
    </w:lvl>
    <w:lvl w:ilvl="4">
      <w:start w:val="1"/>
      <w:numFmt w:val="bullet"/>
      <w:lvlText w:val="•"/>
      <w:lvlJc w:val="left"/>
      <w:pPr>
        <w:ind w:left="4302" w:hanging="423"/>
      </w:pPr>
    </w:lvl>
    <w:lvl w:ilvl="5">
      <w:start w:val="1"/>
      <w:numFmt w:val="bullet"/>
      <w:lvlText w:val="•"/>
      <w:lvlJc w:val="left"/>
      <w:pPr>
        <w:ind w:left="5313" w:hanging="423"/>
      </w:pPr>
    </w:lvl>
    <w:lvl w:ilvl="6">
      <w:start w:val="1"/>
      <w:numFmt w:val="bullet"/>
      <w:lvlText w:val="•"/>
      <w:lvlJc w:val="left"/>
      <w:pPr>
        <w:ind w:left="6323" w:hanging="423"/>
      </w:pPr>
    </w:lvl>
    <w:lvl w:ilvl="7">
      <w:start w:val="1"/>
      <w:numFmt w:val="bullet"/>
      <w:lvlText w:val="•"/>
      <w:lvlJc w:val="left"/>
      <w:pPr>
        <w:ind w:left="7334" w:hanging="423"/>
      </w:pPr>
    </w:lvl>
    <w:lvl w:ilvl="8">
      <w:start w:val="1"/>
      <w:numFmt w:val="bullet"/>
      <w:lvlText w:val="•"/>
      <w:lvlJc w:val="left"/>
      <w:pPr>
        <w:ind w:left="8345" w:hanging="423"/>
      </w:pPr>
    </w:lvl>
  </w:abstractNum>
  <w:abstractNum w:abstractNumId="13">
    <w:nsid w:val="0000000D"/>
    <w:multiLevelType w:val="hybridMultilevel"/>
    <w:tmpl w:val="9F945E54"/>
    <w:lvl w:ilvl="0" w:tplc="883E1ADA">
      <w:start w:val="1"/>
      <w:numFmt w:val="decimal"/>
      <w:lvlText w:val="%1."/>
      <w:lvlJc w:val="left"/>
      <w:pPr>
        <w:ind w:left="786" w:hanging="360"/>
      </w:pPr>
      <w:rPr>
        <w:rFonts w:hint="default"/>
        <w:b w:val="fals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0000000E"/>
    <w:multiLevelType w:val="multilevel"/>
    <w:tmpl w:val="F6C2177A"/>
    <w:lvl w:ilvl="0">
      <w:start w:val="1"/>
      <w:numFmt w:val="decimal"/>
      <w:lvlText w:val="%1."/>
      <w:lvlJc w:val="left"/>
      <w:pPr>
        <w:ind w:left="538" w:hanging="423"/>
      </w:pPr>
      <w:rPr>
        <w:rFonts w:ascii="Times New Roman" w:cs="Times New Roman" w:eastAsia="Times New Roman" w:hAnsi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522" w:hanging="423"/>
      </w:pPr>
    </w:lvl>
    <w:lvl w:ilvl="2">
      <w:start w:val="1"/>
      <w:numFmt w:val="bullet"/>
      <w:lvlText w:val="•"/>
      <w:lvlJc w:val="left"/>
      <w:pPr>
        <w:ind w:left="2505" w:hanging="423"/>
      </w:pPr>
    </w:lvl>
    <w:lvl w:ilvl="3">
      <w:start w:val="1"/>
      <w:numFmt w:val="bullet"/>
      <w:lvlText w:val="•"/>
      <w:lvlJc w:val="left"/>
      <w:pPr>
        <w:ind w:left="3487" w:hanging="423"/>
      </w:pPr>
    </w:lvl>
    <w:lvl w:ilvl="4">
      <w:start w:val="1"/>
      <w:numFmt w:val="bullet"/>
      <w:lvlText w:val="•"/>
      <w:lvlJc w:val="left"/>
      <w:pPr>
        <w:ind w:left="4470" w:hanging="423"/>
      </w:pPr>
    </w:lvl>
    <w:lvl w:ilvl="5">
      <w:start w:val="1"/>
      <w:numFmt w:val="bullet"/>
      <w:lvlText w:val="•"/>
      <w:lvlJc w:val="left"/>
      <w:pPr>
        <w:ind w:left="5453" w:hanging="423"/>
      </w:pPr>
    </w:lvl>
    <w:lvl w:ilvl="6">
      <w:start w:val="1"/>
      <w:numFmt w:val="bullet"/>
      <w:lvlText w:val="•"/>
      <w:lvlJc w:val="left"/>
      <w:pPr>
        <w:ind w:left="6435" w:hanging="423"/>
      </w:pPr>
    </w:lvl>
    <w:lvl w:ilvl="7">
      <w:start w:val="1"/>
      <w:numFmt w:val="bullet"/>
      <w:lvlText w:val="•"/>
      <w:lvlJc w:val="left"/>
      <w:pPr>
        <w:ind w:left="7418" w:hanging="423"/>
      </w:pPr>
    </w:lvl>
    <w:lvl w:ilvl="8">
      <w:start w:val="1"/>
      <w:numFmt w:val="bullet"/>
      <w:lvlText w:val="•"/>
      <w:lvlJc w:val="left"/>
      <w:pPr>
        <w:ind w:left="8401" w:hanging="422"/>
      </w:pPr>
    </w:lvl>
  </w:abstractNum>
  <w:abstractNum w:abstractNumId="15">
    <w:nsid w:val="0000000F"/>
    <w:multiLevelType w:val="hybridMultilevel"/>
    <w:tmpl w:val="A1801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000010"/>
    <w:multiLevelType w:val="hybridMultilevel"/>
    <w:tmpl w:val="F482BA2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5712C5E6"/>
    <w:lvl w:ilvl="0" w:tplc="7F625892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00000012"/>
    <w:multiLevelType w:val="multilevel"/>
    <w:tmpl w:val="87D0C536"/>
    <w:lvl w:ilvl="0">
      <w:start w:val="1"/>
      <w:numFmt w:val="bullet"/>
      <w:lvlText w:val="-"/>
      <w:lvlJc w:val="left"/>
      <w:pPr>
        <w:ind w:left="372" w:hanging="139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83" w:hanging="140"/>
      </w:pPr>
    </w:lvl>
    <w:lvl w:ilvl="2">
      <w:start w:val="1"/>
      <w:numFmt w:val="bullet"/>
      <w:lvlText w:val="•"/>
      <w:lvlJc w:val="left"/>
      <w:pPr>
        <w:ind w:left="1786" w:hanging="140"/>
      </w:pPr>
    </w:lvl>
    <w:lvl w:ilvl="3">
      <w:start w:val="1"/>
      <w:numFmt w:val="bullet"/>
      <w:lvlText w:val="•"/>
      <w:lvlJc w:val="left"/>
      <w:pPr>
        <w:ind w:left="2489" w:hanging="140"/>
      </w:pPr>
    </w:lvl>
    <w:lvl w:ilvl="4">
      <w:start w:val="1"/>
      <w:numFmt w:val="bullet"/>
      <w:lvlText w:val="•"/>
      <w:lvlJc w:val="left"/>
      <w:pPr>
        <w:ind w:left="3192" w:hanging="140"/>
      </w:pPr>
    </w:lvl>
    <w:lvl w:ilvl="5">
      <w:start w:val="1"/>
      <w:numFmt w:val="bullet"/>
      <w:lvlText w:val="•"/>
      <w:lvlJc w:val="left"/>
      <w:pPr>
        <w:ind w:left="3895" w:hanging="140"/>
      </w:pPr>
    </w:lvl>
    <w:lvl w:ilvl="6">
      <w:start w:val="1"/>
      <w:numFmt w:val="bullet"/>
      <w:lvlText w:val="•"/>
      <w:lvlJc w:val="left"/>
      <w:pPr>
        <w:ind w:left="4598" w:hanging="140"/>
      </w:pPr>
    </w:lvl>
    <w:lvl w:ilvl="7">
      <w:start w:val="1"/>
      <w:numFmt w:val="bullet"/>
      <w:lvlText w:val="•"/>
      <w:lvlJc w:val="left"/>
      <w:pPr>
        <w:ind w:left="5301" w:hanging="140"/>
      </w:pPr>
    </w:lvl>
    <w:lvl w:ilvl="8">
      <w:start w:val="1"/>
      <w:numFmt w:val="bullet"/>
      <w:lvlText w:val="•"/>
      <w:lvlJc w:val="left"/>
      <w:pPr>
        <w:ind w:left="6004" w:hanging="140"/>
      </w:pPr>
    </w:lvl>
  </w:abstractNum>
  <w:abstractNum w:abstractNumId="19">
    <w:nsid w:val="00000013"/>
    <w:multiLevelType w:val="multilevel"/>
    <w:tmpl w:val="4D4A97EC"/>
    <w:lvl w:ilvl="0">
      <w:start w:val="1"/>
      <w:numFmt w:val="bullet"/>
      <w:lvlText w:val="-"/>
      <w:lvlJc w:val="left"/>
      <w:pPr>
        <w:ind w:left="465" w:hanging="36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460" w:hanging="360"/>
      </w:pPr>
    </w:lvl>
    <w:lvl w:ilvl="2">
      <w:start w:val="1"/>
      <w:numFmt w:val="bullet"/>
      <w:lvlText w:val="•"/>
      <w:lvlJc w:val="left"/>
      <w:pPr>
        <w:ind w:left="1232" w:hanging="360"/>
      </w:pPr>
    </w:lvl>
    <w:lvl w:ilvl="3">
      <w:start w:val="1"/>
      <w:numFmt w:val="bullet"/>
      <w:lvlText w:val="•"/>
      <w:lvlJc w:val="left"/>
      <w:pPr>
        <w:ind w:left="2004" w:hanging="360"/>
      </w:pPr>
    </w:lvl>
    <w:lvl w:ilvl="4">
      <w:start w:val="1"/>
      <w:numFmt w:val="bullet"/>
      <w:lvlText w:val="•"/>
      <w:lvlJc w:val="left"/>
      <w:pPr>
        <w:ind w:left="2777" w:hanging="360"/>
      </w:pPr>
    </w:lvl>
    <w:lvl w:ilvl="5">
      <w:start w:val="1"/>
      <w:numFmt w:val="bullet"/>
      <w:lvlText w:val="•"/>
      <w:lvlJc w:val="left"/>
      <w:pPr>
        <w:ind w:left="3549" w:hanging="360"/>
      </w:pPr>
    </w:lvl>
    <w:lvl w:ilvl="6">
      <w:start w:val="1"/>
      <w:numFmt w:val="bullet"/>
      <w:lvlText w:val="•"/>
      <w:lvlJc w:val="left"/>
      <w:pPr>
        <w:ind w:left="4321" w:hanging="360"/>
      </w:pPr>
    </w:lvl>
    <w:lvl w:ilvl="7">
      <w:start w:val="1"/>
      <w:numFmt w:val="bullet"/>
      <w:lvlText w:val="•"/>
      <w:lvlJc w:val="left"/>
      <w:pPr>
        <w:ind w:left="5094" w:hanging="360"/>
      </w:pPr>
    </w:lvl>
    <w:lvl w:ilvl="8">
      <w:start w:val="1"/>
      <w:numFmt w:val="bullet"/>
      <w:lvlText w:val="•"/>
      <w:lvlJc w:val="left"/>
      <w:pPr>
        <w:ind w:left="5866" w:hanging="360"/>
      </w:pPr>
    </w:lvl>
  </w:abstractNum>
  <w:abstractNum w:abstractNumId="20">
    <w:nsid w:val="00000014"/>
    <w:multiLevelType w:val="multilevel"/>
    <w:tmpl w:val="5902F5FA"/>
    <w:lvl w:ilvl="0">
      <w:start w:val="1"/>
      <w:numFmt w:val="decimal"/>
      <w:lvlText w:val="%1."/>
      <w:lvlJc w:val="left"/>
      <w:pPr>
        <w:ind w:left="252" w:hanging="708"/>
      </w:pPr>
      <w:rPr>
        <w:rFonts w:ascii="Times New Roman" w:cs="Times New Roman" w:eastAsia="Times New Roman" w:hAnsi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270" w:hanging="708"/>
      </w:pPr>
    </w:lvl>
    <w:lvl w:ilvl="2">
      <w:start w:val="1"/>
      <w:numFmt w:val="bullet"/>
      <w:lvlText w:val="•"/>
      <w:lvlJc w:val="left"/>
      <w:pPr>
        <w:ind w:left="2281" w:hanging="708"/>
      </w:pPr>
    </w:lvl>
    <w:lvl w:ilvl="3">
      <w:start w:val="1"/>
      <w:numFmt w:val="bullet"/>
      <w:lvlText w:val="•"/>
      <w:lvlJc w:val="left"/>
      <w:pPr>
        <w:ind w:left="3291" w:hanging="708"/>
      </w:pPr>
    </w:lvl>
    <w:lvl w:ilvl="4">
      <w:start w:val="1"/>
      <w:numFmt w:val="bullet"/>
      <w:lvlText w:val="•"/>
      <w:lvlJc w:val="left"/>
      <w:pPr>
        <w:ind w:left="4302" w:hanging="708"/>
      </w:pPr>
    </w:lvl>
    <w:lvl w:ilvl="5">
      <w:start w:val="1"/>
      <w:numFmt w:val="bullet"/>
      <w:lvlText w:val="•"/>
      <w:lvlJc w:val="left"/>
      <w:pPr>
        <w:ind w:left="5313" w:hanging="708"/>
      </w:pPr>
    </w:lvl>
    <w:lvl w:ilvl="6">
      <w:start w:val="1"/>
      <w:numFmt w:val="bullet"/>
      <w:lvlText w:val="•"/>
      <w:lvlJc w:val="left"/>
      <w:pPr>
        <w:ind w:left="6323" w:hanging="708"/>
      </w:pPr>
    </w:lvl>
    <w:lvl w:ilvl="7">
      <w:start w:val="1"/>
      <w:numFmt w:val="bullet"/>
      <w:lvlText w:val="•"/>
      <w:lvlJc w:val="left"/>
      <w:pPr>
        <w:ind w:left="7334" w:hanging="708"/>
      </w:pPr>
    </w:lvl>
    <w:lvl w:ilvl="8">
      <w:start w:val="1"/>
      <w:numFmt w:val="bullet"/>
      <w:lvlText w:val="•"/>
      <w:lvlJc w:val="left"/>
      <w:pPr>
        <w:ind w:left="8345" w:hanging="708"/>
      </w:pPr>
    </w:lvl>
  </w:abstractNum>
  <w:abstractNum w:abstractNumId="21">
    <w:nsid w:val="00000015"/>
    <w:multiLevelType w:val="hybridMultilevel"/>
    <w:tmpl w:val="7CF098A6"/>
    <w:lvl w:ilvl="0" w:tplc="7F625892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00000016"/>
    <w:multiLevelType w:val="multilevel"/>
    <w:tmpl w:val="7B68A17A"/>
    <w:lvl w:ilvl="0">
      <w:start w:val="1"/>
      <w:numFmt w:val="bullet"/>
      <w:lvlText w:val="-"/>
      <w:lvlJc w:val="left"/>
      <w:pPr>
        <w:ind w:left="1105" w:hanging="339"/>
      </w:pPr>
      <w:rPr>
        <w:rFonts w:ascii="Times New Roman" w:cs="Times New Roman" w:eastAsia="Times New Roman" w:hAnsi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2026" w:hanging="339"/>
      </w:pPr>
    </w:lvl>
    <w:lvl w:ilvl="2">
      <w:start w:val="1"/>
      <w:numFmt w:val="bullet"/>
      <w:lvlText w:val="•"/>
      <w:lvlJc w:val="left"/>
      <w:pPr>
        <w:ind w:left="2953" w:hanging="338"/>
      </w:pPr>
    </w:lvl>
    <w:lvl w:ilvl="3">
      <w:start w:val="1"/>
      <w:numFmt w:val="bullet"/>
      <w:lvlText w:val="•"/>
      <w:lvlJc w:val="left"/>
      <w:pPr>
        <w:ind w:left="3879" w:hanging="339"/>
      </w:pPr>
    </w:lvl>
    <w:lvl w:ilvl="4">
      <w:start w:val="1"/>
      <w:numFmt w:val="bullet"/>
      <w:lvlText w:val="•"/>
      <w:lvlJc w:val="left"/>
      <w:pPr>
        <w:ind w:left="4806" w:hanging="339"/>
      </w:pPr>
    </w:lvl>
    <w:lvl w:ilvl="5">
      <w:start w:val="1"/>
      <w:numFmt w:val="bullet"/>
      <w:lvlText w:val="•"/>
      <w:lvlJc w:val="left"/>
      <w:pPr>
        <w:ind w:left="5733" w:hanging="339"/>
      </w:pPr>
    </w:lvl>
    <w:lvl w:ilvl="6">
      <w:start w:val="1"/>
      <w:numFmt w:val="bullet"/>
      <w:lvlText w:val="•"/>
      <w:lvlJc w:val="left"/>
      <w:pPr>
        <w:ind w:left="6659" w:hanging="339"/>
      </w:pPr>
    </w:lvl>
    <w:lvl w:ilvl="7">
      <w:start w:val="1"/>
      <w:numFmt w:val="bullet"/>
      <w:lvlText w:val="•"/>
      <w:lvlJc w:val="left"/>
      <w:pPr>
        <w:ind w:left="7586" w:hanging="339"/>
      </w:pPr>
    </w:lvl>
    <w:lvl w:ilvl="8">
      <w:start w:val="1"/>
      <w:numFmt w:val="bullet"/>
      <w:lvlText w:val="•"/>
      <w:lvlJc w:val="left"/>
      <w:pPr>
        <w:ind w:left="8513" w:hanging="339"/>
      </w:pPr>
    </w:lvl>
  </w:abstractNum>
  <w:abstractNum w:abstractNumId="23">
    <w:nsid w:val="00000017"/>
    <w:multiLevelType w:val="multilevel"/>
    <w:tmpl w:val="29DE7A48"/>
    <w:lvl w:ilvl="0">
      <w:start w:val="1"/>
      <w:numFmt w:val="decimal"/>
      <w:lvlText w:val="%1."/>
      <w:lvlJc w:val="left"/>
      <w:pPr>
        <w:ind w:left="252" w:hanging="422"/>
      </w:pPr>
      <w:rPr>
        <w:rFonts w:ascii="Times New Roman" w:cs="Times New Roman" w:eastAsia="Times New Roman" w:hAnsi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270" w:hanging="422"/>
      </w:pPr>
    </w:lvl>
    <w:lvl w:ilvl="2">
      <w:start w:val="1"/>
      <w:numFmt w:val="bullet"/>
      <w:lvlText w:val="•"/>
      <w:lvlJc w:val="left"/>
      <w:pPr>
        <w:ind w:left="2281" w:hanging="422"/>
      </w:pPr>
    </w:lvl>
    <w:lvl w:ilvl="3">
      <w:start w:val="1"/>
      <w:numFmt w:val="bullet"/>
      <w:lvlText w:val="•"/>
      <w:lvlJc w:val="left"/>
      <w:pPr>
        <w:ind w:left="3291" w:hanging="421"/>
      </w:pPr>
    </w:lvl>
    <w:lvl w:ilvl="4">
      <w:start w:val="1"/>
      <w:numFmt w:val="bullet"/>
      <w:lvlText w:val="•"/>
      <w:lvlJc w:val="left"/>
      <w:pPr>
        <w:ind w:left="4302" w:hanging="422"/>
      </w:pPr>
    </w:lvl>
    <w:lvl w:ilvl="5">
      <w:start w:val="1"/>
      <w:numFmt w:val="bullet"/>
      <w:lvlText w:val="•"/>
      <w:lvlJc w:val="left"/>
      <w:pPr>
        <w:ind w:left="5313" w:hanging="422"/>
      </w:pPr>
    </w:lvl>
    <w:lvl w:ilvl="6">
      <w:start w:val="1"/>
      <w:numFmt w:val="bullet"/>
      <w:lvlText w:val="•"/>
      <w:lvlJc w:val="left"/>
      <w:pPr>
        <w:ind w:left="6323" w:hanging="422"/>
      </w:pPr>
    </w:lvl>
    <w:lvl w:ilvl="7">
      <w:start w:val="1"/>
      <w:numFmt w:val="bullet"/>
      <w:lvlText w:val="•"/>
      <w:lvlJc w:val="left"/>
      <w:pPr>
        <w:ind w:left="7334" w:hanging="422"/>
      </w:pPr>
    </w:lvl>
    <w:lvl w:ilvl="8">
      <w:start w:val="1"/>
      <w:numFmt w:val="bullet"/>
      <w:lvlText w:val="•"/>
      <w:lvlJc w:val="left"/>
      <w:pPr>
        <w:ind w:left="8345" w:hanging="422"/>
      </w:pPr>
    </w:lvl>
  </w:abstractNum>
  <w:abstractNum w:abstractNumId="24">
    <w:nsid w:val="00000018"/>
    <w:multiLevelType w:val="multilevel"/>
    <w:tmpl w:val="EE8888D0"/>
    <w:lvl w:ilvl="0">
      <w:start w:val="1"/>
      <w:numFmt w:val="decimal"/>
      <w:lvlText w:val="%1."/>
      <w:lvlJc w:val="left"/>
      <w:pPr>
        <w:ind w:left="533" w:hanging="281"/>
      </w:pPr>
      <w:rPr>
        <w:rFonts w:ascii="Times New Roman" w:cs="Times New Roman" w:eastAsia="Times New Roman" w:hAnsi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522" w:hanging="281"/>
      </w:pPr>
    </w:lvl>
    <w:lvl w:ilvl="2">
      <w:start w:val="1"/>
      <w:numFmt w:val="bullet"/>
      <w:lvlText w:val="•"/>
      <w:lvlJc w:val="left"/>
      <w:pPr>
        <w:ind w:left="2505" w:hanging="281"/>
      </w:pPr>
    </w:lvl>
    <w:lvl w:ilvl="3">
      <w:start w:val="1"/>
      <w:numFmt w:val="bullet"/>
      <w:lvlText w:val="•"/>
      <w:lvlJc w:val="left"/>
      <w:pPr>
        <w:ind w:left="3487" w:hanging="281"/>
      </w:pPr>
    </w:lvl>
    <w:lvl w:ilvl="4">
      <w:start w:val="1"/>
      <w:numFmt w:val="bullet"/>
      <w:lvlText w:val="•"/>
      <w:lvlJc w:val="left"/>
      <w:pPr>
        <w:ind w:left="4470" w:hanging="281"/>
      </w:pPr>
    </w:lvl>
    <w:lvl w:ilvl="5">
      <w:start w:val="1"/>
      <w:numFmt w:val="bullet"/>
      <w:lvlText w:val="•"/>
      <w:lvlJc w:val="left"/>
      <w:pPr>
        <w:ind w:left="5453" w:hanging="281"/>
      </w:pPr>
    </w:lvl>
    <w:lvl w:ilvl="6">
      <w:start w:val="1"/>
      <w:numFmt w:val="bullet"/>
      <w:lvlText w:val="•"/>
      <w:lvlJc w:val="left"/>
      <w:pPr>
        <w:ind w:left="6435" w:hanging="281"/>
      </w:pPr>
    </w:lvl>
    <w:lvl w:ilvl="7">
      <w:start w:val="1"/>
      <w:numFmt w:val="bullet"/>
      <w:lvlText w:val="•"/>
      <w:lvlJc w:val="left"/>
      <w:pPr>
        <w:ind w:left="7418" w:hanging="281"/>
      </w:pPr>
    </w:lvl>
    <w:lvl w:ilvl="8">
      <w:start w:val="1"/>
      <w:numFmt w:val="bullet"/>
      <w:lvlText w:val="•"/>
      <w:lvlJc w:val="left"/>
      <w:pPr>
        <w:ind w:left="8401" w:hanging="281"/>
      </w:pPr>
    </w:lvl>
  </w:abstractNum>
  <w:abstractNum w:abstractNumId="25">
    <w:nsid w:val="00000019"/>
    <w:multiLevelType w:val="multilevel"/>
    <w:tmpl w:val="4F9EF420"/>
    <w:lvl w:ilvl="0">
      <w:start w:val="12"/>
      <w:numFmt w:val="decimal"/>
      <w:lvlText w:val="%1."/>
      <w:lvlJc w:val="left"/>
      <w:pPr>
        <w:ind w:left="252" w:hanging="440"/>
      </w:pPr>
      <w:rPr>
        <w:rFonts w:ascii="Times New Roman" w:cs="Times New Roman" w:eastAsia="Times New Roman" w:hAnsi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270" w:hanging="440"/>
      </w:pPr>
    </w:lvl>
    <w:lvl w:ilvl="2">
      <w:start w:val="1"/>
      <w:numFmt w:val="bullet"/>
      <w:lvlText w:val="•"/>
      <w:lvlJc w:val="left"/>
      <w:pPr>
        <w:ind w:left="2281" w:hanging="440"/>
      </w:pPr>
    </w:lvl>
    <w:lvl w:ilvl="3">
      <w:start w:val="1"/>
      <w:numFmt w:val="bullet"/>
      <w:lvlText w:val="•"/>
      <w:lvlJc w:val="left"/>
      <w:pPr>
        <w:ind w:left="3291" w:hanging="440"/>
      </w:pPr>
    </w:lvl>
    <w:lvl w:ilvl="4">
      <w:start w:val="1"/>
      <w:numFmt w:val="bullet"/>
      <w:lvlText w:val="•"/>
      <w:lvlJc w:val="left"/>
      <w:pPr>
        <w:ind w:left="4302" w:hanging="440"/>
      </w:pPr>
    </w:lvl>
    <w:lvl w:ilvl="5">
      <w:start w:val="1"/>
      <w:numFmt w:val="bullet"/>
      <w:lvlText w:val="•"/>
      <w:lvlJc w:val="left"/>
      <w:pPr>
        <w:ind w:left="5313" w:hanging="440"/>
      </w:pPr>
    </w:lvl>
    <w:lvl w:ilvl="6">
      <w:start w:val="1"/>
      <w:numFmt w:val="bullet"/>
      <w:lvlText w:val="•"/>
      <w:lvlJc w:val="left"/>
      <w:pPr>
        <w:ind w:left="6323" w:hanging="440"/>
      </w:pPr>
    </w:lvl>
    <w:lvl w:ilvl="7">
      <w:start w:val="1"/>
      <w:numFmt w:val="bullet"/>
      <w:lvlText w:val="•"/>
      <w:lvlJc w:val="left"/>
      <w:pPr>
        <w:ind w:left="7334" w:hanging="440"/>
      </w:pPr>
    </w:lvl>
    <w:lvl w:ilvl="8">
      <w:start w:val="1"/>
      <w:numFmt w:val="bullet"/>
      <w:lvlText w:val="•"/>
      <w:lvlJc w:val="left"/>
      <w:pPr>
        <w:ind w:left="8345" w:hanging="440"/>
      </w:pPr>
    </w:lvl>
  </w:abstractNum>
  <w:abstractNum w:abstractNumId="26">
    <w:nsid w:val="0000001A"/>
    <w:multiLevelType w:val="multilevel"/>
    <w:tmpl w:val="175A56BA"/>
    <w:lvl w:ilvl="0">
      <w:start w:val="1"/>
      <w:numFmt w:val="decimal"/>
      <w:lvlText w:val="%1."/>
      <w:lvlJc w:val="left"/>
      <w:pPr>
        <w:ind w:left="961" w:hanging="709"/>
      </w:pPr>
    </w:lvl>
    <w:lvl w:ilvl="1">
      <w:start w:val="1"/>
      <w:numFmt w:val="decimal"/>
      <w:lvlText w:val="%2."/>
      <w:lvlJc w:val="left"/>
      <w:pPr>
        <w:ind w:left="992" w:hanging="283"/>
      </w:pPr>
      <w:rPr>
        <w:rFonts w:ascii="Times New Roman" w:cs="Times New Roman" w:eastAsia="Times New Roman" w:hAnsi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2236" w:hanging="360"/>
      </w:pPr>
    </w:lvl>
    <w:lvl w:ilvl="3">
      <w:start w:val="1"/>
      <w:numFmt w:val="bullet"/>
      <w:lvlText w:val="•"/>
      <w:lvlJc w:val="left"/>
      <w:pPr>
        <w:ind w:left="3252" w:hanging="360"/>
      </w:pPr>
    </w:lvl>
    <w:lvl w:ilvl="4">
      <w:start w:val="1"/>
      <w:numFmt w:val="bullet"/>
      <w:lvlText w:val="•"/>
      <w:lvlJc w:val="left"/>
      <w:pPr>
        <w:ind w:left="4268" w:hanging="360"/>
      </w:pPr>
    </w:lvl>
    <w:lvl w:ilvl="5">
      <w:start w:val="1"/>
      <w:numFmt w:val="bullet"/>
      <w:lvlText w:val="•"/>
      <w:lvlJc w:val="left"/>
      <w:pPr>
        <w:ind w:left="5285" w:hanging="360"/>
      </w:pPr>
    </w:lvl>
    <w:lvl w:ilvl="6">
      <w:start w:val="1"/>
      <w:numFmt w:val="bullet"/>
      <w:lvlText w:val="•"/>
      <w:lvlJc w:val="left"/>
      <w:pPr>
        <w:ind w:left="6301" w:hanging="360"/>
      </w:pPr>
    </w:lvl>
    <w:lvl w:ilvl="7">
      <w:start w:val="1"/>
      <w:numFmt w:val="bullet"/>
      <w:lvlText w:val="•"/>
      <w:lvlJc w:val="left"/>
      <w:pPr>
        <w:ind w:left="7317" w:hanging="360"/>
      </w:pPr>
    </w:lvl>
    <w:lvl w:ilvl="8">
      <w:start w:val="1"/>
      <w:numFmt w:val="bullet"/>
      <w:lvlText w:val="•"/>
      <w:lvlJc w:val="left"/>
      <w:pPr>
        <w:ind w:left="8333" w:hanging="360"/>
      </w:pPr>
    </w:lvl>
  </w:abstractNum>
  <w:abstractNum w:abstractNumId="27">
    <w:nsid w:val="0000001B"/>
    <w:multiLevelType w:val="hybridMultilevel"/>
    <w:tmpl w:val="ACCA2C14"/>
    <w:lvl w:ilvl="0" w:tplc="5888B282">
      <w:start w:val="1"/>
      <w:numFmt w:val="decimal"/>
      <w:lvlText w:val="%1."/>
      <w:lvlJc w:val="left"/>
      <w:pPr>
        <w:ind w:left="1211" w:hanging="360"/>
      </w:pPr>
      <w:rPr>
        <w:rFonts w:hint="default"/>
        <w:b w:val="false"/>
        <w:bCs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0000001C"/>
    <w:multiLevelType w:val="multilevel"/>
    <w:tmpl w:val="5456EDB2"/>
    <w:lvl w:ilvl="0">
      <w:start w:val="1"/>
      <w:numFmt w:val="bullet"/>
      <w:lvlText w:val="-"/>
      <w:lvlJc w:val="left"/>
      <w:pPr>
        <w:ind w:left="819" w:hanging="165"/>
      </w:pPr>
      <w:rPr>
        <w:rFonts w:ascii="Times New Roman" w:cs="Times New Roman" w:eastAsia="Times New Roman" w:hAnsi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774" w:hanging="166"/>
      </w:pPr>
    </w:lvl>
    <w:lvl w:ilvl="2">
      <w:start w:val="1"/>
      <w:numFmt w:val="bullet"/>
      <w:lvlText w:val="•"/>
      <w:lvlJc w:val="left"/>
      <w:pPr>
        <w:ind w:left="2729" w:hanging="166"/>
      </w:pPr>
    </w:lvl>
    <w:lvl w:ilvl="3">
      <w:start w:val="1"/>
      <w:numFmt w:val="bullet"/>
      <w:lvlText w:val="•"/>
      <w:lvlJc w:val="left"/>
      <w:pPr>
        <w:ind w:left="3683" w:hanging="166"/>
      </w:pPr>
    </w:lvl>
    <w:lvl w:ilvl="4">
      <w:start w:val="1"/>
      <w:numFmt w:val="bullet"/>
      <w:lvlText w:val="•"/>
      <w:lvlJc w:val="left"/>
      <w:pPr>
        <w:ind w:left="4638" w:hanging="166"/>
      </w:pPr>
    </w:lvl>
    <w:lvl w:ilvl="5">
      <w:start w:val="1"/>
      <w:numFmt w:val="bullet"/>
      <w:lvlText w:val="•"/>
      <w:lvlJc w:val="left"/>
      <w:pPr>
        <w:ind w:left="5593" w:hanging="166"/>
      </w:pPr>
    </w:lvl>
    <w:lvl w:ilvl="6">
      <w:start w:val="1"/>
      <w:numFmt w:val="bullet"/>
      <w:lvlText w:val="•"/>
      <w:lvlJc w:val="left"/>
      <w:pPr>
        <w:ind w:left="6547" w:hanging="166"/>
      </w:pPr>
    </w:lvl>
    <w:lvl w:ilvl="7">
      <w:start w:val="1"/>
      <w:numFmt w:val="bullet"/>
      <w:lvlText w:val="•"/>
      <w:lvlJc w:val="left"/>
      <w:pPr>
        <w:ind w:left="7502" w:hanging="166"/>
      </w:pPr>
    </w:lvl>
    <w:lvl w:ilvl="8">
      <w:start w:val="1"/>
      <w:numFmt w:val="bullet"/>
      <w:lvlText w:val="•"/>
      <w:lvlJc w:val="left"/>
      <w:pPr>
        <w:ind w:left="8457" w:hanging="166"/>
      </w:pPr>
    </w:lvl>
  </w:abstractNum>
  <w:abstractNum w:abstractNumId="29">
    <w:nsid w:val="0000001D"/>
    <w:multiLevelType w:val="hybridMultilevel"/>
    <w:tmpl w:val="2AD22F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8"/>
  </w:num>
  <w:num w:numId="4">
    <w:abstractNumId w:val="2"/>
  </w:num>
  <w:num w:numId="5">
    <w:abstractNumId w:val="26"/>
  </w:num>
  <w:num w:numId="6">
    <w:abstractNumId w:val="18"/>
  </w:num>
  <w:num w:numId="7">
    <w:abstractNumId w:val="3"/>
  </w:num>
  <w:num w:numId="8">
    <w:abstractNumId w:val="10"/>
  </w:num>
  <w:num w:numId="9">
    <w:abstractNumId w:val="19"/>
  </w:num>
  <w:num w:numId="10">
    <w:abstractNumId w:val="24"/>
  </w:num>
  <w:num w:numId="11">
    <w:abstractNumId w:val="6"/>
  </w:num>
  <w:num w:numId="12">
    <w:abstractNumId w:val="5"/>
  </w:num>
  <w:num w:numId="13">
    <w:abstractNumId w:val="22"/>
  </w:num>
  <w:num w:numId="14">
    <w:abstractNumId w:val="12"/>
  </w:num>
  <w:num w:numId="15">
    <w:abstractNumId w:val="20"/>
  </w:num>
  <w:num w:numId="16">
    <w:abstractNumId w:val="0"/>
  </w:num>
  <w:num w:numId="17">
    <w:abstractNumId w:val="25"/>
  </w:num>
  <w:num w:numId="18">
    <w:abstractNumId w:val="1"/>
  </w:num>
  <w:num w:numId="19">
    <w:abstractNumId w:val="28"/>
  </w:num>
  <w:num w:numId="20">
    <w:abstractNumId w:val="11"/>
  </w:num>
  <w:num w:numId="21">
    <w:abstractNumId w:val="14"/>
  </w:num>
  <w:num w:numId="22">
    <w:abstractNumId w:val="4"/>
  </w:num>
  <w:num w:numId="23">
    <w:abstractNumId w:val="27"/>
  </w:num>
  <w:num w:numId="24">
    <w:abstractNumId w:val="29"/>
  </w:num>
  <w:num w:numId="25">
    <w:abstractNumId w:val="15"/>
  </w:num>
  <w:num w:numId="26">
    <w:abstractNumId w:val="13"/>
  </w:num>
  <w:num w:numId="27">
    <w:abstractNumId w:val="21"/>
  </w:num>
  <w:num w:numId="28">
    <w:abstractNumId w:val="9"/>
  </w:num>
  <w:num w:numId="29">
    <w:abstractNumId w:val="17"/>
  </w:num>
  <w:num w:numId="30">
    <w:abstractNumId w:val="16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48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Arial" w:cs="Arial" w:eastAsia="Arial" w:hAnsi="Arial"/>
        <w:sz w:val="22"/>
        <w:szCs w:val="22"/>
        <w:lang w:bidi="ar-SA" w:eastAsia="ru-RU"/>
      </w:rPr>
    </w:rPrDefault>
    <w:pPrDefault>
      <w:pPr>
        <w:spacing w:lineRule="auto" w:line="276"/>
      </w:pPr>
    </w:pPrDefault>
  </w:docDefaults>
  <w:style w:type="paragraph" w:default="1" w:styleId="style0">
    <w:name w:val="Normal"/>
    <w:next w:val="style0"/>
    <w:pPr/>
  </w:style>
  <w:style w:type="paragraph" w:styleId="style1">
    <w:name w:val="heading 1"/>
    <w:basedOn w:val="style0"/>
    <w:next w:val="style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style2">
    <w:name w:val="heading 2"/>
    <w:basedOn w:val="style0"/>
    <w:next w:val="style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style3">
    <w:name w:val="heading 3"/>
    <w:basedOn w:val="style0"/>
    <w:next w:val="style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style4">
    <w:name w:val="heading 4"/>
    <w:basedOn w:val="style0"/>
    <w:next w:val="style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style5">
    <w:name w:val="heading 5"/>
    <w:basedOn w:val="style0"/>
    <w:next w:val="style0"/>
    <w:pPr>
      <w:keepNext/>
      <w:keepLines/>
      <w:spacing w:before="240" w:after="80"/>
      <w:outlineLvl w:val="4"/>
    </w:pPr>
    <w:rPr>
      <w:color w:val="666666"/>
    </w:rPr>
  </w:style>
  <w:style w:type="paragraph" w:styleId="style6">
    <w:name w:val="heading 6"/>
    <w:basedOn w:val="style0"/>
    <w:next w:val="style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customStyle="1" w:styleId="style4097">
    <w:name w:val="Table Normal"/>
    <w:next w:val="style4097"/>
    <w:pPr/>
    <w:rPr/>
    <w:tblPr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paragraph" w:styleId="style62">
    <w:name w:val="Title"/>
    <w:basedOn w:val="style0"/>
    <w:next w:val="style0"/>
    <w:pPr>
      <w:keepNext/>
      <w:keepLines/>
      <w:spacing w:after="60"/>
    </w:pPr>
    <w:rPr>
      <w:sz w:val="52"/>
      <w:szCs w:val="52"/>
    </w:rPr>
  </w:style>
  <w:style w:type="paragraph" w:styleId="style74">
    <w:name w:val="Subtitle"/>
    <w:basedOn w:val="style0"/>
    <w:next w:val="style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style4098">
    <w:basedOn w:val="style4097"/>
    <w:next w:val="style4098"/>
    <w:pPr/>
    <w:rPr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tcBorders/>
    </w:tcPr>
  </w:style>
  <w:style w:type="table" w:customStyle="1" w:styleId="style4099">
    <w:basedOn w:val="style4097"/>
    <w:next w:val="style4099"/>
    <w:pPr/>
    <w:rPr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table" w:customStyle="1" w:styleId="style4100">
    <w:basedOn w:val="style4097"/>
    <w:next w:val="style4100"/>
    <w:pPr/>
    <w:rPr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tcBorders/>
    </w:tcPr>
  </w:style>
  <w:style w:type="table" w:customStyle="1" w:styleId="style4101">
    <w:basedOn w:val="style4097"/>
    <w:next w:val="style4101"/>
    <w:pPr/>
    <w:rPr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tcBorders/>
    </w:tcPr>
  </w:style>
  <w:style w:type="table" w:customStyle="1" w:styleId="style4102">
    <w:basedOn w:val="style4097"/>
    <w:next w:val="style4102"/>
    <w:pPr/>
    <w:rPr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tcBorders/>
    </w:tcPr>
  </w:style>
  <w:style w:type="table" w:customStyle="1" w:styleId="style4103">
    <w:basedOn w:val="style4097"/>
    <w:next w:val="style4103"/>
    <w:pPr/>
    <w:rPr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table" w:customStyle="1" w:styleId="style4104">
    <w:basedOn w:val="style4097"/>
    <w:next w:val="style4104"/>
    <w:pPr/>
    <w:rPr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table" w:customStyle="1" w:styleId="style4105">
    <w:basedOn w:val="style4097"/>
    <w:next w:val="style4105"/>
    <w:pPr/>
    <w:rPr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tcBorders/>
    </w:tcPr>
  </w:style>
  <w:style w:type="table" w:customStyle="1" w:styleId="style4106">
    <w:basedOn w:val="style4097"/>
    <w:next w:val="style4106"/>
    <w:pPr/>
    <w:rPr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table" w:customStyle="1" w:styleId="style4107">
    <w:basedOn w:val="style4097"/>
    <w:next w:val="style4107"/>
    <w:pPr/>
    <w:rPr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table" w:customStyle="1" w:styleId="style4108">
    <w:basedOn w:val="style4097"/>
    <w:next w:val="style4108"/>
    <w:pPr/>
    <w:rPr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94">
    <w:name w:val="Normal (Web)"/>
    <w:basedOn w:val="style0"/>
    <w:next w:val="style94"/>
    <w:uiPriority w:val="99"/>
    <w:pPr>
      <w:tabs>
        <w:tab w:val="left" w:leader="none" w:pos="720"/>
      </w:tabs>
      <w:spacing w:before="100" w:beforeAutospacing="true" w:after="100" w:afterAutospacing="true" w:lineRule="auto" w:line="240"/>
      <w:ind w:left="720" w:hanging="720"/>
    </w:pPr>
    <w:rPr>
      <w:rFonts w:ascii="Times New Roman" w:cs="Times New Roman" w:eastAsia="Times New Roman" w:hAnsi="Times New Roman"/>
      <w:sz w:val="24"/>
      <w:szCs w:val="24"/>
      <w:lang w:val="ru-RU"/>
    </w:rPr>
  </w:style>
  <w:style w:type="paragraph" w:styleId="style153">
    <w:name w:val="Balloon Text"/>
    <w:basedOn w:val="style0"/>
    <w:next w:val="style153"/>
    <w:link w:val="style4109"/>
    <w:uiPriority w:val="99"/>
    <w:pPr>
      <w:spacing w:lineRule="auto" w:line="240"/>
    </w:pPr>
    <w:rPr>
      <w:rFonts w:ascii="Tahoma" w:cs="Tahoma" w:hAnsi="Tahoma"/>
      <w:sz w:val="16"/>
      <w:szCs w:val="16"/>
    </w:rPr>
  </w:style>
  <w:style w:type="character" w:customStyle="1" w:styleId="style4109">
    <w:name w:val="Текст выноски Знак"/>
    <w:basedOn w:val="style65"/>
    <w:next w:val="style4109"/>
    <w:link w:val="style153"/>
    <w:uiPriority w:val="99"/>
    <w:rPr>
      <w:rFonts w:ascii="Tahoma" w:cs="Tahoma" w:hAnsi="Tahoma"/>
      <w:sz w:val="16"/>
      <w:szCs w:val="16"/>
    </w:rPr>
  </w:style>
  <w:style w:type="table" w:styleId="style154">
    <w:name w:val="Table Grid"/>
    <w:basedOn w:val="style105"/>
    <w:next w:val="style154"/>
    <w:uiPriority w:val="59"/>
    <w:pPr>
      <w:spacing w:lineRule="auto" w:line="240"/>
    </w:pPr>
    <w:rPr>
      <w:rFonts w:ascii="Times New Roman" w:cs="Times New Roman" w:eastAsia="Times New Roman" w:hAnsi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1">
    <w:name w:val="header"/>
    <w:basedOn w:val="style0"/>
    <w:next w:val="style31"/>
    <w:link w:val="style4110"/>
    <w:uiPriority w:val="99"/>
    <w:pPr>
      <w:tabs>
        <w:tab w:val="center" w:leader="none" w:pos="4677"/>
        <w:tab w:val="right" w:leader="none" w:pos="9355"/>
      </w:tabs>
      <w:spacing w:lineRule="auto" w:line="240"/>
    </w:pPr>
    <w:rPr/>
  </w:style>
  <w:style w:type="character" w:customStyle="1" w:styleId="style4110">
    <w:name w:val="Верхний колонтитул Знак"/>
    <w:basedOn w:val="style65"/>
    <w:next w:val="style4110"/>
    <w:link w:val="style31"/>
    <w:uiPriority w:val="99"/>
  </w:style>
  <w:style w:type="paragraph" w:styleId="style32">
    <w:name w:val="footer"/>
    <w:basedOn w:val="style0"/>
    <w:next w:val="style32"/>
    <w:link w:val="style4111"/>
    <w:uiPriority w:val="99"/>
    <w:pPr>
      <w:tabs>
        <w:tab w:val="center" w:leader="none" w:pos="4677"/>
        <w:tab w:val="right" w:leader="none" w:pos="9355"/>
      </w:tabs>
      <w:spacing w:lineRule="auto" w:line="240"/>
    </w:pPr>
    <w:rPr/>
  </w:style>
  <w:style w:type="character" w:customStyle="1" w:styleId="style4111">
    <w:name w:val="Нижний колонтитул Знак"/>
    <w:basedOn w:val="style65"/>
    <w:next w:val="style4111"/>
    <w:link w:val="style32"/>
    <w:uiPriority w:val="99"/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8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4" Type="http://schemas.openxmlformats.org/officeDocument/2006/relationships/styles" Target="styles.xml"/><Relationship Id="rId23" Type="http://schemas.openxmlformats.org/officeDocument/2006/relationships/image" Target="media/image2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7.jpeg"/><Relationship Id="rId26" Type="http://schemas.openxmlformats.org/officeDocument/2006/relationships/settings" Target="settings.xml"/><Relationship Id="rId25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2.pn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9" Type="http://schemas.openxmlformats.org/officeDocument/2006/relationships/image" Target="media/image17.jpeg"/><Relationship Id="rId18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94672-8B37-4B0A-BA3F-DE7264064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5655</Words>
  <Pages>44</Pages>
  <Characters>39350</Characters>
  <Application>WPS Office</Application>
  <DocSecurity>0</DocSecurity>
  <Paragraphs>1253</Paragraphs>
  <ScaleCrop>false</ScaleCrop>
  <LinksUpToDate>false</LinksUpToDate>
  <CharactersWithSpaces>44647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2022-11-25T13:31:16Z</dcterms:created>
  <dc:creator>НОУТ</dc:creator>
  <lastModifiedBy>21091116AG</lastModifiedBy>
  <dcterms:modified xsi:type="dcterms:W3CDTF">2022-11-25T13:31:16Z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