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E19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>»</w:t>
      </w:r>
    </w:p>
    <w:p w14:paraId="260005AB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ФГБОУ ВО КрасГМУ им. проф. В.Ф. 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 xml:space="preserve"> Минздрава России</w:t>
      </w:r>
    </w:p>
    <w:p w14:paraId="3DDD2A55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8ADC875" w14:textId="77777777" w:rsidR="00E03039" w:rsidRDefault="00E03039" w:rsidP="000469C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17D600A7" w14:textId="77777777" w:rsidR="00E03039" w:rsidRDefault="00E03039" w:rsidP="000469C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7046135A" w14:textId="0DA67714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Реферат</w:t>
      </w:r>
    </w:p>
    <w:p w14:paraId="4B61640C" w14:textId="77777777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0FA3B645" w14:textId="745A53E9" w:rsidR="00E03039" w:rsidRDefault="003858C6" w:rsidP="0086661D">
      <w:pPr>
        <w:jc w:val="center"/>
        <w:rPr>
          <w:sz w:val="28"/>
          <w:szCs w:val="28"/>
        </w:rPr>
      </w:pPr>
      <w:r w:rsidRPr="003858C6">
        <w:rPr>
          <w:sz w:val="28"/>
          <w:szCs w:val="28"/>
        </w:rPr>
        <w:t>Применение нанотехнологий в создании новых лекарственных препаратов</w:t>
      </w:r>
      <w:r w:rsidR="004A7211">
        <w:rPr>
          <w:sz w:val="28"/>
          <w:szCs w:val="28"/>
        </w:rPr>
        <w:br/>
      </w:r>
    </w:p>
    <w:p w14:paraId="6222BE62" w14:textId="77777777" w:rsidR="004A7211" w:rsidRDefault="004A7211" w:rsidP="00B661A1">
      <w:pPr>
        <w:jc w:val="both"/>
        <w:rPr>
          <w:sz w:val="28"/>
          <w:szCs w:val="28"/>
        </w:rPr>
      </w:pPr>
    </w:p>
    <w:p w14:paraId="2B18BC81" w14:textId="77777777" w:rsidR="004A7211" w:rsidRPr="00CA4D76" w:rsidRDefault="004A7211" w:rsidP="00B661A1">
      <w:pPr>
        <w:jc w:val="both"/>
        <w:rPr>
          <w:sz w:val="28"/>
          <w:szCs w:val="28"/>
        </w:rPr>
      </w:pPr>
    </w:p>
    <w:p w14:paraId="16942CAB" w14:textId="77777777" w:rsidR="00E03039" w:rsidRPr="00CA4D76" w:rsidRDefault="00E03039" w:rsidP="000469C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0469C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0469C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0469C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79BDF18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06E8366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57B6C87" w14:textId="77777777" w:rsidR="00E03039" w:rsidRDefault="00E03039" w:rsidP="00B661A1">
      <w:pPr>
        <w:jc w:val="both"/>
        <w:rPr>
          <w:sz w:val="28"/>
          <w:szCs w:val="28"/>
        </w:rPr>
      </w:pPr>
    </w:p>
    <w:p w14:paraId="6B8D50C9" w14:textId="77777777" w:rsidR="00E03039" w:rsidRDefault="00E03039" w:rsidP="00B661A1">
      <w:pPr>
        <w:jc w:val="both"/>
        <w:rPr>
          <w:sz w:val="28"/>
          <w:szCs w:val="28"/>
        </w:rPr>
      </w:pPr>
    </w:p>
    <w:p w14:paraId="276123C2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54A5A351" w14:textId="15C963EB" w:rsidR="00E03039" w:rsidRDefault="00E03039" w:rsidP="00B661A1">
      <w:pPr>
        <w:jc w:val="both"/>
        <w:rPr>
          <w:sz w:val="28"/>
          <w:szCs w:val="28"/>
        </w:rPr>
      </w:pPr>
    </w:p>
    <w:p w14:paraId="6A0AF1BB" w14:textId="40E87816" w:rsidR="0027126F" w:rsidRDefault="0027126F" w:rsidP="00B661A1">
      <w:pPr>
        <w:jc w:val="both"/>
        <w:rPr>
          <w:sz w:val="28"/>
          <w:szCs w:val="28"/>
        </w:rPr>
      </w:pPr>
    </w:p>
    <w:p w14:paraId="3153C613" w14:textId="75E297D2" w:rsidR="0027126F" w:rsidRDefault="0027126F" w:rsidP="00B661A1">
      <w:pPr>
        <w:jc w:val="both"/>
        <w:rPr>
          <w:sz w:val="28"/>
          <w:szCs w:val="28"/>
        </w:rPr>
      </w:pPr>
    </w:p>
    <w:p w14:paraId="0D52670E" w14:textId="77777777" w:rsidR="0027126F" w:rsidRPr="00CA4D76" w:rsidRDefault="0027126F" w:rsidP="00B661A1">
      <w:pPr>
        <w:jc w:val="both"/>
        <w:rPr>
          <w:sz w:val="28"/>
          <w:szCs w:val="28"/>
        </w:rPr>
      </w:pPr>
    </w:p>
    <w:p w14:paraId="71772C18" w14:textId="0B35F179" w:rsidR="00E03039" w:rsidRDefault="00E03039" w:rsidP="00B661A1">
      <w:pPr>
        <w:jc w:val="both"/>
        <w:rPr>
          <w:sz w:val="28"/>
          <w:szCs w:val="28"/>
        </w:rPr>
      </w:pPr>
    </w:p>
    <w:p w14:paraId="5684778F" w14:textId="77777777" w:rsidR="00212E09" w:rsidRPr="00CA4D76" w:rsidRDefault="00212E09" w:rsidP="00B661A1">
      <w:pPr>
        <w:jc w:val="both"/>
        <w:rPr>
          <w:sz w:val="28"/>
          <w:szCs w:val="28"/>
        </w:rPr>
      </w:pPr>
    </w:p>
    <w:p w14:paraId="03E3947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4CC3B44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5EF80CE2" w14:textId="254EA706" w:rsidR="00E03039" w:rsidRPr="004A7211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211">
        <w:rPr>
          <w:sz w:val="28"/>
          <w:szCs w:val="28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 w:rsidP="00B661A1">
          <w:pPr>
            <w:pStyle w:val="a3"/>
            <w:jc w:val="both"/>
          </w:pPr>
          <w:r>
            <w:t>Оглавление</w:t>
          </w:r>
        </w:p>
        <w:p w14:paraId="60F3A672" w14:textId="370A3F8B" w:rsidR="007A4B0F" w:rsidRDefault="00610F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5591307" w:history="1">
            <w:r w:rsidR="007A4B0F" w:rsidRPr="00BE0A42">
              <w:rPr>
                <w:rStyle w:val="a4"/>
                <w:rFonts w:eastAsiaTheme="majorEastAsia"/>
                <w:b/>
                <w:bCs/>
                <w:noProof/>
              </w:rPr>
              <w:t>1.</w:t>
            </w:r>
            <w:r w:rsidR="007A4B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A4B0F" w:rsidRPr="00BE0A42">
              <w:rPr>
                <w:rStyle w:val="a4"/>
                <w:rFonts w:eastAsiaTheme="majorEastAsia"/>
                <w:b/>
                <w:bCs/>
                <w:noProof/>
              </w:rPr>
              <w:t>Введение</w:t>
            </w:r>
            <w:r w:rsidR="007A4B0F">
              <w:rPr>
                <w:noProof/>
                <w:webHidden/>
              </w:rPr>
              <w:tab/>
            </w:r>
            <w:r w:rsidR="007A4B0F">
              <w:rPr>
                <w:noProof/>
                <w:webHidden/>
              </w:rPr>
              <w:fldChar w:fldCharType="begin"/>
            </w:r>
            <w:r w:rsidR="007A4B0F">
              <w:rPr>
                <w:noProof/>
                <w:webHidden/>
              </w:rPr>
              <w:instrText xml:space="preserve"> PAGEREF _Toc135591307 \h </w:instrText>
            </w:r>
            <w:r w:rsidR="007A4B0F">
              <w:rPr>
                <w:noProof/>
                <w:webHidden/>
              </w:rPr>
            </w:r>
            <w:r w:rsidR="007A4B0F">
              <w:rPr>
                <w:noProof/>
                <w:webHidden/>
              </w:rPr>
              <w:fldChar w:fldCharType="separate"/>
            </w:r>
            <w:r w:rsidR="007A4B0F">
              <w:rPr>
                <w:noProof/>
                <w:webHidden/>
              </w:rPr>
              <w:t>2</w:t>
            </w:r>
            <w:r w:rsidR="007A4B0F">
              <w:rPr>
                <w:noProof/>
                <w:webHidden/>
              </w:rPr>
              <w:fldChar w:fldCharType="end"/>
            </w:r>
          </w:hyperlink>
        </w:p>
        <w:p w14:paraId="7E454AA9" w14:textId="36ABD971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08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Современные достижения в интеграции нанотехнологий с медициной и фармацией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E4123" w14:textId="64466EBB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09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Характеристика вспомогательных веществ, прпменяемых в производстве наноразмерных носителей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5AC6A" w14:textId="1C395CA2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10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Контроль качества наноразмерных систем доставки лекарственных веществ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42A09" w14:textId="2DE8D3A0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11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Перспективы и проблемы нанофармакологии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D78B6" w14:textId="36BC6FD7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12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C7EA2" w14:textId="2EF15B46" w:rsidR="007A4B0F" w:rsidRDefault="007A4B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5591313" w:history="1"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0A42">
              <w:rPr>
                <w:rStyle w:val="a4"/>
                <w:rFonts w:eastAsiaTheme="majorEastAsia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_Toc135591313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D2FF8" w14:textId="48EDAC31" w:rsidR="00212E09" w:rsidRPr="00FB39CF" w:rsidRDefault="00610FE3" w:rsidP="00B661A1">
          <w:pPr>
            <w:jc w:val="both"/>
            <w:rPr>
              <w:sz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75FEBC" w14:textId="77777777" w:rsidR="00121599" w:rsidRDefault="00121599" w:rsidP="00B661A1">
      <w:pPr>
        <w:spacing w:after="160" w:line="259" w:lineRule="auto"/>
        <w:jc w:val="both"/>
        <w:rPr>
          <w:lang w:val="en-US"/>
        </w:rPr>
      </w:pPr>
    </w:p>
    <w:p w14:paraId="09B0828A" w14:textId="77777777" w:rsidR="00BA5333" w:rsidRPr="00121599" w:rsidRDefault="00BA5333" w:rsidP="00B661A1">
      <w:pPr>
        <w:spacing w:after="160" w:line="259" w:lineRule="auto"/>
        <w:jc w:val="both"/>
        <w:rPr>
          <w:lang w:val="en-US"/>
        </w:rPr>
      </w:pPr>
    </w:p>
    <w:p w14:paraId="5B1D619F" w14:textId="77777777" w:rsidR="007B2F6C" w:rsidRPr="007B2F6C" w:rsidRDefault="007B2F6C" w:rsidP="00B661A1">
      <w:pPr>
        <w:spacing w:after="160" w:line="259" w:lineRule="auto"/>
        <w:jc w:val="both"/>
        <w:rPr>
          <w:lang w:val="en-US"/>
        </w:rPr>
      </w:pPr>
    </w:p>
    <w:p w14:paraId="27C8FFEB" w14:textId="77777777" w:rsidR="00627815" w:rsidRPr="007B2F6C" w:rsidRDefault="00627815" w:rsidP="00B661A1">
      <w:pPr>
        <w:spacing w:after="160" w:line="259" w:lineRule="auto"/>
        <w:jc w:val="both"/>
        <w:rPr>
          <w:lang w:val="en-US"/>
        </w:rPr>
      </w:pPr>
    </w:p>
    <w:p w14:paraId="242C330A" w14:textId="77777777" w:rsidR="00ED4277" w:rsidRPr="006560E5" w:rsidRDefault="00ED4277" w:rsidP="00B661A1">
      <w:pPr>
        <w:spacing w:after="160" w:line="259" w:lineRule="auto"/>
        <w:jc w:val="both"/>
      </w:pPr>
    </w:p>
    <w:p w14:paraId="04CC8C57" w14:textId="77777777" w:rsidR="00A6116C" w:rsidRPr="006560E5" w:rsidRDefault="00A6116C" w:rsidP="00B661A1">
      <w:pPr>
        <w:spacing w:after="160" w:line="259" w:lineRule="auto"/>
        <w:jc w:val="both"/>
      </w:pPr>
    </w:p>
    <w:p w14:paraId="66FD19CC" w14:textId="77777777" w:rsidR="000A1D90" w:rsidRPr="006560E5" w:rsidRDefault="000A1D90" w:rsidP="00B661A1">
      <w:pPr>
        <w:spacing w:after="160" w:line="259" w:lineRule="auto"/>
        <w:jc w:val="both"/>
      </w:pPr>
    </w:p>
    <w:p w14:paraId="1D71389A" w14:textId="77777777" w:rsidR="009E7A65" w:rsidRPr="006560E5" w:rsidRDefault="009E7A65" w:rsidP="00B661A1">
      <w:pPr>
        <w:spacing w:after="160" w:line="259" w:lineRule="auto"/>
        <w:jc w:val="both"/>
      </w:pPr>
    </w:p>
    <w:p w14:paraId="247E5471" w14:textId="77777777" w:rsidR="00045592" w:rsidRPr="006560E5" w:rsidRDefault="00045592" w:rsidP="00B661A1">
      <w:pPr>
        <w:spacing w:after="160" w:line="259" w:lineRule="auto"/>
        <w:jc w:val="both"/>
      </w:pPr>
    </w:p>
    <w:p w14:paraId="0CE07035" w14:textId="77777777" w:rsidR="00B661A1" w:rsidRPr="006560E5" w:rsidRDefault="00B661A1" w:rsidP="00B661A1">
      <w:pPr>
        <w:spacing w:after="160" w:line="259" w:lineRule="auto"/>
        <w:jc w:val="both"/>
      </w:pPr>
    </w:p>
    <w:p w14:paraId="086139C3" w14:textId="3CFF5B54" w:rsidR="0027126F" w:rsidRPr="006560E5" w:rsidRDefault="0027126F" w:rsidP="00B661A1">
      <w:pPr>
        <w:spacing w:after="160" w:line="259" w:lineRule="auto"/>
        <w:jc w:val="both"/>
      </w:pPr>
      <w:r w:rsidRPr="006560E5">
        <w:br w:type="page"/>
      </w:r>
    </w:p>
    <w:p w14:paraId="4C9EA26D" w14:textId="7CCA108D" w:rsidR="0027126F" w:rsidRDefault="0027126F" w:rsidP="00B661A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86330091"/>
      <w:bookmarkStart w:id="1" w:name="_Toc88933962"/>
      <w:bookmarkStart w:id="2" w:name="_Toc135591307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0"/>
      <w:bookmarkEnd w:id="1"/>
      <w:bookmarkEnd w:id="2"/>
    </w:p>
    <w:p w14:paraId="5AAB83D2" w14:textId="697A0C9B" w:rsidR="003858C6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>Без малейшего преувеличения, начало XXI века проходит под знаком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нанотехнологий. Нанотехнологии представляют совокупность приемов и методов,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применяемых при изучении, производстве и использовании наноструктур, устройств 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систем, включающих целенаправленный контроль и модификацию формы, размера,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взаимодействия и интеграции составляющих их </w:t>
      </w:r>
      <w:proofErr w:type="spellStart"/>
      <w:r w:rsidRPr="003858C6">
        <w:rPr>
          <w:sz w:val="28"/>
          <w:szCs w:val="28"/>
        </w:rPr>
        <w:t>наномасштабных</w:t>
      </w:r>
      <w:proofErr w:type="spellEnd"/>
      <w:r w:rsidRPr="003858C6">
        <w:rPr>
          <w:sz w:val="28"/>
          <w:szCs w:val="28"/>
        </w:rPr>
        <w:t xml:space="preserve"> элементов (1-100 </w:t>
      </w:r>
      <w:proofErr w:type="spellStart"/>
      <w:r w:rsidRPr="003858C6">
        <w:rPr>
          <w:sz w:val="28"/>
          <w:szCs w:val="28"/>
        </w:rPr>
        <w:t>нм</w:t>
      </w:r>
      <w:proofErr w:type="spellEnd"/>
      <w:r w:rsidRPr="003858C6">
        <w:rPr>
          <w:sz w:val="28"/>
          <w:szCs w:val="28"/>
        </w:rPr>
        <w:t>), для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получения объектов с новыми химическими, физическими, биологическими свойствами.</w:t>
      </w:r>
    </w:p>
    <w:p w14:paraId="0044ED3E" w14:textId="223FB489" w:rsidR="003858C6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>Приставка нано, пришедшая из греческого языка (</w:t>
      </w:r>
      <w:proofErr w:type="spellStart"/>
      <w:r w:rsidRPr="003858C6">
        <w:rPr>
          <w:sz w:val="28"/>
          <w:szCs w:val="28"/>
        </w:rPr>
        <w:t>nanos</w:t>
      </w:r>
      <w:proofErr w:type="spellEnd"/>
      <w:r w:rsidRPr="003858C6">
        <w:rPr>
          <w:sz w:val="28"/>
          <w:szCs w:val="28"/>
        </w:rPr>
        <w:t xml:space="preserve"> - гном), означает одну миллиардную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долю (1нм=10-9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м). Новые соединения и вещества, полученные с помощью нанотехнологий,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имеют особую привлекательность для фармакологии, основной задачей которой является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поиск новых эффективных лекарственных средств [1,</w:t>
      </w:r>
      <w:r>
        <w:rPr>
          <w:sz w:val="28"/>
          <w:szCs w:val="28"/>
        </w:rPr>
        <w:t>5</w:t>
      </w:r>
      <w:r w:rsidRPr="003858C6">
        <w:rPr>
          <w:sz w:val="28"/>
          <w:szCs w:val="28"/>
        </w:rPr>
        <w:t>].</w:t>
      </w:r>
    </w:p>
    <w:p w14:paraId="4E3A332B" w14:textId="77777777" w:rsid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>На сегодняшний день нанотехнологии широко применяются для точечной доставки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лекарственных средств, что является особенно актуальным для терапии онкологических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заболеваний, патологии нервной и сердечно-сосудистой систем, в спортивной медицине.</w:t>
      </w:r>
    </w:p>
    <w:p w14:paraId="190687EC" w14:textId="105B69F2" w:rsidR="003858C6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>Направленный транспорт лекарств в очаг развития патологического процесса позволяет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добиться повышения эффективности уже существующей лекарственной терапии. Для нее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служат </w:t>
      </w:r>
      <w:proofErr w:type="spellStart"/>
      <w:r w:rsidRPr="003858C6">
        <w:rPr>
          <w:sz w:val="28"/>
          <w:szCs w:val="28"/>
        </w:rPr>
        <w:t>нанокапсулы</w:t>
      </w:r>
      <w:proofErr w:type="spellEnd"/>
      <w:r w:rsidRPr="003858C6">
        <w:rPr>
          <w:sz w:val="28"/>
          <w:szCs w:val="28"/>
        </w:rPr>
        <w:t xml:space="preserve"> (</w:t>
      </w:r>
      <w:proofErr w:type="spellStart"/>
      <w:r w:rsidRPr="003858C6">
        <w:rPr>
          <w:sz w:val="28"/>
          <w:szCs w:val="28"/>
        </w:rPr>
        <w:t>стелс-липосомы</w:t>
      </w:r>
      <w:proofErr w:type="spellEnd"/>
      <w:r w:rsidRPr="003858C6">
        <w:rPr>
          <w:sz w:val="28"/>
          <w:szCs w:val="28"/>
        </w:rPr>
        <w:t>) или векторы для генной терапии (вирусные 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невирусные). В настоящее время в экспериментальной и клинической фармакологии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используют </w:t>
      </w:r>
      <w:proofErr w:type="spellStart"/>
      <w:r w:rsidRPr="003858C6">
        <w:rPr>
          <w:sz w:val="28"/>
          <w:szCs w:val="28"/>
        </w:rPr>
        <w:t>дендримеры</w:t>
      </w:r>
      <w:proofErr w:type="spellEnd"/>
      <w:r w:rsidRPr="003858C6">
        <w:rPr>
          <w:sz w:val="28"/>
          <w:szCs w:val="28"/>
        </w:rPr>
        <w:t xml:space="preserve"> (обладающие </w:t>
      </w:r>
      <w:proofErr w:type="spellStart"/>
      <w:r w:rsidRPr="003858C6">
        <w:rPr>
          <w:sz w:val="28"/>
          <w:szCs w:val="28"/>
        </w:rPr>
        <w:t>антибластомным</w:t>
      </w:r>
      <w:proofErr w:type="spellEnd"/>
      <w:r w:rsidRPr="003858C6">
        <w:rPr>
          <w:sz w:val="28"/>
          <w:szCs w:val="28"/>
        </w:rPr>
        <w:t xml:space="preserve"> действием, выступают в роли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транспортеров лекарственных средств); </w:t>
      </w:r>
      <w:proofErr w:type="spellStart"/>
      <w:r w:rsidRPr="003858C6">
        <w:rPr>
          <w:sz w:val="28"/>
          <w:szCs w:val="28"/>
        </w:rPr>
        <w:t>липосомы</w:t>
      </w:r>
      <w:proofErr w:type="spellEnd"/>
      <w:r w:rsidRPr="003858C6">
        <w:rPr>
          <w:sz w:val="28"/>
          <w:szCs w:val="28"/>
        </w:rPr>
        <w:t xml:space="preserve"> (обладают </w:t>
      </w:r>
      <w:proofErr w:type="spellStart"/>
      <w:r w:rsidRPr="003858C6">
        <w:rPr>
          <w:sz w:val="28"/>
          <w:szCs w:val="28"/>
        </w:rPr>
        <w:t>антиагрегантным</w:t>
      </w:r>
      <w:proofErr w:type="spellEnd"/>
      <w:r w:rsidRPr="003858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антиоксидантным действием, повышают биодоступность и транспортируют лекарства);</w:t>
      </w:r>
      <w:r>
        <w:rPr>
          <w:sz w:val="28"/>
          <w:szCs w:val="28"/>
        </w:rPr>
        <w:t xml:space="preserve"> </w:t>
      </w:r>
      <w:proofErr w:type="spellStart"/>
      <w:r w:rsidRPr="003858C6">
        <w:rPr>
          <w:sz w:val="28"/>
          <w:szCs w:val="28"/>
        </w:rPr>
        <w:t>нанокластеры</w:t>
      </w:r>
      <w:proofErr w:type="spellEnd"/>
      <w:r w:rsidRPr="003858C6">
        <w:rPr>
          <w:sz w:val="28"/>
          <w:szCs w:val="28"/>
        </w:rPr>
        <w:t xml:space="preserve"> (обладают антиоксидантным действием, повышают синтез АТФ, усиливают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восприимчивость к лекарствам, ускоряют биохимические реакции и метаболизм лекарств в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организме) [2,3].</w:t>
      </w:r>
    </w:p>
    <w:p w14:paraId="52640672" w14:textId="1C722E5B" w:rsidR="003858C6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>На место наиболее вероятного средства целевой доставки лекарственных препаратов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претендуют </w:t>
      </w:r>
      <w:proofErr w:type="spellStart"/>
      <w:r w:rsidRPr="003858C6">
        <w:rPr>
          <w:sz w:val="28"/>
          <w:szCs w:val="28"/>
        </w:rPr>
        <w:t>дендримеры</w:t>
      </w:r>
      <w:proofErr w:type="spellEnd"/>
      <w:r w:rsidRPr="003858C6">
        <w:rPr>
          <w:sz w:val="28"/>
          <w:szCs w:val="28"/>
        </w:rPr>
        <w:t xml:space="preserve">, имеющие ветвящееся </w:t>
      </w:r>
      <w:r w:rsidRPr="003858C6">
        <w:rPr>
          <w:sz w:val="28"/>
          <w:szCs w:val="28"/>
        </w:rPr>
        <w:lastRenderedPageBreak/>
        <w:t>строение, к которым можно прикрепить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определённое количество различных видов молекул. Так, например, первая группа молекул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будет непосредственно бороться с болезнью, в то время как остальные займутся, так сказать,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обеспечением процесса: помогут отследить лекарство в организме, выступит в качестве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химического триггера, высвобождающего препарат по команде извне, а также будут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посылать сигналы о результатах лечения. В данный момент некоторые </w:t>
      </w:r>
      <w:proofErr w:type="spellStart"/>
      <w:r w:rsidRPr="003858C6">
        <w:rPr>
          <w:sz w:val="28"/>
          <w:szCs w:val="28"/>
        </w:rPr>
        <w:t>нанопрепараты</w:t>
      </w:r>
      <w:proofErr w:type="spellEnd"/>
      <w:r w:rsidRPr="003858C6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получили одобрение при лечении различных заболеваний, причём в первую очередь это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касается серии препаратов, предназначенных для лечения онкологических заболеваний.</w:t>
      </w:r>
    </w:p>
    <w:p w14:paraId="03844EAB" w14:textId="3FED6391" w:rsidR="003858C6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 xml:space="preserve">Преимуществами </w:t>
      </w:r>
      <w:proofErr w:type="spellStart"/>
      <w:r w:rsidRPr="003858C6">
        <w:rPr>
          <w:sz w:val="28"/>
          <w:szCs w:val="28"/>
        </w:rPr>
        <w:t>дендримеров</w:t>
      </w:r>
      <w:proofErr w:type="spellEnd"/>
      <w:r w:rsidRPr="003858C6">
        <w:rPr>
          <w:sz w:val="28"/>
          <w:szCs w:val="28"/>
        </w:rPr>
        <w:t xml:space="preserve"> являются предсказуемость, контролируемость, возможность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воспроизводить размеры макромолекул с большой точностью, наличие в макромолекулах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пор и каналов, которые имеют хорошо воспроизводимую форму и размеры [2].</w:t>
      </w:r>
    </w:p>
    <w:p w14:paraId="5899846C" w14:textId="0E521B7D" w:rsidR="0047372B" w:rsidRPr="003858C6" w:rsidRDefault="003858C6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</w:rPr>
        <w:t xml:space="preserve">Примером </w:t>
      </w:r>
      <w:proofErr w:type="spellStart"/>
      <w:r w:rsidRPr="003858C6">
        <w:rPr>
          <w:sz w:val="28"/>
          <w:szCs w:val="28"/>
        </w:rPr>
        <w:t>нанокапсул</w:t>
      </w:r>
      <w:proofErr w:type="spellEnd"/>
      <w:r w:rsidRPr="003858C6">
        <w:rPr>
          <w:sz w:val="28"/>
          <w:szCs w:val="28"/>
        </w:rPr>
        <w:t xml:space="preserve"> являются </w:t>
      </w:r>
      <w:proofErr w:type="spellStart"/>
      <w:r w:rsidRPr="003858C6">
        <w:rPr>
          <w:sz w:val="28"/>
          <w:szCs w:val="28"/>
        </w:rPr>
        <w:t>липосомы</w:t>
      </w:r>
      <w:proofErr w:type="spellEnd"/>
      <w:r w:rsidRPr="003858C6">
        <w:rPr>
          <w:sz w:val="28"/>
          <w:szCs w:val="28"/>
        </w:rPr>
        <w:t xml:space="preserve">, которые нетоксичны и </w:t>
      </w:r>
      <w:proofErr w:type="spellStart"/>
      <w:r w:rsidRPr="003858C6">
        <w:rPr>
          <w:sz w:val="28"/>
          <w:szCs w:val="28"/>
        </w:rPr>
        <w:t>биодеградируемы</w:t>
      </w:r>
      <w:proofErr w:type="spellEnd"/>
      <w:r w:rsidRPr="003858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>их мембрана может сливаться с клеточной мембраной и обеспечивать доставку содержимого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в клетку. </w:t>
      </w:r>
      <w:proofErr w:type="spellStart"/>
      <w:r w:rsidRPr="003858C6">
        <w:rPr>
          <w:sz w:val="28"/>
          <w:szCs w:val="28"/>
        </w:rPr>
        <w:t>Липосомы</w:t>
      </w:r>
      <w:proofErr w:type="spellEnd"/>
      <w:r w:rsidRPr="003858C6">
        <w:rPr>
          <w:sz w:val="28"/>
          <w:szCs w:val="28"/>
        </w:rPr>
        <w:t xml:space="preserve"> представляют собой наночастицы шаровидной формы, ограниченные</w:t>
      </w:r>
      <w:r>
        <w:rPr>
          <w:sz w:val="28"/>
          <w:szCs w:val="28"/>
        </w:rPr>
        <w:t xml:space="preserve"> </w:t>
      </w:r>
      <w:proofErr w:type="spellStart"/>
      <w:r w:rsidRPr="003858C6">
        <w:rPr>
          <w:sz w:val="28"/>
          <w:szCs w:val="28"/>
        </w:rPr>
        <w:t>билипидной</w:t>
      </w:r>
      <w:proofErr w:type="spellEnd"/>
      <w:r w:rsidRPr="003858C6">
        <w:rPr>
          <w:sz w:val="28"/>
          <w:szCs w:val="28"/>
        </w:rPr>
        <w:t xml:space="preserve"> мембраной, в полости которой находится водная среда. Активное вещество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может располагаться в ядре </w:t>
      </w:r>
      <w:proofErr w:type="spellStart"/>
      <w:r w:rsidRPr="003858C6">
        <w:rPr>
          <w:sz w:val="28"/>
          <w:szCs w:val="28"/>
        </w:rPr>
        <w:t>липосомы</w:t>
      </w:r>
      <w:proofErr w:type="spellEnd"/>
      <w:r w:rsidRPr="003858C6">
        <w:rPr>
          <w:sz w:val="28"/>
          <w:szCs w:val="28"/>
        </w:rPr>
        <w:t xml:space="preserve"> (водорастворимые вещества) или в ее липидной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оболочке (жирорастворимые вещества). Несмотря на то, что размеры </w:t>
      </w:r>
      <w:proofErr w:type="spellStart"/>
      <w:r w:rsidRPr="003858C6">
        <w:rPr>
          <w:sz w:val="28"/>
          <w:szCs w:val="28"/>
        </w:rPr>
        <w:t>липосом</w:t>
      </w:r>
      <w:proofErr w:type="spellEnd"/>
      <w:r w:rsidRPr="003858C6">
        <w:rPr>
          <w:sz w:val="28"/>
          <w:szCs w:val="28"/>
        </w:rPr>
        <w:t xml:space="preserve"> могут быть</w:t>
      </w:r>
      <w:r>
        <w:rPr>
          <w:sz w:val="28"/>
          <w:szCs w:val="28"/>
        </w:rPr>
        <w:t xml:space="preserve"> </w:t>
      </w:r>
      <w:r w:rsidRPr="003858C6">
        <w:rPr>
          <w:sz w:val="28"/>
          <w:szCs w:val="28"/>
        </w:rPr>
        <w:t xml:space="preserve">очень вариабельными, большинство </w:t>
      </w:r>
      <w:proofErr w:type="spellStart"/>
      <w:r w:rsidRPr="003858C6">
        <w:rPr>
          <w:sz w:val="28"/>
          <w:szCs w:val="28"/>
        </w:rPr>
        <w:t>липосом</w:t>
      </w:r>
      <w:proofErr w:type="spellEnd"/>
      <w:r w:rsidRPr="003858C6">
        <w:rPr>
          <w:sz w:val="28"/>
          <w:szCs w:val="28"/>
        </w:rPr>
        <w:t xml:space="preserve"> имеют диаметр менее 400 </w:t>
      </w:r>
      <w:proofErr w:type="spellStart"/>
      <w:r w:rsidRPr="003858C6">
        <w:rPr>
          <w:sz w:val="28"/>
          <w:szCs w:val="28"/>
        </w:rPr>
        <w:t>нм</w:t>
      </w:r>
      <w:proofErr w:type="spellEnd"/>
      <w:r w:rsidRPr="003858C6">
        <w:rPr>
          <w:sz w:val="28"/>
          <w:szCs w:val="28"/>
        </w:rPr>
        <w:t xml:space="preserve"> [2-4].</w:t>
      </w:r>
    </w:p>
    <w:p w14:paraId="5EA37316" w14:textId="2C01C2FC" w:rsidR="006560E5" w:rsidRDefault="006560E5" w:rsidP="004737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55F2B" w14:textId="5B3EF573" w:rsidR="00880415" w:rsidRPr="005A175B" w:rsidRDefault="005A175B" w:rsidP="005A175B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135591308"/>
      <w:r w:rsidRPr="005A175B">
        <w:rPr>
          <w:rFonts w:ascii="Times New Roman" w:hAnsi="Times New Roman" w:cs="Times New Roman"/>
          <w:b/>
          <w:bCs/>
          <w:color w:val="000000" w:themeColor="text1"/>
        </w:rPr>
        <w:lastRenderedPageBreak/>
        <w:t>С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овременные достижения в интеграции нанотехнологий с </w:t>
      </w:r>
      <w:r w:rsidR="00C61F09">
        <w:rPr>
          <w:rFonts w:ascii="Times New Roman" w:hAnsi="Times New Roman" w:cs="Times New Roman"/>
          <w:b/>
          <w:bCs/>
          <w:color w:val="000000" w:themeColor="text1"/>
        </w:rPr>
        <w:t>медициной и фармацией</w:t>
      </w:r>
      <w:bookmarkEnd w:id="3"/>
    </w:p>
    <w:p w14:paraId="74EA0084" w14:textId="15D5671C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Современная фармацевтическая наука уже может похвастаться целым рядом успешных примеров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использования достижения нанотехнологии как при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создании лекарственных средств с направленной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доставкой, так и при их анализе. На мировом фармацевтическом рынке намечается постоянный тренд роста инновационной научно-исследовательской активности. Заграничный рынок постоянно наполняется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оригинальными лекарственными средствами, в отличие от российского рынка.</w:t>
      </w:r>
    </w:p>
    <w:p w14:paraId="7DF1750D" w14:textId="53814AFF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В конце ХХ – начале ХХI вв. на основе хорошо известных лекарственных веществ созданы препараты,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обладающие новыми свойствами. Традиционные лекарственные формы не обеспечивают доставку внутрь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целевых клеток. Эту задачу решают </w:t>
      </w:r>
      <w:proofErr w:type="spellStart"/>
      <w:r w:rsidRPr="00C61F09">
        <w:rPr>
          <w:sz w:val="28"/>
          <w:szCs w:val="28"/>
        </w:rPr>
        <w:t>наноносители</w:t>
      </w:r>
      <w:proofErr w:type="spellEnd"/>
      <w:r w:rsidRPr="00C61F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 помощью которых возможен целенаправленный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транспорт в орган-мишень или ткань-мишень, что является одним из базовых элементов технологии контролируемого высвобождения лекарственного вещества.</w:t>
      </w:r>
    </w:p>
    <w:p w14:paraId="7336D5AA" w14:textId="0C7773C7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В отличие от макро- и микрокапсул (размером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10–500 мкм), например желатиновых, </w:t>
      </w:r>
      <w:proofErr w:type="spellStart"/>
      <w:r w:rsidRPr="00C61F09">
        <w:rPr>
          <w:sz w:val="28"/>
          <w:szCs w:val="28"/>
        </w:rPr>
        <w:t>наноносители</w:t>
      </w:r>
      <w:proofErr w:type="spellEnd"/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предназначены не только для перорального, но и для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внутривенного (транспорт к органам-мишеням либо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длительная циркуляция в кровяном русле) , внутримышечного, инъекционного введения. Кроме того, возможно ингаляционное и интраокулярное введение</w:t>
      </w:r>
      <w:r>
        <w:rPr>
          <w:sz w:val="28"/>
          <w:szCs w:val="28"/>
        </w:rPr>
        <w:t xml:space="preserve"> </w:t>
      </w:r>
      <w:proofErr w:type="spellStart"/>
      <w:r w:rsidRPr="00C61F09">
        <w:rPr>
          <w:sz w:val="28"/>
          <w:szCs w:val="28"/>
        </w:rPr>
        <w:t>наноносителей</w:t>
      </w:r>
      <w:proofErr w:type="spellEnd"/>
      <w:r w:rsidRPr="00C61F09">
        <w:rPr>
          <w:sz w:val="28"/>
          <w:szCs w:val="28"/>
        </w:rPr>
        <w:t xml:space="preserve">, а также </w:t>
      </w:r>
      <w:proofErr w:type="spellStart"/>
      <w:r w:rsidRPr="00C61F09">
        <w:rPr>
          <w:sz w:val="28"/>
          <w:szCs w:val="28"/>
        </w:rPr>
        <w:t>интра</w:t>
      </w:r>
      <w:proofErr w:type="spellEnd"/>
      <w:r w:rsidRPr="00C61F09">
        <w:rPr>
          <w:sz w:val="28"/>
          <w:szCs w:val="28"/>
        </w:rPr>
        <w:t xml:space="preserve">- и </w:t>
      </w:r>
      <w:proofErr w:type="spellStart"/>
      <w:r w:rsidRPr="00C61F09">
        <w:rPr>
          <w:sz w:val="28"/>
          <w:szCs w:val="28"/>
        </w:rPr>
        <w:t>трансдермальная</w:t>
      </w:r>
      <w:proofErr w:type="spellEnd"/>
      <w:r w:rsidRPr="00C61F09">
        <w:rPr>
          <w:sz w:val="28"/>
          <w:szCs w:val="28"/>
        </w:rPr>
        <w:t xml:space="preserve"> подача лекарственных веществ с их помощью. Другими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немаловажными достоинствами </w:t>
      </w:r>
      <w:proofErr w:type="spellStart"/>
      <w:r w:rsidRPr="00C61F09">
        <w:rPr>
          <w:sz w:val="28"/>
          <w:szCs w:val="28"/>
        </w:rPr>
        <w:t>нанопрепаратов</w:t>
      </w:r>
      <w:proofErr w:type="spellEnd"/>
      <w:r w:rsidRPr="00C61F09">
        <w:rPr>
          <w:sz w:val="28"/>
          <w:szCs w:val="28"/>
        </w:rPr>
        <w:t xml:space="preserve"> являются снижение токсического эффекта действующего вещества, уменьшение разовой дозы и развития резистентности. С использованием ряда </w:t>
      </w:r>
      <w:proofErr w:type="spellStart"/>
      <w:r w:rsidRPr="00C61F09">
        <w:rPr>
          <w:sz w:val="28"/>
          <w:szCs w:val="28"/>
        </w:rPr>
        <w:t>наноносителей</w:t>
      </w:r>
      <w:proofErr w:type="spellEnd"/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можно решить проблему биодоступности малорастворимых веществ.</w:t>
      </w:r>
    </w:p>
    <w:p w14:paraId="036961EE" w14:textId="2C838863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 xml:space="preserve">Следующим актуальным направлением в развитии нанотехнологий является разработка инновационных подходов в диагностике и терапии </w:t>
      </w:r>
      <w:r w:rsidRPr="00C61F09">
        <w:rPr>
          <w:sz w:val="28"/>
          <w:szCs w:val="28"/>
        </w:rPr>
        <w:lastRenderedPageBreak/>
        <w:t>отдельной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патологической клетки или их группы. Развитие этого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направления займет некоторое время, оно является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более перспективным. В ближайшие годы ожидается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также бурное развитие биомедицинской лабораторной диагностики, которая позволит добиться ясного 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более быстрого, прикроватного, тестирования целого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комплекса обследований больных.</w:t>
      </w:r>
    </w:p>
    <w:p w14:paraId="1D5EC314" w14:textId="23C03673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Можно привести большое число актуальных примеров изучения свойств наночастиц для лечения 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профилактики заболеваний.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Обнаружено, что применение наночастиц серебра и висмута может оказаться полезным при лечении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таких заболеваний, как трофические язвы (время заживания раны сокращается в несколько раз), гнойный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остеомиелит, бактериальный вагиноз, различного вида ожоги, заболевания ЛОР-органов.</w:t>
      </w:r>
    </w:p>
    <w:p w14:paraId="049F96A7" w14:textId="1B1CC8D2" w:rsidR="001C26EA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 xml:space="preserve">В ряде направлений </w:t>
      </w:r>
      <w:proofErr w:type="spellStart"/>
      <w:r w:rsidRPr="00C61F09">
        <w:rPr>
          <w:sz w:val="28"/>
          <w:szCs w:val="28"/>
        </w:rPr>
        <w:t>наномедицины</w:t>
      </w:r>
      <w:proofErr w:type="spellEnd"/>
      <w:r w:rsidRPr="00C61F09">
        <w:rPr>
          <w:sz w:val="28"/>
          <w:szCs w:val="28"/>
        </w:rPr>
        <w:t xml:space="preserve"> также достигнуты существенные результаты. Это нашло отражение прежде всего в медицинском материаловедении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и дезинфекции. Так, например, материалы с наночастицами серебра, обладающие антибактериальными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свойствами, применяются в виде красок, </w:t>
      </w:r>
      <w:proofErr w:type="spellStart"/>
      <w:r w:rsidRPr="00C61F09">
        <w:rPr>
          <w:sz w:val="28"/>
          <w:szCs w:val="28"/>
        </w:rPr>
        <w:t>бесхлорных</w:t>
      </w:r>
      <w:proofErr w:type="spellEnd"/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средств дезинфекции, перевязочных материалов, лака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для покрытия катетеров и т.д.</w:t>
      </w:r>
    </w:p>
    <w:p w14:paraId="3A50F0EA" w14:textId="03B35455" w:rsid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Применение нанотехнологии позволяет качественно поднять эффективность многих видов медицинской деятельности. В частности, они позволяют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создать материалы, обладающие повышенной </w:t>
      </w:r>
      <w:proofErr w:type="spellStart"/>
      <w:r w:rsidRPr="00C61F09">
        <w:rPr>
          <w:sz w:val="28"/>
          <w:szCs w:val="28"/>
        </w:rPr>
        <w:t>биосовместимостью</w:t>
      </w:r>
      <w:proofErr w:type="spellEnd"/>
      <w:r w:rsidRPr="00C61F09">
        <w:rPr>
          <w:sz w:val="28"/>
          <w:szCs w:val="28"/>
        </w:rPr>
        <w:t xml:space="preserve"> с кровью, живыми тканями и физиологическим раствором человеческого организма. Потребность в качественных </w:t>
      </w:r>
      <w:proofErr w:type="spellStart"/>
      <w:r w:rsidRPr="00C61F09">
        <w:rPr>
          <w:sz w:val="28"/>
          <w:szCs w:val="28"/>
        </w:rPr>
        <w:t>имплантантах</w:t>
      </w:r>
      <w:proofErr w:type="spellEnd"/>
      <w:r w:rsidRPr="00C61F09">
        <w:rPr>
          <w:sz w:val="28"/>
          <w:szCs w:val="28"/>
        </w:rPr>
        <w:t xml:space="preserve"> только для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сердечно-сосудистой хирургии исчисляется 3–4 млн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шт. в год.</w:t>
      </w:r>
    </w:p>
    <w:p w14:paraId="7A74C1F2" w14:textId="64B79420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Формирование биосовместимых границ раздела медицинского материала-</w:t>
      </w:r>
      <w:proofErr w:type="spellStart"/>
      <w:r w:rsidRPr="00C61F09">
        <w:rPr>
          <w:sz w:val="28"/>
          <w:szCs w:val="28"/>
        </w:rPr>
        <w:t>имплантанта</w:t>
      </w:r>
      <w:proofErr w:type="spellEnd"/>
      <w:r w:rsidRPr="00C61F09">
        <w:rPr>
          <w:sz w:val="28"/>
          <w:szCs w:val="28"/>
        </w:rPr>
        <w:t xml:space="preserve"> с живыми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компонентами организма человека (кровь, плазма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крови, физиологический раствор, лимфа и т.д.) требует создания морфологической структуры поверхности </w:t>
      </w:r>
      <w:proofErr w:type="spellStart"/>
      <w:r w:rsidRPr="00C61F09">
        <w:rPr>
          <w:sz w:val="28"/>
          <w:szCs w:val="28"/>
        </w:rPr>
        <w:t>имплантанта</w:t>
      </w:r>
      <w:proofErr w:type="spellEnd"/>
      <w:r w:rsidRPr="00C61F09">
        <w:rPr>
          <w:sz w:val="28"/>
          <w:szCs w:val="28"/>
        </w:rPr>
        <w:t xml:space="preserve"> с такими размерами активных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элементов поверхности, которые соответствуют размерам структур этих живых компонентов, т.е. в </w:t>
      </w:r>
      <w:proofErr w:type="spellStart"/>
      <w:r w:rsidRPr="00C61F09">
        <w:rPr>
          <w:sz w:val="28"/>
          <w:szCs w:val="28"/>
        </w:rPr>
        <w:t>наномасштабном</w:t>
      </w:r>
      <w:proofErr w:type="spellEnd"/>
      <w:r w:rsidRPr="00C61F09">
        <w:rPr>
          <w:sz w:val="28"/>
          <w:szCs w:val="28"/>
        </w:rPr>
        <w:t xml:space="preserve"> диапазоне. Соединение </w:t>
      </w:r>
      <w:r w:rsidRPr="00C61F09">
        <w:rPr>
          <w:sz w:val="28"/>
          <w:szCs w:val="28"/>
        </w:rPr>
        <w:lastRenderedPageBreak/>
        <w:t>нанотехнологии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и достижений генной инженерии открывает революционные возможности для </w:t>
      </w:r>
      <w:proofErr w:type="spellStart"/>
      <w:r w:rsidRPr="00C61F09">
        <w:rPr>
          <w:sz w:val="28"/>
          <w:szCs w:val="28"/>
        </w:rPr>
        <w:t>регенерирования</w:t>
      </w:r>
      <w:proofErr w:type="spellEnd"/>
      <w:r w:rsidRPr="00C61F09">
        <w:rPr>
          <w:sz w:val="28"/>
          <w:szCs w:val="28"/>
        </w:rPr>
        <w:t xml:space="preserve"> тканей.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Для создания </w:t>
      </w:r>
      <w:proofErr w:type="spellStart"/>
      <w:r w:rsidRPr="00C61F09">
        <w:rPr>
          <w:sz w:val="28"/>
          <w:szCs w:val="28"/>
        </w:rPr>
        <w:t>биоискусственных</w:t>
      </w:r>
      <w:proofErr w:type="spellEnd"/>
      <w:r w:rsidRPr="00C61F09">
        <w:rPr>
          <w:sz w:val="28"/>
          <w:szCs w:val="28"/>
        </w:rPr>
        <w:t xml:space="preserve"> органов и тканей используются матриксы (носители) для клеток на основе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наночастиц.</w:t>
      </w:r>
    </w:p>
    <w:p w14:paraId="51E07C89" w14:textId="72EE6434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Говоря о создании новых лекарственных форм,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 xml:space="preserve">следует отметить, что множество разработок движутся по пути конструирования </w:t>
      </w:r>
      <w:proofErr w:type="spellStart"/>
      <w:r w:rsidRPr="00C61F09">
        <w:rPr>
          <w:sz w:val="28"/>
          <w:szCs w:val="28"/>
        </w:rPr>
        <w:t>наносистем</w:t>
      </w:r>
      <w:proofErr w:type="spellEnd"/>
      <w:r w:rsidRPr="00C61F09">
        <w:rPr>
          <w:sz w:val="28"/>
          <w:szCs w:val="28"/>
        </w:rPr>
        <w:t>, способных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доставлять лекарственное средство непосредственно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к клеткам-мишеням и органам. Благодаря улучшенному транспорту лекарственных средств в очаг развития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патологического процесса возникает возможность добиться повышения эффективности уже существующей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лекарственной терапии. Совокупный объем продаж в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США разного рода лекарственных средств с системой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улучшенной доставки на сегодняшний день составляет 20% от всеобщего объёма рынка фармацевтических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препаратов.</w:t>
      </w:r>
    </w:p>
    <w:p w14:paraId="5C8D45FA" w14:textId="70AE28E9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Эмпирический анализ экономического развития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нанотехнологии, безусловно, начинается с исследования перспектив рынка. В случае нанотехнологии в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целом эти перспективы сильно варьируются и зависят от конкретных целей. Здесь следует иметь в виду,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что реальное положение дел нелегко оценить и практически невозможно заранее спрогнозировать. Однако история развития и внедрения нанотехнологии на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медицинский и фармацевтический рынки позволяет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предвосхищать очередные шаги в этом направлении.</w:t>
      </w:r>
    </w:p>
    <w:p w14:paraId="48A4721D" w14:textId="4C451859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  <w:r w:rsidRPr="00C61F09">
        <w:rPr>
          <w:sz w:val="28"/>
          <w:szCs w:val="28"/>
        </w:rPr>
        <w:t>Благодаря междисциплинарному характеру и особой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значимости для фармацевтики и медицины нанотехнологии могут легко опередить традиционные биотехнологии и даже достичь того уровня развития, который характерен сегодня для информационных и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коммуникационных технологий. В будущем можно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спрогнозировать рост числа нанотехнологических</w:t>
      </w:r>
      <w:r>
        <w:rPr>
          <w:sz w:val="28"/>
          <w:szCs w:val="28"/>
        </w:rPr>
        <w:t xml:space="preserve"> </w:t>
      </w:r>
      <w:r w:rsidRPr="00C61F09">
        <w:rPr>
          <w:sz w:val="28"/>
          <w:szCs w:val="28"/>
        </w:rPr>
        <w:t>компаний.</w:t>
      </w:r>
      <w:r w:rsidRPr="00C61F09">
        <w:rPr>
          <w:sz w:val="28"/>
          <w:szCs w:val="28"/>
        </w:rPr>
        <w:t>[6]</w:t>
      </w:r>
    </w:p>
    <w:p w14:paraId="610BF90B" w14:textId="0A6EAD51" w:rsidR="00914E78" w:rsidRDefault="00914E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60408D" w14:textId="3F216686" w:rsidR="00E62FF4" w:rsidRPr="00A44E50" w:rsidRDefault="00C61F09" w:rsidP="00E62FF4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135591309"/>
      <w:r w:rsidRPr="00C61F09">
        <w:rPr>
          <w:rFonts w:ascii="Times New Roman" w:hAnsi="Times New Roman" w:cs="Times New Roman"/>
          <w:b/>
          <w:bCs/>
          <w:color w:val="000000" w:themeColor="text1"/>
        </w:rPr>
        <w:lastRenderedPageBreak/>
        <w:t>Х</w:t>
      </w:r>
      <w:r w:rsidR="004D62BA">
        <w:rPr>
          <w:rFonts w:ascii="Times New Roman" w:hAnsi="Times New Roman" w:cs="Times New Roman"/>
          <w:b/>
          <w:bCs/>
          <w:color w:val="000000" w:themeColor="text1"/>
        </w:rPr>
        <w:t xml:space="preserve">арактеристика вспомогательных веществ, прпменяемых в производстве </w:t>
      </w:r>
      <w:proofErr w:type="spellStart"/>
      <w:r w:rsidR="004D62BA">
        <w:rPr>
          <w:rFonts w:ascii="Times New Roman" w:hAnsi="Times New Roman" w:cs="Times New Roman"/>
          <w:b/>
          <w:bCs/>
          <w:color w:val="000000" w:themeColor="text1"/>
        </w:rPr>
        <w:t>наноразмерных</w:t>
      </w:r>
      <w:proofErr w:type="spellEnd"/>
      <w:r w:rsidR="004D62BA">
        <w:rPr>
          <w:rFonts w:ascii="Times New Roman" w:hAnsi="Times New Roman" w:cs="Times New Roman"/>
          <w:b/>
          <w:bCs/>
          <w:color w:val="000000" w:themeColor="text1"/>
        </w:rPr>
        <w:t xml:space="preserve"> носителей</w:t>
      </w:r>
      <w:bookmarkEnd w:id="4"/>
      <w:r w:rsidRPr="00C61F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376580F" w14:textId="623C4FFD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Вспомогательные вещества (ВВ) – это дополнительные вещества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органической или неорганической природы, используемые для изготовления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лекарственных форм (ЛФ) с целью её стабилизации или придания особых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технологических и органолептических свойств.</w:t>
      </w:r>
    </w:p>
    <w:p w14:paraId="72A53B0A" w14:textId="1A3D4DB4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Выбор ВВ должен осуществляться с учетом их влияния на стабильность и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на биофармацевтические характеристики готового препарата. При разработке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новых ЛФ проводят подбор ВВ индивидуально для каждого препарата с учетом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возможного их влияния на физико-химические свойства ЛВ и на их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терапевтическую эффективность.</w:t>
      </w:r>
    </w:p>
    <w:p w14:paraId="12ACC500" w14:textId="37C6DB13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В результате взаимодействия ЛВ и ВВ на стадии приготовления и 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процессе хранения могут образовываться токсические соединения и снижаться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терапевтическая эффективность ЛП. ВВ определяют не только вид и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характеристики ЛФ, но и интенсивность высвобождения ЛВ из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соответствующей ЛФ, а также динамику поступления ЛП в организм больного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человека.</w:t>
      </w:r>
    </w:p>
    <w:p w14:paraId="39A03FFE" w14:textId="730CDA38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 xml:space="preserve">При использовании ВВ можно регулировать </w:t>
      </w:r>
      <w:proofErr w:type="spellStart"/>
      <w:r w:rsidRPr="004D62BA">
        <w:rPr>
          <w:sz w:val="28"/>
          <w:szCs w:val="28"/>
        </w:rPr>
        <w:t>фармакодинамику</w:t>
      </w:r>
      <w:proofErr w:type="spellEnd"/>
      <w:r w:rsidRPr="004D62BA">
        <w:rPr>
          <w:sz w:val="28"/>
          <w:szCs w:val="28"/>
        </w:rPr>
        <w:t xml:space="preserve"> ЛВ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(совокупность эффектов, вызываемых ЛВ) и их фармакокинетику (изменение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во времени концентрации ЛВ в органах и тканях). Правильным подбором ВВ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можно локализовать действие ЛП.</w:t>
      </w:r>
    </w:p>
    <w:p w14:paraId="53E99F3B" w14:textId="26DB50FE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ВВ обладают определенными физико-химическими свойствами и 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зависимости от природы субстанции могут усиливать, снижать, изменять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характер действия ЛВ под влиянием различных причин и сочетаний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(</w:t>
      </w:r>
      <w:proofErr w:type="spellStart"/>
      <w:r w:rsidRPr="004D62BA">
        <w:rPr>
          <w:sz w:val="28"/>
          <w:szCs w:val="28"/>
        </w:rPr>
        <w:t>комплексообразование</w:t>
      </w:r>
      <w:proofErr w:type="spellEnd"/>
      <w:r w:rsidRPr="004D62BA">
        <w:rPr>
          <w:sz w:val="28"/>
          <w:szCs w:val="28"/>
        </w:rPr>
        <w:t>, адсорбция, молекулярные реакции), в результате этого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изменяется скорость и полнота всасывания ЛВ.</w:t>
      </w:r>
    </w:p>
    <w:p w14:paraId="44AD4B07" w14:textId="7609DE4D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Правильный выбор ВВ позволяет снизить концентрацию ЛВ при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сохранении терапевтического эффекта. При выборе ВВ учитываются их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функциональное назначение, обеспечение биодоступности, технологические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lastRenderedPageBreak/>
        <w:t>свойства, экономичность и доступность. Таким образом, главная роль ВВ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сводится к модификации фармакокинетики ЛВ и только затем к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формообразованию.</w:t>
      </w:r>
    </w:p>
    <w:p w14:paraId="47242EE6" w14:textId="77777777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Требования предъявляемые к ВВ:</w:t>
      </w:r>
    </w:p>
    <w:p w14:paraId="522801D9" w14:textId="30A05A33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соответствие назначению ЛФ и максимальное проявление своих качеств;</w:t>
      </w:r>
    </w:p>
    <w:p w14:paraId="01B85045" w14:textId="635F2A18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количество ВВ, за исключением растворителей, основ и наполнителей в</w:t>
      </w:r>
      <w:r w:rsidRPr="004D62BA"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ЛФ должно быть оптимальным (минимальным);</w:t>
      </w:r>
    </w:p>
    <w:p w14:paraId="7A9DB9D9" w14:textId="72AB5870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обеспечение проявления необходимого фармакологического действия ЛВ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 учетом его фармакокинетики;</w:t>
      </w:r>
    </w:p>
    <w:p w14:paraId="7AA9BE0C" w14:textId="12029310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отсутствие отрицательного влияния на органолептические свойства ЛП;</w:t>
      </w:r>
    </w:p>
    <w:p w14:paraId="5CECD3AF" w14:textId="65ADFEDA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технологичность и стабильность;</w:t>
      </w:r>
    </w:p>
    <w:p w14:paraId="02D0240B" w14:textId="523C1294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2BA">
        <w:rPr>
          <w:sz w:val="28"/>
          <w:szCs w:val="28"/>
        </w:rPr>
        <w:t>биологическая безвредность (отсутствие токсического, раздражающего,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аллергического действия);</w:t>
      </w:r>
    </w:p>
    <w:p w14:paraId="4A696534" w14:textId="493D7B0A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отсутствие взаимодействия с ЛВ, </w:t>
      </w:r>
      <w:proofErr w:type="spellStart"/>
      <w:r w:rsidRPr="004D62BA">
        <w:rPr>
          <w:sz w:val="28"/>
          <w:szCs w:val="28"/>
        </w:rPr>
        <w:t>тароукупорочными</w:t>
      </w:r>
      <w:proofErr w:type="spellEnd"/>
      <w:r w:rsidRPr="004D62BA">
        <w:rPr>
          <w:sz w:val="28"/>
          <w:szCs w:val="28"/>
        </w:rPr>
        <w:t xml:space="preserve"> материалами и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технологическим оборудованием;</w:t>
      </w:r>
    </w:p>
    <w:p w14:paraId="485C55A5" w14:textId="3EE211BF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химическая и микробиологическая чистота;</w:t>
      </w:r>
    </w:p>
    <w:p w14:paraId="194E7CBA" w14:textId="1850B7EA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экономическая доступность;</w:t>
      </w:r>
    </w:p>
    <w:p w14:paraId="7313A09E" w14:textId="4C2308AB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возможность производства промышленностью.</w:t>
      </w:r>
    </w:p>
    <w:p w14:paraId="1E62F914" w14:textId="3D3ABDA0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К ВВ относятся различные классы веществ, общим для которых является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обеспечение определенных технологических функций при изготовлении ЛП.</w:t>
      </w:r>
    </w:p>
    <w:p w14:paraId="3B505FAF" w14:textId="3A5C9E0E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Одним из требований к составу ЛП является функциональная обоснованность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применения ВВ.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 точки зрения нанотехнологии ВВ – вещество, используемое для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изготовления дозированной ЛФ, а также субстанции с целью ее стабилизации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или придания ей особых технологических или органолептических свойств.</w:t>
      </w:r>
    </w:p>
    <w:p w14:paraId="0BBD9072" w14:textId="3A812972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 xml:space="preserve">При производстве </w:t>
      </w:r>
      <w:proofErr w:type="spellStart"/>
      <w:r w:rsidRPr="004D62BA">
        <w:rPr>
          <w:sz w:val="28"/>
          <w:szCs w:val="28"/>
        </w:rPr>
        <w:t>наноразмерных</w:t>
      </w:r>
      <w:proofErr w:type="spellEnd"/>
      <w:r w:rsidRPr="004D62BA">
        <w:rPr>
          <w:sz w:val="28"/>
          <w:szCs w:val="28"/>
        </w:rPr>
        <w:t xml:space="preserve"> носителей к ВВ предъявляться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требования:</w:t>
      </w:r>
    </w:p>
    <w:p w14:paraId="0871E4E6" w14:textId="5A188F8D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соответствие медицинскому назначению ЛП, т. е. обеспечение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проявления надлежащего фармакологического действия ЛВ и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особенностей его фармакокинетики;</w:t>
      </w:r>
    </w:p>
    <w:p w14:paraId="1466FC09" w14:textId="329E6670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ВВ не должны влиять и изменять биологическую доступность ЛВ;</w:t>
      </w:r>
    </w:p>
    <w:p w14:paraId="18F32688" w14:textId="1F459A18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используемые количества ВВ должны быть биологически безвредны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биосовместимы с тканями организма;</w:t>
      </w:r>
    </w:p>
    <w:p w14:paraId="4319EEA5" w14:textId="5BD0A1AA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соответствие формообразующих свойств изготовляемой ЛФ.</w:t>
      </w:r>
    </w:p>
    <w:p w14:paraId="75434EF6" w14:textId="49CEBEAF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ЛФ, полученные методами фармацевтической нанотехнологии, обеспечат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возможности контролирования распределения и высвобождения ЛВ на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тканевом, клеточном и внутриклеточном уровнях. Осуществление данной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задачи позволит приблизиться к возможности проведения нацеленной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непосредственно на фармакологические мишени терапии целого ряда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заболеваний.</w:t>
      </w:r>
    </w:p>
    <w:p w14:paraId="6398A3AF" w14:textId="07F1D0F1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Использование в фармацевтической технологии разнообразных ВВ,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обладающих различным спектром свойств, позволяет значительно упростить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 xml:space="preserve">технологию </w:t>
      </w:r>
      <w:proofErr w:type="spellStart"/>
      <w:r w:rsidRPr="004D62BA">
        <w:rPr>
          <w:sz w:val="28"/>
          <w:szCs w:val="28"/>
        </w:rPr>
        <w:t>наносистем</w:t>
      </w:r>
      <w:proofErr w:type="spellEnd"/>
      <w:r w:rsidRPr="004D62BA">
        <w:rPr>
          <w:sz w:val="28"/>
          <w:szCs w:val="28"/>
        </w:rPr>
        <w:t>, механизировать процессы производства, улучшить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 xml:space="preserve">свойства готовых ЛФ на основе </w:t>
      </w:r>
      <w:proofErr w:type="spellStart"/>
      <w:r w:rsidRPr="004D62BA">
        <w:rPr>
          <w:sz w:val="28"/>
          <w:szCs w:val="28"/>
        </w:rPr>
        <w:t>наноразмерных</w:t>
      </w:r>
      <w:proofErr w:type="spellEnd"/>
      <w:r w:rsidRPr="004D62BA">
        <w:rPr>
          <w:sz w:val="28"/>
          <w:szCs w:val="28"/>
        </w:rPr>
        <w:t xml:space="preserve"> систем.</w:t>
      </w:r>
    </w:p>
    <w:p w14:paraId="049909A5" w14:textId="529E9C18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Существует большое количество групп ВВ, применяемых с этими целями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в фармацевтической нанотехнологии, а также значительное число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классификаций, разработанных на их основе. В зависимости от назначения ВВ,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используемые в производстве наночастиц, подразделяются на группы:</w:t>
      </w:r>
      <w:r>
        <w:rPr>
          <w:sz w:val="28"/>
          <w:szCs w:val="28"/>
        </w:rPr>
        <w:t xml:space="preserve"> </w:t>
      </w:r>
      <w:proofErr w:type="spellStart"/>
      <w:r w:rsidRPr="004D62BA">
        <w:rPr>
          <w:sz w:val="28"/>
          <w:szCs w:val="28"/>
        </w:rPr>
        <w:t>матрицеобразователи</w:t>
      </w:r>
      <w:proofErr w:type="spellEnd"/>
      <w:r w:rsidRPr="004D62BA">
        <w:rPr>
          <w:sz w:val="28"/>
          <w:szCs w:val="28"/>
        </w:rPr>
        <w:t>, осмотические агенты, буферные растворы,</w:t>
      </w:r>
      <w:r>
        <w:rPr>
          <w:sz w:val="28"/>
          <w:szCs w:val="28"/>
        </w:rPr>
        <w:t xml:space="preserve"> </w:t>
      </w:r>
      <w:proofErr w:type="spellStart"/>
      <w:r w:rsidRPr="004D62BA">
        <w:rPr>
          <w:sz w:val="28"/>
          <w:szCs w:val="28"/>
        </w:rPr>
        <w:t>криопротекторы</w:t>
      </w:r>
      <w:proofErr w:type="spellEnd"/>
      <w:r w:rsidRPr="004D62BA">
        <w:rPr>
          <w:sz w:val="28"/>
          <w:szCs w:val="28"/>
        </w:rPr>
        <w:t>, растворители, поверхностно-активные вещества и другие.</w:t>
      </w:r>
    </w:p>
    <w:p w14:paraId="63EDC228" w14:textId="40D47CB2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>Номенклатура вспомогательных веществ, применяемых в производстве</w:t>
      </w:r>
      <w:r>
        <w:rPr>
          <w:sz w:val="28"/>
          <w:szCs w:val="28"/>
        </w:rPr>
        <w:t xml:space="preserve"> </w:t>
      </w:r>
      <w:proofErr w:type="spellStart"/>
      <w:r w:rsidRPr="004D62BA">
        <w:rPr>
          <w:sz w:val="28"/>
          <w:szCs w:val="28"/>
        </w:rPr>
        <w:t>наноразмерных</w:t>
      </w:r>
      <w:proofErr w:type="spellEnd"/>
      <w:r w:rsidRPr="004D62BA">
        <w:rPr>
          <w:sz w:val="28"/>
          <w:szCs w:val="28"/>
        </w:rPr>
        <w:t xml:space="preserve"> носителей, представлена в таблице 1 (Приложение).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 xml:space="preserve">Системы доставки ЛВ в </w:t>
      </w:r>
      <w:proofErr w:type="spellStart"/>
      <w:r w:rsidRPr="004D62BA">
        <w:rPr>
          <w:sz w:val="28"/>
          <w:szCs w:val="28"/>
        </w:rPr>
        <w:t>нанопрепаратах</w:t>
      </w:r>
      <w:proofErr w:type="spellEnd"/>
      <w:r w:rsidRPr="004D62BA">
        <w:rPr>
          <w:sz w:val="28"/>
          <w:szCs w:val="28"/>
        </w:rPr>
        <w:t xml:space="preserve"> должны обладать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определенными свойствами:</w:t>
      </w:r>
    </w:p>
    <w:p w14:paraId="7DB920D4" w14:textId="3312CA3E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должны отличаться высокой степенью чистоты и гомогенности, как по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составу, так и по размеру частиц;</w:t>
      </w:r>
    </w:p>
    <w:p w14:paraId="275C40CE" w14:textId="1E064FB4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должны быть полностью биосовместимы, т. е. не вызывать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нежелательных побочных реакций ни в месте введения, ни в организме в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целом, причем продукты их биодеградации также должны быть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биологически инертными;</w:t>
      </w:r>
    </w:p>
    <w:p w14:paraId="192ED5D6" w14:textId="0AD37D64" w:rsidR="004D62BA" w:rsidRPr="004D62BA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2BA">
        <w:rPr>
          <w:sz w:val="28"/>
          <w:szCs w:val="28"/>
        </w:rPr>
        <w:t xml:space="preserve"> высвобождение ЛВ должно протекать с требуемой скоростью.</w:t>
      </w:r>
    </w:p>
    <w:p w14:paraId="2FD472F5" w14:textId="23324199" w:rsidR="00B45A9F" w:rsidRDefault="004D62BA" w:rsidP="004D62BA">
      <w:pPr>
        <w:spacing w:line="360" w:lineRule="auto"/>
        <w:ind w:firstLine="709"/>
        <w:jc w:val="both"/>
        <w:rPr>
          <w:sz w:val="28"/>
          <w:szCs w:val="28"/>
        </w:rPr>
      </w:pPr>
      <w:r w:rsidRPr="004D62BA">
        <w:rPr>
          <w:sz w:val="28"/>
          <w:szCs w:val="28"/>
        </w:rPr>
        <w:t xml:space="preserve">В настоящее время ведется поиск и изучение свойств </w:t>
      </w:r>
      <w:proofErr w:type="spellStart"/>
      <w:r w:rsidRPr="004D62BA">
        <w:rPr>
          <w:sz w:val="28"/>
          <w:szCs w:val="28"/>
        </w:rPr>
        <w:t>наноразмерных</w:t>
      </w:r>
      <w:proofErr w:type="spellEnd"/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систем доставки лекарственных средств (ЛС) и новых ВВ, отвечающих всем</w:t>
      </w:r>
      <w:r>
        <w:rPr>
          <w:sz w:val="28"/>
          <w:szCs w:val="28"/>
        </w:rPr>
        <w:t xml:space="preserve"> </w:t>
      </w:r>
      <w:r w:rsidRPr="004D62BA">
        <w:rPr>
          <w:sz w:val="28"/>
          <w:szCs w:val="28"/>
        </w:rPr>
        <w:t>требованиям фармацевтической нанотехнологии</w:t>
      </w:r>
      <w:r w:rsidR="00A44E50" w:rsidRPr="00A44E50">
        <w:rPr>
          <w:sz w:val="28"/>
          <w:szCs w:val="28"/>
        </w:rPr>
        <w:t>[7]</w:t>
      </w:r>
      <w:r w:rsidRPr="004D62BA">
        <w:rPr>
          <w:sz w:val="28"/>
          <w:szCs w:val="28"/>
        </w:rPr>
        <w:t>.</w:t>
      </w:r>
    </w:p>
    <w:p w14:paraId="3C100AB8" w14:textId="77777777" w:rsidR="00B45A9F" w:rsidRDefault="00B45A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17388B" w14:textId="5DEC4050" w:rsidR="00A44E50" w:rsidRPr="00A44E50" w:rsidRDefault="00A44E50" w:rsidP="00A44E5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135591310"/>
      <w:r w:rsidRPr="00A44E50">
        <w:rPr>
          <w:rFonts w:ascii="Times New Roman" w:hAnsi="Times New Roman" w:cs="Times New Roman"/>
          <w:b/>
          <w:bCs/>
          <w:color w:val="000000" w:themeColor="text1"/>
        </w:rPr>
        <w:t>К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онтроль качества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наноразмерных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систем доставки</w:t>
      </w:r>
      <w:r w:rsidR="00A67B53">
        <w:rPr>
          <w:rFonts w:ascii="Times New Roman" w:hAnsi="Times New Roman" w:cs="Times New Roman"/>
          <w:b/>
          <w:bCs/>
          <w:color w:val="000000" w:themeColor="text1"/>
        </w:rPr>
        <w:t xml:space="preserve"> лекарственных веществ</w:t>
      </w:r>
      <w:bookmarkEnd w:id="5"/>
    </w:p>
    <w:p w14:paraId="60AC2308" w14:textId="77A3D980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 xml:space="preserve">К основным характеристикам </w:t>
      </w:r>
      <w:proofErr w:type="spellStart"/>
      <w:r w:rsidRPr="00A44E50">
        <w:rPr>
          <w:sz w:val="28"/>
          <w:szCs w:val="28"/>
        </w:rPr>
        <w:t>наноструктурных</w:t>
      </w:r>
      <w:proofErr w:type="spellEnd"/>
      <w:r w:rsidRPr="00A44E50">
        <w:rPr>
          <w:sz w:val="28"/>
          <w:szCs w:val="28"/>
        </w:rPr>
        <w:t xml:space="preserve"> материалов относятся: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кристаллическая структура, морфология кристаллов (зерен), средний размер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кристаллов и их распределение по размерам, степень однородности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элементарного состава по объему материала, термическая стабильность</w:t>
      </w:r>
      <w:r>
        <w:rPr>
          <w:sz w:val="28"/>
          <w:szCs w:val="28"/>
        </w:rPr>
        <w:t xml:space="preserve"> </w:t>
      </w:r>
      <w:proofErr w:type="spellStart"/>
      <w:r w:rsidRPr="00A44E50">
        <w:rPr>
          <w:sz w:val="28"/>
          <w:szCs w:val="28"/>
        </w:rPr>
        <w:t>наноразмерной</w:t>
      </w:r>
      <w:proofErr w:type="spellEnd"/>
      <w:r w:rsidRPr="00A44E50">
        <w:rPr>
          <w:sz w:val="28"/>
          <w:szCs w:val="28"/>
        </w:rPr>
        <w:t xml:space="preserve"> структуры, пористость.</w:t>
      </w:r>
    </w:p>
    <w:p w14:paraId="3ED9B85B" w14:textId="63DEAF25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 xml:space="preserve">Для исследования </w:t>
      </w:r>
      <w:proofErr w:type="spellStart"/>
      <w:r w:rsidRPr="00A44E50">
        <w:rPr>
          <w:sz w:val="28"/>
          <w:szCs w:val="28"/>
        </w:rPr>
        <w:t>наноразмерных</w:t>
      </w:r>
      <w:proofErr w:type="spellEnd"/>
      <w:r w:rsidRPr="00A44E50">
        <w:rPr>
          <w:sz w:val="28"/>
          <w:szCs w:val="28"/>
        </w:rPr>
        <w:t xml:space="preserve"> систем применяются общие методы,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что и для исследования обычных кристаллических материалов. Однако у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наноматериалов существует особая специфика, которая заключается в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предъявлении повышенных требований к разрешающей способности методов, а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именно возможность исследовать участки поверхности образцов с размерами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менее 100–200 </w:t>
      </w:r>
      <w:proofErr w:type="spellStart"/>
      <w:r w:rsidRPr="00A44E50">
        <w:rPr>
          <w:sz w:val="28"/>
          <w:szCs w:val="28"/>
        </w:rPr>
        <w:t>нм</w:t>
      </w:r>
      <w:proofErr w:type="spellEnd"/>
      <w:r w:rsidRPr="00A44E50">
        <w:rPr>
          <w:sz w:val="28"/>
          <w:szCs w:val="28"/>
        </w:rPr>
        <w:t>.</w:t>
      </w:r>
    </w:p>
    <w:p w14:paraId="76C51292" w14:textId="5E1FE0EA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Для дисперсных систем важным параметром определения является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устойчивость системы при заданных условиях. Далее определяют размер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частиц и распределение размера, форму частиц и распределение формы.</w:t>
      </w:r>
    </w:p>
    <w:p w14:paraId="5B16CE2B" w14:textId="0EB71693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Микроскопия наноструктур. Самым прямым путем получения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информации о размере частиц, а </w:t>
      </w:r>
      <w:proofErr w:type="gramStart"/>
      <w:r w:rsidRPr="00A44E50">
        <w:rPr>
          <w:sz w:val="28"/>
          <w:szCs w:val="28"/>
        </w:rPr>
        <w:t>так</w:t>
      </w:r>
      <w:r w:rsidR="00A67B53">
        <w:rPr>
          <w:sz w:val="28"/>
          <w:szCs w:val="28"/>
        </w:rPr>
        <w:t>-</w:t>
      </w:r>
      <w:r w:rsidRPr="00A44E50">
        <w:rPr>
          <w:sz w:val="28"/>
          <w:szCs w:val="28"/>
        </w:rPr>
        <w:t>же</w:t>
      </w:r>
      <w:proofErr w:type="gramEnd"/>
      <w:r w:rsidRPr="00A44E50">
        <w:rPr>
          <w:sz w:val="28"/>
          <w:szCs w:val="28"/>
        </w:rPr>
        <w:t xml:space="preserve"> об их форме, и распределении в размере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 форме, является использование прямой визуализации с помощью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микроскопических методик. Используемые методики: электронная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микроскопия, флуоресцентная микроскопия, световая микроскопия, различные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растровые анализаторские микроскопии. Какая из этих методик подходит для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анализа определенной системы зависит от системы, и от размера частиц.</w:t>
      </w:r>
    </w:p>
    <w:p w14:paraId="31B6EDB5" w14:textId="008FD170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Так, для частиц меньше 1 мкм, световая микроскопия не обеспечивает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достаточной точности. Электронная или растровая микроскопия, должны быть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применены для мягких систем (дисперсии </w:t>
      </w:r>
      <w:proofErr w:type="spellStart"/>
      <w:r w:rsidRPr="00A44E50">
        <w:rPr>
          <w:sz w:val="28"/>
          <w:szCs w:val="28"/>
        </w:rPr>
        <w:t>микрогелей</w:t>
      </w:r>
      <w:proofErr w:type="spellEnd"/>
      <w:r w:rsidRPr="00A44E50">
        <w:rPr>
          <w:sz w:val="28"/>
          <w:szCs w:val="28"/>
        </w:rPr>
        <w:t>), растровая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анализаторская микроскопия может осложняться из-за механических причин.</w:t>
      </w:r>
    </w:p>
    <w:p w14:paraId="54B839C9" w14:textId="2482066C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В результате микроскопии – информация о размере и форме частиц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получается напрямую, что позволяет получить перспективную структурную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информацию не только о самих частицах, но также о структуре агрегатов,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образованных из частиц.</w:t>
      </w:r>
    </w:p>
    <w:p w14:paraId="031EDA05" w14:textId="086F543F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Необходимо сделать большое число микроскопических изображений для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обеспечения статистической значимости. Это делает методики количественной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микроскопии длительными.</w:t>
      </w:r>
    </w:p>
    <w:p w14:paraId="112E9E06" w14:textId="77777777" w:rsid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Микроскопические изображения двухмерные, тогда как интересующие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системы доставки в основном трехмерные, существует риск, что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микроскопические картинки повреждаются явлениями проекции.</w:t>
      </w:r>
    </w:p>
    <w:p w14:paraId="12ECAB5A" w14:textId="691E4398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E50">
        <w:rPr>
          <w:sz w:val="28"/>
          <w:szCs w:val="28"/>
        </w:rPr>
        <w:t>Наноиндентирование</w:t>
      </w:r>
      <w:proofErr w:type="spellEnd"/>
      <w:r w:rsidRPr="00A44E50">
        <w:rPr>
          <w:sz w:val="28"/>
          <w:szCs w:val="28"/>
        </w:rPr>
        <w:t>. Для исследования механических свойств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различных материалов в нанометровом диапазоне широко применяется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специальный метод определения </w:t>
      </w:r>
      <w:proofErr w:type="spellStart"/>
      <w:r w:rsidRPr="00A44E50">
        <w:rPr>
          <w:sz w:val="28"/>
          <w:szCs w:val="28"/>
        </w:rPr>
        <w:t>микротвердости</w:t>
      </w:r>
      <w:proofErr w:type="spellEnd"/>
      <w:r w:rsidRPr="00A44E50">
        <w:rPr>
          <w:sz w:val="28"/>
          <w:szCs w:val="28"/>
        </w:rPr>
        <w:t xml:space="preserve"> вещества –</w:t>
      </w:r>
      <w:r>
        <w:rPr>
          <w:sz w:val="28"/>
          <w:szCs w:val="28"/>
        </w:rPr>
        <w:t xml:space="preserve"> </w:t>
      </w:r>
      <w:proofErr w:type="spellStart"/>
      <w:r w:rsidRPr="00A44E50">
        <w:rPr>
          <w:sz w:val="28"/>
          <w:szCs w:val="28"/>
        </w:rPr>
        <w:t>наноиндентирование</w:t>
      </w:r>
      <w:proofErr w:type="spellEnd"/>
      <w:r w:rsidRPr="00A44E50">
        <w:rPr>
          <w:sz w:val="28"/>
          <w:szCs w:val="28"/>
        </w:rPr>
        <w:t xml:space="preserve"> (от англ. «</w:t>
      </w:r>
      <w:proofErr w:type="spellStart"/>
      <w:r w:rsidRPr="00A44E50">
        <w:rPr>
          <w:sz w:val="28"/>
          <w:szCs w:val="28"/>
        </w:rPr>
        <w:t>indent</w:t>
      </w:r>
      <w:proofErr w:type="spellEnd"/>
      <w:r w:rsidRPr="00A44E50">
        <w:rPr>
          <w:sz w:val="28"/>
          <w:szCs w:val="28"/>
        </w:rPr>
        <w:t>» – выдалбливать, образовывать выемку).</w:t>
      </w:r>
    </w:p>
    <w:p w14:paraId="7081FCF3" w14:textId="666216C4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 xml:space="preserve">Большинство веществ в </w:t>
      </w:r>
      <w:proofErr w:type="spellStart"/>
      <w:r w:rsidRPr="00A44E50">
        <w:rPr>
          <w:sz w:val="28"/>
          <w:szCs w:val="28"/>
        </w:rPr>
        <w:t>наноформе</w:t>
      </w:r>
      <w:proofErr w:type="spellEnd"/>
      <w:r w:rsidRPr="00A44E50">
        <w:rPr>
          <w:sz w:val="28"/>
          <w:szCs w:val="28"/>
        </w:rPr>
        <w:t xml:space="preserve"> значительно отличаются по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химическим свойствам от своего макроскопического состояния, изменяется их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каталитическая активность. Это объясняется тем, что удельная площадь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поверхности (доля поверхностных атомов) и следовательно, механические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свойства (твердость, пластичность, упругость) у </w:t>
      </w:r>
      <w:proofErr w:type="spellStart"/>
      <w:r w:rsidRPr="00A44E50">
        <w:rPr>
          <w:sz w:val="28"/>
          <w:szCs w:val="28"/>
        </w:rPr>
        <w:t>нанообъектов</w:t>
      </w:r>
      <w:proofErr w:type="spellEnd"/>
      <w:r w:rsidRPr="00A44E50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выше, чем у веществ в обычном состоянии. Большинство материалов в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субмикронных масштабах очень прочные, подобные алмазу, даже если в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обычном состоянии являются мягкими материалами. В условиях </w:t>
      </w:r>
      <w:proofErr w:type="spellStart"/>
      <w:r w:rsidRPr="00A44E50">
        <w:rPr>
          <w:sz w:val="28"/>
          <w:szCs w:val="28"/>
        </w:rPr>
        <w:t>наноконтакта</w:t>
      </w:r>
      <w:proofErr w:type="spellEnd"/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твердость материала может во много раз превышать его макроскопическую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твердость. Особенно сильно это проявляется в областях с характерными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размерами менее 100 </w:t>
      </w:r>
      <w:proofErr w:type="spellStart"/>
      <w:r w:rsidRPr="00A44E50">
        <w:rPr>
          <w:sz w:val="28"/>
          <w:szCs w:val="28"/>
        </w:rPr>
        <w:t>нм</w:t>
      </w:r>
      <w:proofErr w:type="spellEnd"/>
      <w:r w:rsidRPr="00A44E50">
        <w:rPr>
          <w:sz w:val="28"/>
          <w:szCs w:val="28"/>
        </w:rPr>
        <w:t>.</w:t>
      </w:r>
    </w:p>
    <w:p w14:paraId="2005DCE4" w14:textId="7F94C04B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E50">
        <w:rPr>
          <w:sz w:val="28"/>
          <w:szCs w:val="28"/>
        </w:rPr>
        <w:t>Наноиндентирование</w:t>
      </w:r>
      <w:proofErr w:type="spellEnd"/>
      <w:r w:rsidRPr="00A44E50">
        <w:rPr>
          <w:sz w:val="28"/>
          <w:szCs w:val="28"/>
        </w:rPr>
        <w:t xml:space="preserve"> основано исключительно на механическом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воздействии на исследуемую поверхность и не требует визуализации ее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рельефа. Метод очень прост и заключается в прецизионном погружении зонда в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поверхность образца на глубину нескольких </w:t>
      </w:r>
      <w:proofErr w:type="spellStart"/>
      <w:r w:rsidRPr="00A44E50">
        <w:rPr>
          <w:sz w:val="28"/>
          <w:szCs w:val="28"/>
        </w:rPr>
        <w:t>нм</w:t>
      </w:r>
      <w:proofErr w:type="spellEnd"/>
      <w:r w:rsidRPr="00A44E50">
        <w:rPr>
          <w:sz w:val="28"/>
          <w:szCs w:val="28"/>
        </w:rPr>
        <w:t xml:space="preserve"> и непрерывной регистрации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прилагаемого усилия. Затем по этим данным строится диаграмма «сила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давления – глубина погружения», из которой можно извлечь десятки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параметров, характеризующих материал на нанометровом уровне.</w:t>
      </w:r>
    </w:p>
    <w:p w14:paraId="70E1C1A9" w14:textId="745B5DF8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44E50">
        <w:rPr>
          <w:sz w:val="28"/>
          <w:szCs w:val="28"/>
        </w:rPr>
        <w:t>Нановесы</w:t>
      </w:r>
      <w:proofErr w:type="spellEnd"/>
      <w:r w:rsidRPr="00A44E50">
        <w:rPr>
          <w:sz w:val="28"/>
          <w:szCs w:val="28"/>
        </w:rPr>
        <w:t>. Для работы с микроскопическими телами в Технологическом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институте штата Джорджия (США) группа физиков создала самые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чувствительные и самые маленькие в мире весы. Они состоят из тонкой УНТ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длиной около 4 микрон, которая является чашкой весов. Если один конец УНТ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закрепить и подвести электрический ток, то заряд сконцентрируется на ее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втором конце, что вызовет изменение его первоначального положения. Меняя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постепенно частоту электрического тока, можно добиться резонанса с частотой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колебания трубки.</w:t>
      </w:r>
    </w:p>
    <w:p w14:paraId="031CAA56" w14:textId="3D6BC26D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При помещении на свободный конец УНТ молекулы вещества,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интенсивность ее колебания изменится прямо пропорционально весу молекулы.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Чтобы измерить изменения колебаний трубки, применяется высокоточное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лазерное оборудование. Для осуществления измерений необходимо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откалибровать нанотрубку, замерить ее свободное колебание, а затем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производить взвешивание. Если известна упругость нанотрубки, то можно по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смещению резонансной частоты определить массу частицы. Присоединенная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масса может быть определена путем простого вычисления.</w:t>
      </w:r>
    </w:p>
    <w:p w14:paraId="05A0AB09" w14:textId="3BFDECA3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 xml:space="preserve">На </w:t>
      </w:r>
      <w:proofErr w:type="spellStart"/>
      <w:r w:rsidRPr="00A44E50">
        <w:rPr>
          <w:sz w:val="28"/>
          <w:szCs w:val="28"/>
        </w:rPr>
        <w:t>нановесах</w:t>
      </w:r>
      <w:proofErr w:type="spellEnd"/>
      <w:r w:rsidRPr="00A44E50">
        <w:rPr>
          <w:sz w:val="28"/>
          <w:szCs w:val="28"/>
        </w:rPr>
        <w:t xml:space="preserve"> можно взвесить объект массой около 10-15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A44E50">
        <w:rPr>
          <w:sz w:val="28"/>
          <w:szCs w:val="28"/>
        </w:rPr>
        <w:t>Нанотрубочные</w:t>
      </w:r>
      <w:proofErr w:type="spellEnd"/>
      <w:r w:rsidRPr="00A44E50">
        <w:rPr>
          <w:sz w:val="28"/>
          <w:szCs w:val="28"/>
        </w:rPr>
        <w:t xml:space="preserve"> весы нашли широкое применение для измерения массы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 xml:space="preserve">бактерий, клеток, </w:t>
      </w:r>
      <w:proofErr w:type="spellStart"/>
      <w:r w:rsidRPr="00A44E50">
        <w:rPr>
          <w:sz w:val="28"/>
          <w:szCs w:val="28"/>
        </w:rPr>
        <w:t>биомолекул</w:t>
      </w:r>
      <w:proofErr w:type="spellEnd"/>
      <w:r w:rsidRPr="00A44E50">
        <w:rPr>
          <w:sz w:val="28"/>
          <w:szCs w:val="28"/>
        </w:rPr>
        <w:t xml:space="preserve"> и других биологических объектов.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Спектральные методы исследования. Для изучения наноструктур важно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знать не только их массу или расположение атомов, но и то, из чего они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состоят. Определять химический состав образцов, т. е. содержание в них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атомов тех или иных элементов, позволяют методы спектроскопии,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использующие различные приборы для исследования спектров излучения,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поглощения, отражения, рассеяния.</w:t>
      </w:r>
    </w:p>
    <w:p w14:paraId="7F2B95D6" w14:textId="6BA607B2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Спектр – это распределение интенсивности электромагнитного излучения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по длинам волн. Изменение энергетических уровней электронов в атомах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сопровождается испусканием или поглощением фотонов различной частоты.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Зная, какие частоты (спектральные линии) соответствуют атомам химических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элементов, можно по спектру определить его состав.</w:t>
      </w:r>
    </w:p>
    <w:p w14:paraId="527DFBB9" w14:textId="25FE09E4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Современные спектрометры позволяют одновременно исследовать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спектры испущенного объектом излучения, люминесценции, рассеяния света,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излучения, отраженного поверхностью объекта и излучения, прошедшего через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образец. Это дает огромное количество информации не только о составе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образца, но и о происходящих в нем квантовых процессах.</w:t>
      </w:r>
    </w:p>
    <w:p w14:paraId="2E1B363E" w14:textId="35F1712B" w:rsidR="00A44E50" w:rsidRPr="00A44E50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С помощью спектрометра можно узнать не только состав, но 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количество наночастиц. Известно, что наночастицы в растворе имеют примерно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одинаковый размер, но с течением времени слипаются в более крупные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комочки и оседают. Соответственно, их количество в растворе постепенно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уменьшается. По интенсивности спектральных линий, соответствующих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материалу наночастиц, можно рассчитать концентрацию соответствующих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атомов в растворе. Разделив ее на количество атомов в наночастице, получают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количество наночастиц на кубический сантиметр раствора.</w:t>
      </w:r>
    </w:p>
    <w:p w14:paraId="24BBB3C6" w14:textId="44FFB1F8" w:rsidR="00A67B53" w:rsidRDefault="00A44E50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A44E50">
        <w:rPr>
          <w:sz w:val="28"/>
          <w:szCs w:val="28"/>
        </w:rPr>
        <w:t>К спектральным методам относят методы исследования поверхности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твердых тел, основанные на анализе энергетических спектров отраженных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излучений, возникающих при облучении изучаемого материала электронами,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ионами и фотонами. Так, например, широко применяемый метод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рентгеноспектрального микроанализа имеет при количественном анализе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диаметр анализируемого участка на образце не более 1–2 мкм, а метод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рентгеновская фотоэлектронная спектроскопия – 2–10 мм. Наиболее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перспективными, информативными и иллюстративными методами являются</w:t>
      </w:r>
      <w:r>
        <w:rPr>
          <w:sz w:val="28"/>
          <w:szCs w:val="28"/>
        </w:rPr>
        <w:t xml:space="preserve"> </w:t>
      </w:r>
      <w:r w:rsidRPr="00A44E50">
        <w:rPr>
          <w:sz w:val="28"/>
          <w:szCs w:val="28"/>
        </w:rPr>
        <w:t>электронная масс-спектроскопия вторичных ионов</w:t>
      </w:r>
      <w:r w:rsidRPr="00A44E50">
        <w:rPr>
          <w:sz w:val="28"/>
          <w:szCs w:val="28"/>
        </w:rPr>
        <w:t>[7]</w:t>
      </w:r>
      <w:r w:rsidRPr="00A44E50">
        <w:rPr>
          <w:sz w:val="28"/>
          <w:szCs w:val="28"/>
        </w:rPr>
        <w:t>.</w:t>
      </w:r>
    </w:p>
    <w:p w14:paraId="205B5235" w14:textId="77777777" w:rsidR="00A67B53" w:rsidRDefault="00A67B5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6FFB52" w14:textId="226B5172" w:rsidR="00A67B53" w:rsidRPr="00A44E50" w:rsidRDefault="00A67B53" w:rsidP="00A67B5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35591311"/>
      <w:r w:rsidRPr="00A67B53">
        <w:rPr>
          <w:rFonts w:ascii="Times New Roman" w:hAnsi="Times New Roman" w:cs="Times New Roman"/>
          <w:b/>
          <w:bCs/>
          <w:color w:val="000000" w:themeColor="text1"/>
        </w:rPr>
        <w:t xml:space="preserve">Перспективы и проблемы </w:t>
      </w:r>
      <w:proofErr w:type="spellStart"/>
      <w:r w:rsidRPr="00A67B53">
        <w:rPr>
          <w:rFonts w:ascii="Times New Roman" w:hAnsi="Times New Roman" w:cs="Times New Roman"/>
          <w:b/>
          <w:bCs/>
          <w:color w:val="000000" w:themeColor="text1"/>
        </w:rPr>
        <w:t>нанофармакологии</w:t>
      </w:r>
      <w:bookmarkEnd w:id="6"/>
      <w:proofErr w:type="spellEnd"/>
    </w:p>
    <w:p w14:paraId="68CF5F38" w14:textId="7E84D78D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В фармакологии наноматериалы возможно использовать в нескольких направлениях:</w:t>
      </w:r>
    </w:p>
    <w:p w14:paraId="60F37737" w14:textId="494E2ABE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1) целевая доставка лекарств в определенные органы и клетки-мишени;</w:t>
      </w:r>
    </w:p>
    <w:p w14:paraId="3C093F87" w14:textId="56CA91DD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2) пролонгирование действия лекарственных веществ;</w:t>
      </w:r>
    </w:p>
    <w:p w14:paraId="570769BD" w14:textId="344AB922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3) улучшение фармакологических свойств известных препаратов и создание новых (снижение эффективной дозы и системной токсичности);</w:t>
      </w:r>
    </w:p>
    <w:p w14:paraId="3AB124A3" w14:textId="31AD0BC5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4) применение наночастиц в качестве самих лекарств;</w:t>
      </w:r>
    </w:p>
    <w:p w14:paraId="3837807C" w14:textId="56A943CE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5) создание синтетических саморазмножающихся геномов.</w:t>
      </w:r>
    </w:p>
    <w:p w14:paraId="3A8EA855" w14:textId="00BF4341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 xml:space="preserve">В многочисленных исследованиях в качестве транспортеров лекарств использовали полимерные мицеллы, </w:t>
      </w:r>
      <w:proofErr w:type="spellStart"/>
      <w:r w:rsidRPr="00A67B53">
        <w:rPr>
          <w:sz w:val="28"/>
          <w:szCs w:val="28"/>
        </w:rPr>
        <w:t>дендримеры</w:t>
      </w:r>
      <w:proofErr w:type="spellEnd"/>
      <w:r w:rsidRPr="00A67B53">
        <w:rPr>
          <w:sz w:val="28"/>
          <w:szCs w:val="28"/>
        </w:rPr>
        <w:t xml:space="preserve">, фуллерены, полимерные и керамические наночастицы, «клетки» из протеинов, наночастицы оболочек вирусов, </w:t>
      </w:r>
      <w:proofErr w:type="spellStart"/>
      <w:r w:rsidRPr="00A67B53">
        <w:rPr>
          <w:sz w:val="28"/>
          <w:szCs w:val="28"/>
        </w:rPr>
        <w:t>липосомы</w:t>
      </w:r>
      <w:proofErr w:type="spellEnd"/>
      <w:r w:rsidRPr="00A67B53">
        <w:rPr>
          <w:sz w:val="28"/>
          <w:szCs w:val="28"/>
        </w:rPr>
        <w:t xml:space="preserve"> и др. В этих случаях лекарства инкапсулировали, связывали ковалентно или абсорбировали на указанных частицах. Основной целью является повышение растворимости лекарств, что облегчает их доставку в организме. В ряде работ субстанцию измельчали с последующей стабилизацией и покрытием частиц, что вело к формированию </w:t>
      </w:r>
      <w:proofErr w:type="spellStart"/>
      <w:r w:rsidRPr="00A67B53">
        <w:rPr>
          <w:sz w:val="28"/>
          <w:szCs w:val="28"/>
        </w:rPr>
        <w:t>нанокристаллов</w:t>
      </w:r>
      <w:proofErr w:type="spellEnd"/>
      <w:r w:rsidRPr="00A67B53">
        <w:rPr>
          <w:sz w:val="28"/>
          <w:szCs w:val="28"/>
        </w:rPr>
        <w:t xml:space="preserve"> с возможностью их введения как внутрь (через рот), так и внутривенно.</w:t>
      </w:r>
    </w:p>
    <w:p w14:paraId="33093BA0" w14:textId="5330C165" w:rsid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 xml:space="preserve">Еще одной возможностью использования наночастиц является транспорт лекарств к специфическим клеткам или непосредственно к определенным рецепторам, который может регулироваться или активироваться путем изменения кислотности среды, химических стимулов и др. Особое значение развитие систем доставки на основе </w:t>
      </w:r>
      <w:proofErr w:type="spellStart"/>
      <w:r w:rsidRPr="00A67B53">
        <w:rPr>
          <w:sz w:val="28"/>
          <w:szCs w:val="28"/>
        </w:rPr>
        <w:t>наноносителей</w:t>
      </w:r>
      <w:proofErr w:type="spellEnd"/>
      <w:r w:rsidRPr="00A67B53">
        <w:rPr>
          <w:sz w:val="28"/>
          <w:szCs w:val="28"/>
        </w:rPr>
        <w:t xml:space="preserve"> имеет для лекарств, направленных на лечение онкозаболеваний, сахарного диабета, болезни Альцгеймера и </w:t>
      </w:r>
      <w:proofErr w:type="spellStart"/>
      <w:r w:rsidRPr="00A67B53">
        <w:rPr>
          <w:sz w:val="28"/>
          <w:szCs w:val="28"/>
        </w:rPr>
        <w:t>Паркин-сона</w:t>
      </w:r>
      <w:proofErr w:type="spellEnd"/>
      <w:r w:rsidRPr="00A67B53">
        <w:rPr>
          <w:sz w:val="28"/>
          <w:szCs w:val="28"/>
        </w:rPr>
        <w:t>, заболеваний сердечно-сосудистой системы, а также противомикробных и противовирусных препаратов, генных препаратов и вакцин</w:t>
      </w:r>
      <w:r w:rsidRPr="00A44E50">
        <w:rPr>
          <w:sz w:val="28"/>
          <w:szCs w:val="28"/>
        </w:rPr>
        <w:t>.</w:t>
      </w:r>
    </w:p>
    <w:p w14:paraId="4D6A85A4" w14:textId="7A30D801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Другим направлением использования наночастиц может являться пролонгирование действия лекарств. Использование НЧ может замедлить процессы элиминации лекарств из крови и продлить циркуляцию и контролировать высвобождение препарата, в частности, при сосудистых заболеваниях и опухолевом росте, когда присутствуют нарушения ангио-генеза. Кроме того, наночастицы могут использоваться для визуализации сосудистых кровотечений, а в перспективе даже в качестве искусственных клеток крови (</w:t>
      </w:r>
      <w:proofErr w:type="spellStart"/>
      <w:r w:rsidRPr="00A67B53">
        <w:rPr>
          <w:sz w:val="28"/>
          <w:szCs w:val="28"/>
        </w:rPr>
        <w:t>респироциты</w:t>
      </w:r>
      <w:proofErr w:type="spellEnd"/>
      <w:r w:rsidRPr="00A67B53">
        <w:rPr>
          <w:sz w:val="28"/>
          <w:szCs w:val="28"/>
        </w:rPr>
        <w:t xml:space="preserve">, </w:t>
      </w:r>
      <w:proofErr w:type="spellStart"/>
      <w:r w:rsidRPr="00A67B53">
        <w:rPr>
          <w:sz w:val="28"/>
          <w:szCs w:val="28"/>
        </w:rPr>
        <w:t>клоттоциты</w:t>
      </w:r>
      <w:proofErr w:type="spellEnd"/>
      <w:r w:rsidRPr="00A67B53">
        <w:rPr>
          <w:sz w:val="28"/>
          <w:szCs w:val="28"/>
        </w:rPr>
        <w:t>).</w:t>
      </w:r>
    </w:p>
    <w:p w14:paraId="2D1E8766" w14:textId="26AC0C63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Таким образом, основными функциями систем носителей для доставки лекарственных средств (ЛС) являются:</w:t>
      </w:r>
    </w:p>
    <w:p w14:paraId="4F41F0F1" w14:textId="3163FAA6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1) доставка ЛС к специфическим камерам организма;</w:t>
      </w:r>
    </w:p>
    <w:p w14:paraId="3C61F806" w14:textId="63936D1F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2) доставка ЛС к недоступным ранее местам действия;</w:t>
      </w:r>
    </w:p>
    <w:p w14:paraId="3C3D0442" w14:textId="29CE2EA8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3) предупреждение нежелательного распределения ЛС и побочных эффектов, связанных с этим;</w:t>
      </w:r>
    </w:p>
    <w:p w14:paraId="27A381BA" w14:textId="65E0A830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4) предупреждение преждевременной метаболической инактивации ЛС;</w:t>
      </w:r>
    </w:p>
    <w:p w14:paraId="16E18401" w14:textId="76A12C60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>5) обеспечение контроля высвобождения и действия ЛС на уровне фармакологической мишени.</w:t>
      </w:r>
    </w:p>
    <w:p w14:paraId="10782F0A" w14:textId="7FBEB7BA" w:rsid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 xml:space="preserve">Следующим важным аспектом разработок в области </w:t>
      </w:r>
      <w:proofErr w:type="spellStart"/>
      <w:r w:rsidRPr="00A67B53">
        <w:rPr>
          <w:sz w:val="28"/>
          <w:szCs w:val="28"/>
        </w:rPr>
        <w:t>нанофармакологии</w:t>
      </w:r>
      <w:proofErr w:type="spellEnd"/>
      <w:r w:rsidRPr="00A67B53">
        <w:rPr>
          <w:sz w:val="28"/>
          <w:szCs w:val="28"/>
        </w:rPr>
        <w:t xml:space="preserve"> является улучшение фармакологических свойств известных препаратов и создание новых средств со снижением эффективной дозы и системной токсичности. Так </w:t>
      </w:r>
      <w:proofErr w:type="spellStart"/>
      <w:r w:rsidRPr="00A67B53">
        <w:rPr>
          <w:sz w:val="28"/>
          <w:szCs w:val="28"/>
        </w:rPr>
        <w:t>микронизация</w:t>
      </w:r>
      <w:proofErr w:type="spellEnd"/>
      <w:r w:rsidRPr="00A67B53">
        <w:rPr>
          <w:sz w:val="28"/>
          <w:szCs w:val="28"/>
        </w:rPr>
        <w:t xml:space="preserve"> противодиабетического препарата «</w:t>
      </w:r>
      <w:proofErr w:type="spellStart"/>
      <w:r w:rsidRPr="00A67B53">
        <w:rPr>
          <w:sz w:val="28"/>
          <w:szCs w:val="28"/>
        </w:rPr>
        <w:t>Глибенкламид</w:t>
      </w:r>
      <w:proofErr w:type="spellEnd"/>
      <w:r w:rsidRPr="00A67B53">
        <w:rPr>
          <w:sz w:val="28"/>
          <w:szCs w:val="28"/>
        </w:rPr>
        <w:t>» (</w:t>
      </w:r>
      <w:proofErr w:type="spellStart"/>
      <w:r w:rsidRPr="00A67B53">
        <w:rPr>
          <w:sz w:val="28"/>
          <w:szCs w:val="28"/>
        </w:rPr>
        <w:t>манинил</w:t>
      </w:r>
      <w:proofErr w:type="spellEnd"/>
      <w:r w:rsidRPr="00A67B53">
        <w:rPr>
          <w:sz w:val="28"/>
          <w:szCs w:val="28"/>
        </w:rPr>
        <w:t>) дала возможность использовать его в гораздо меньших дозах по сравнению с обычными лекарственными формами.</w:t>
      </w:r>
    </w:p>
    <w:p w14:paraId="38934536" w14:textId="545D2EE9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 xml:space="preserve">Перспективным направлением в этой области является </w:t>
      </w:r>
      <w:proofErr w:type="spellStart"/>
      <w:r w:rsidRPr="00A67B53">
        <w:rPr>
          <w:sz w:val="28"/>
          <w:szCs w:val="28"/>
        </w:rPr>
        <w:t>клатрирование</w:t>
      </w:r>
      <w:proofErr w:type="spellEnd"/>
      <w:r w:rsidRPr="00A67B53">
        <w:rPr>
          <w:sz w:val="28"/>
          <w:szCs w:val="28"/>
        </w:rPr>
        <w:t xml:space="preserve"> известных лекарств, то есть создание лекарственных форм в виде </w:t>
      </w:r>
      <w:proofErr w:type="spellStart"/>
      <w:r w:rsidRPr="00A67B53">
        <w:rPr>
          <w:sz w:val="28"/>
          <w:szCs w:val="28"/>
        </w:rPr>
        <w:t>супрамолекулярных</w:t>
      </w:r>
      <w:proofErr w:type="spellEnd"/>
      <w:r w:rsidRPr="00A67B53">
        <w:rPr>
          <w:sz w:val="28"/>
          <w:szCs w:val="28"/>
        </w:rPr>
        <w:t xml:space="preserve"> комплексов, у которых активная часть молекулы вещества (</w:t>
      </w:r>
      <w:proofErr w:type="spellStart"/>
      <w:r w:rsidRPr="00A67B53">
        <w:rPr>
          <w:sz w:val="28"/>
          <w:szCs w:val="28"/>
        </w:rPr>
        <w:t>фармакон</w:t>
      </w:r>
      <w:proofErr w:type="spellEnd"/>
      <w:r w:rsidRPr="00A67B53">
        <w:rPr>
          <w:sz w:val="28"/>
          <w:szCs w:val="28"/>
        </w:rPr>
        <w:t xml:space="preserve">) защищена от преждевременного метаболизма и приобретает улучшенные транспортные возможности и повышенное сродство к рецепторам, для чего, в частности, используют молекулы </w:t>
      </w:r>
      <w:proofErr w:type="spellStart"/>
      <w:r w:rsidRPr="00A67B53">
        <w:rPr>
          <w:sz w:val="28"/>
          <w:szCs w:val="28"/>
        </w:rPr>
        <w:t>глицирризиновой</w:t>
      </w:r>
      <w:proofErr w:type="spellEnd"/>
      <w:r w:rsidRPr="00A67B53">
        <w:rPr>
          <w:sz w:val="28"/>
          <w:szCs w:val="28"/>
        </w:rPr>
        <w:t xml:space="preserve"> кислоты и других </w:t>
      </w:r>
      <w:proofErr w:type="spellStart"/>
      <w:r w:rsidRPr="00A67B53">
        <w:rPr>
          <w:sz w:val="28"/>
          <w:szCs w:val="28"/>
        </w:rPr>
        <w:t>клатрирующих</w:t>
      </w:r>
      <w:proofErr w:type="spellEnd"/>
      <w:r w:rsidRPr="00A67B53">
        <w:rPr>
          <w:sz w:val="28"/>
          <w:szCs w:val="28"/>
        </w:rPr>
        <w:t xml:space="preserve"> агентов.</w:t>
      </w:r>
    </w:p>
    <w:p w14:paraId="04D2F38D" w14:textId="77777777" w:rsidR="00A67B53" w:rsidRP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</w:p>
    <w:p w14:paraId="529B59A6" w14:textId="68F6B5BE" w:rsidR="00A67B53" w:rsidRDefault="00A67B53" w:rsidP="00A67B53">
      <w:pPr>
        <w:spacing w:line="360" w:lineRule="auto"/>
        <w:ind w:firstLine="709"/>
        <w:jc w:val="both"/>
        <w:rPr>
          <w:sz w:val="28"/>
          <w:szCs w:val="28"/>
        </w:rPr>
      </w:pPr>
      <w:r w:rsidRPr="00A67B53">
        <w:rPr>
          <w:sz w:val="28"/>
          <w:szCs w:val="28"/>
        </w:rPr>
        <w:t xml:space="preserve">При исследовании созданных </w:t>
      </w:r>
      <w:proofErr w:type="spellStart"/>
      <w:r w:rsidRPr="00A67B53">
        <w:rPr>
          <w:sz w:val="28"/>
          <w:szCs w:val="28"/>
        </w:rPr>
        <w:t>клатратов</w:t>
      </w:r>
      <w:proofErr w:type="spellEnd"/>
      <w:r w:rsidRPr="00A67B53">
        <w:rPr>
          <w:sz w:val="28"/>
          <w:szCs w:val="28"/>
        </w:rPr>
        <w:t xml:space="preserve"> известных препаратов разных фармакологических групп</w:t>
      </w:r>
      <w:r w:rsidR="007A4B0F" w:rsidRPr="007A4B0F">
        <w:rPr>
          <w:sz w:val="28"/>
          <w:szCs w:val="28"/>
        </w:rPr>
        <w:t xml:space="preserve"> </w:t>
      </w:r>
      <w:r w:rsidRPr="00A67B53">
        <w:rPr>
          <w:sz w:val="28"/>
          <w:szCs w:val="28"/>
        </w:rPr>
        <w:t xml:space="preserve">было установлено, что данный подход позволяет значительно понизить эффективную дозу препаратов, а также добиться снижения токсичности полученных </w:t>
      </w:r>
      <w:proofErr w:type="spellStart"/>
      <w:r w:rsidRPr="00A67B53">
        <w:rPr>
          <w:sz w:val="28"/>
          <w:szCs w:val="28"/>
        </w:rPr>
        <w:t>клатратов</w:t>
      </w:r>
      <w:proofErr w:type="spellEnd"/>
      <w:r w:rsidRPr="00A67B53">
        <w:rPr>
          <w:sz w:val="28"/>
          <w:szCs w:val="28"/>
        </w:rPr>
        <w:t xml:space="preserve">, что говорит о возможном создании эффективных </w:t>
      </w:r>
      <w:proofErr w:type="spellStart"/>
      <w:r w:rsidRPr="00A67B53">
        <w:rPr>
          <w:sz w:val="28"/>
          <w:szCs w:val="28"/>
        </w:rPr>
        <w:t>низкодозных</w:t>
      </w:r>
      <w:proofErr w:type="spellEnd"/>
      <w:r w:rsidRPr="00A67B53">
        <w:rPr>
          <w:sz w:val="28"/>
          <w:szCs w:val="28"/>
        </w:rPr>
        <w:t xml:space="preserve"> лекарств.</w:t>
      </w:r>
    </w:p>
    <w:p w14:paraId="19DF75B8" w14:textId="6E32C8A4" w:rsidR="007A4B0F" w:rsidRPr="007A4B0F" w:rsidRDefault="007A4B0F" w:rsidP="007A4B0F">
      <w:pPr>
        <w:spacing w:line="360" w:lineRule="auto"/>
        <w:ind w:firstLine="709"/>
        <w:jc w:val="both"/>
        <w:rPr>
          <w:sz w:val="28"/>
          <w:szCs w:val="28"/>
        </w:rPr>
      </w:pPr>
      <w:r w:rsidRPr="007A4B0F">
        <w:rPr>
          <w:sz w:val="28"/>
          <w:szCs w:val="28"/>
        </w:rPr>
        <w:t xml:space="preserve">Вместе с тем существует целый ряд факторов, так называемых </w:t>
      </w:r>
      <w:proofErr w:type="spellStart"/>
      <w:r w:rsidRPr="007A4B0F">
        <w:rPr>
          <w:sz w:val="28"/>
          <w:szCs w:val="28"/>
        </w:rPr>
        <w:t>нанорисков</w:t>
      </w:r>
      <w:proofErr w:type="spellEnd"/>
      <w:r w:rsidRPr="007A4B0F">
        <w:rPr>
          <w:sz w:val="28"/>
          <w:szCs w:val="28"/>
        </w:rPr>
        <w:t xml:space="preserve">, сдерживающих развитие и внедрение </w:t>
      </w:r>
      <w:proofErr w:type="spellStart"/>
      <w:r w:rsidRPr="007A4B0F">
        <w:rPr>
          <w:sz w:val="28"/>
          <w:szCs w:val="28"/>
        </w:rPr>
        <w:t>нономатериалов</w:t>
      </w:r>
      <w:proofErr w:type="spellEnd"/>
      <w:r w:rsidRPr="007A4B0F">
        <w:rPr>
          <w:sz w:val="28"/>
          <w:szCs w:val="28"/>
        </w:rPr>
        <w:t xml:space="preserve"> в медицинскую практику.</w:t>
      </w:r>
    </w:p>
    <w:p w14:paraId="07208FE8" w14:textId="4D6586F6" w:rsidR="007A4B0F" w:rsidRPr="007A4B0F" w:rsidRDefault="007A4B0F" w:rsidP="007A4B0F">
      <w:pPr>
        <w:spacing w:line="360" w:lineRule="auto"/>
        <w:ind w:firstLine="709"/>
        <w:jc w:val="both"/>
        <w:rPr>
          <w:sz w:val="28"/>
          <w:szCs w:val="28"/>
        </w:rPr>
      </w:pPr>
      <w:r w:rsidRPr="007A4B0F">
        <w:rPr>
          <w:sz w:val="28"/>
          <w:szCs w:val="28"/>
        </w:rPr>
        <w:t>Это связано, прежде всего, с малой изученностью токсикологических свойств НЧ, используемых</w:t>
      </w:r>
    </w:p>
    <w:p w14:paraId="593B5166" w14:textId="33AD5C31" w:rsidR="007A4B0F" w:rsidRPr="007A4B0F" w:rsidRDefault="007A4B0F" w:rsidP="007A4B0F">
      <w:pPr>
        <w:spacing w:line="360" w:lineRule="auto"/>
        <w:ind w:firstLine="709"/>
        <w:jc w:val="both"/>
        <w:rPr>
          <w:sz w:val="28"/>
          <w:szCs w:val="28"/>
        </w:rPr>
      </w:pPr>
      <w:r w:rsidRPr="007A4B0F">
        <w:rPr>
          <w:sz w:val="28"/>
          <w:szCs w:val="28"/>
        </w:rPr>
        <w:t xml:space="preserve">при создании </w:t>
      </w:r>
      <w:proofErr w:type="spellStart"/>
      <w:r w:rsidRPr="007A4B0F">
        <w:rPr>
          <w:sz w:val="28"/>
          <w:szCs w:val="28"/>
        </w:rPr>
        <w:t>нанолекарств</w:t>
      </w:r>
      <w:proofErr w:type="spellEnd"/>
      <w:r w:rsidRPr="007A4B0F">
        <w:rPr>
          <w:sz w:val="28"/>
          <w:szCs w:val="28"/>
        </w:rPr>
        <w:t xml:space="preserve">. Необходимо учитывать высокую реакционную способность наноструктур, способность их к кумуляции в окружающей среде и пищевых цепочках, возможность проникновения в печень, мозг, легкие и другие жизненно важные органы человека. При этом существующие рутинные подходы, используемые в токсикологии, могут не выявить всех возможных рисков при применении нано-материалов, и требуется разработка новых токсикологических методов исследования </w:t>
      </w:r>
      <w:proofErr w:type="spellStart"/>
      <w:r w:rsidRPr="007A4B0F">
        <w:rPr>
          <w:sz w:val="28"/>
          <w:szCs w:val="28"/>
        </w:rPr>
        <w:t>нанолекарств</w:t>
      </w:r>
      <w:proofErr w:type="spellEnd"/>
      <w:r w:rsidRPr="007A4B0F">
        <w:rPr>
          <w:sz w:val="28"/>
          <w:szCs w:val="28"/>
        </w:rPr>
        <w:t>.</w:t>
      </w:r>
    </w:p>
    <w:p w14:paraId="6CBE9FBF" w14:textId="228E6FD8" w:rsidR="007A4B0F" w:rsidRPr="007A4B0F" w:rsidRDefault="007A4B0F" w:rsidP="007A4B0F">
      <w:pPr>
        <w:spacing w:line="360" w:lineRule="auto"/>
        <w:ind w:firstLine="709"/>
        <w:jc w:val="both"/>
        <w:rPr>
          <w:sz w:val="28"/>
          <w:szCs w:val="28"/>
        </w:rPr>
      </w:pPr>
      <w:r w:rsidRPr="007A4B0F">
        <w:rPr>
          <w:sz w:val="28"/>
          <w:szCs w:val="28"/>
        </w:rPr>
        <w:t xml:space="preserve">Особенное внимание при изучении </w:t>
      </w:r>
      <w:proofErr w:type="spellStart"/>
      <w:r w:rsidRPr="007A4B0F">
        <w:rPr>
          <w:sz w:val="28"/>
          <w:szCs w:val="28"/>
        </w:rPr>
        <w:t>нанолекарств</w:t>
      </w:r>
      <w:proofErr w:type="spellEnd"/>
      <w:r w:rsidRPr="007A4B0F">
        <w:rPr>
          <w:sz w:val="28"/>
          <w:szCs w:val="28"/>
        </w:rPr>
        <w:t xml:space="preserve"> следует также уделять исследованию фармакокинетических свойств НЧ, в особенности, их распределению в организме и проникновению через биологические барьеры.</w:t>
      </w:r>
    </w:p>
    <w:p w14:paraId="5BA73115" w14:textId="4661BEBC" w:rsidR="007A4B0F" w:rsidRPr="007A4B0F" w:rsidRDefault="007A4B0F" w:rsidP="007A4B0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A4B0F">
        <w:rPr>
          <w:sz w:val="28"/>
          <w:szCs w:val="28"/>
        </w:rPr>
        <w:t xml:space="preserve">Будущее </w:t>
      </w:r>
      <w:proofErr w:type="spellStart"/>
      <w:r w:rsidRPr="007A4B0F">
        <w:rPr>
          <w:sz w:val="28"/>
          <w:szCs w:val="28"/>
        </w:rPr>
        <w:t>наномедицины</w:t>
      </w:r>
      <w:proofErr w:type="spellEnd"/>
      <w:r w:rsidRPr="007A4B0F">
        <w:rPr>
          <w:sz w:val="28"/>
          <w:szCs w:val="28"/>
        </w:rPr>
        <w:t xml:space="preserve"> и </w:t>
      </w:r>
      <w:proofErr w:type="spellStart"/>
      <w:r w:rsidRPr="007A4B0F">
        <w:rPr>
          <w:sz w:val="28"/>
          <w:szCs w:val="28"/>
        </w:rPr>
        <w:t>нанофармакологии</w:t>
      </w:r>
      <w:proofErr w:type="spellEnd"/>
      <w:r w:rsidRPr="007A4B0F">
        <w:rPr>
          <w:sz w:val="28"/>
          <w:szCs w:val="28"/>
        </w:rPr>
        <w:t xml:space="preserve">, в частности, основано на рациональном дизайне наноматериалов и инструментов, тщательном изучении токсических свойств наночастиц, а также стандартизации процедур верификации полученных продуктов с использованием средств </w:t>
      </w:r>
      <w:proofErr w:type="spellStart"/>
      <w:r w:rsidRPr="007A4B0F">
        <w:rPr>
          <w:sz w:val="28"/>
          <w:szCs w:val="28"/>
        </w:rPr>
        <w:t>нановизуализации</w:t>
      </w:r>
      <w:proofErr w:type="spellEnd"/>
      <w:r w:rsidRPr="007A4B0F">
        <w:rPr>
          <w:sz w:val="28"/>
          <w:szCs w:val="28"/>
        </w:rPr>
        <w:t>.</w:t>
      </w:r>
      <w:r w:rsidRPr="007A4B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[8-10]</w:t>
      </w:r>
    </w:p>
    <w:p w14:paraId="40A2EA34" w14:textId="77777777" w:rsidR="00C4513B" w:rsidRPr="00A67B53" w:rsidRDefault="00C4513B" w:rsidP="00A44E50">
      <w:pPr>
        <w:spacing w:line="360" w:lineRule="auto"/>
        <w:ind w:firstLine="709"/>
        <w:jc w:val="both"/>
        <w:rPr>
          <w:sz w:val="28"/>
          <w:szCs w:val="28"/>
        </w:rPr>
      </w:pPr>
    </w:p>
    <w:p w14:paraId="4B543B75" w14:textId="69F5D383" w:rsidR="00177120" w:rsidRPr="004413AD" w:rsidRDefault="00177120" w:rsidP="004413AD">
      <w:pPr>
        <w:pStyle w:val="a5"/>
        <w:spacing w:line="360" w:lineRule="auto"/>
        <w:ind w:left="0" w:firstLine="709"/>
        <w:jc w:val="both"/>
        <w:rPr>
          <w:rFonts w:eastAsiaTheme="majorEastAsia"/>
          <w:sz w:val="28"/>
          <w:szCs w:val="32"/>
        </w:rPr>
      </w:pPr>
    </w:p>
    <w:p w14:paraId="7384EBCE" w14:textId="52DFEED0" w:rsidR="0031195C" w:rsidRPr="00177120" w:rsidRDefault="001C26EA" w:rsidP="00177120">
      <w:pPr>
        <w:pStyle w:val="a5"/>
        <w:spacing w:line="360" w:lineRule="auto"/>
        <w:ind w:left="1069"/>
        <w:jc w:val="both"/>
        <w:rPr>
          <w:sz w:val="28"/>
          <w:szCs w:val="28"/>
        </w:rPr>
      </w:pPr>
      <w:r w:rsidRPr="00177120">
        <w:rPr>
          <w:rFonts w:eastAsiaTheme="majorEastAsia"/>
          <w:sz w:val="32"/>
          <w:szCs w:val="32"/>
        </w:rPr>
        <w:br w:type="page"/>
      </w:r>
    </w:p>
    <w:p w14:paraId="7A053D71" w14:textId="114BC148" w:rsidR="00826CC9" w:rsidRPr="00914E78" w:rsidRDefault="00826CC9" w:rsidP="00A67B5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35591312"/>
      <w:bookmarkStart w:id="8" w:name="_GoBack"/>
      <w:bookmarkEnd w:id="8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7"/>
    </w:p>
    <w:p w14:paraId="2CD2192B" w14:textId="5DC9DCBD" w:rsidR="007A4B0F" w:rsidRPr="007A4B0F" w:rsidRDefault="007A4B0F" w:rsidP="007A4B0F">
      <w:pPr>
        <w:spacing w:line="360" w:lineRule="auto"/>
        <w:ind w:firstLine="709"/>
        <w:rPr>
          <w:sz w:val="28"/>
          <w:szCs w:val="28"/>
        </w:rPr>
      </w:pPr>
      <w:r w:rsidRPr="007A4B0F">
        <w:rPr>
          <w:sz w:val="28"/>
          <w:szCs w:val="28"/>
        </w:rPr>
        <w:t xml:space="preserve">Одним из самых передовых и многообещающих направлений в развитии науки и техники в настоящее время является нанотехнология, и потому государства, заинтересованные в своем процветании, вкладывают значительные средства в развитие этой отрасли. На смену технологическим процессам, связанным с манипуляциями микрочастицами, пришли процессы, позволяющие работать с наночастицами - материалами и веществами размерами меньше одного микрона. При таком размере частиц, измеряемых в нанометрах, физико-химические свойства материалов существенно изменяются, или даже приобретаются абсолютно новые уникальные качества </w:t>
      </w:r>
      <w:proofErr w:type="gramStart"/>
      <w:r w:rsidRPr="007A4B0F">
        <w:rPr>
          <w:sz w:val="28"/>
          <w:szCs w:val="28"/>
        </w:rPr>
        <w:t>- это</w:t>
      </w:r>
      <w:proofErr w:type="gramEnd"/>
      <w:r w:rsidRPr="007A4B0F">
        <w:rPr>
          <w:sz w:val="28"/>
          <w:szCs w:val="28"/>
        </w:rPr>
        <w:t xml:space="preserve"> может касаться механических, электрических, температурных, магнитных, оптических и иных свойств материала.</w:t>
      </w:r>
      <w:r w:rsidRPr="007A4B0F">
        <w:rPr>
          <w:sz w:val="28"/>
          <w:szCs w:val="28"/>
        </w:rPr>
        <w:t xml:space="preserve"> </w:t>
      </w:r>
      <w:r w:rsidRPr="007A4B0F">
        <w:rPr>
          <w:sz w:val="28"/>
          <w:szCs w:val="28"/>
        </w:rPr>
        <w:t xml:space="preserve">На основе новых свойств нано-частиц создаются такие наноматериалы и </w:t>
      </w:r>
      <w:proofErr w:type="spellStart"/>
      <w:r w:rsidRPr="007A4B0F">
        <w:rPr>
          <w:sz w:val="28"/>
          <w:szCs w:val="28"/>
        </w:rPr>
        <w:t>нанокомпозиции</w:t>
      </w:r>
      <w:proofErr w:type="spellEnd"/>
      <w:r w:rsidRPr="007A4B0F">
        <w:rPr>
          <w:sz w:val="28"/>
          <w:szCs w:val="28"/>
        </w:rPr>
        <w:t>, которые способны</w:t>
      </w:r>
      <w:r w:rsidRPr="007A4B0F">
        <w:rPr>
          <w:sz w:val="28"/>
          <w:szCs w:val="28"/>
        </w:rPr>
        <w:t xml:space="preserve"> </w:t>
      </w:r>
      <w:r w:rsidRPr="007A4B0F">
        <w:rPr>
          <w:sz w:val="28"/>
          <w:szCs w:val="28"/>
        </w:rPr>
        <w:t xml:space="preserve">коренным образом изменить диагностику и лечение заболеваний и таким образом открыть новую веху в развитии медицинских технологий, которую уже общепризнанно называют </w:t>
      </w:r>
      <w:proofErr w:type="spellStart"/>
      <w:r w:rsidRPr="007A4B0F">
        <w:rPr>
          <w:sz w:val="28"/>
          <w:szCs w:val="28"/>
        </w:rPr>
        <w:t>наномедициной</w:t>
      </w:r>
      <w:proofErr w:type="spellEnd"/>
      <w:r w:rsidRPr="007A4B0F">
        <w:rPr>
          <w:sz w:val="28"/>
          <w:szCs w:val="28"/>
        </w:rPr>
        <w:t>.</w:t>
      </w:r>
    </w:p>
    <w:p w14:paraId="4AD40A13" w14:textId="67CE1268" w:rsidR="007A4B0F" w:rsidRDefault="007A4B0F" w:rsidP="007A4B0F">
      <w:pPr>
        <w:spacing w:line="360" w:lineRule="auto"/>
        <w:ind w:firstLine="709"/>
        <w:rPr>
          <w:sz w:val="28"/>
          <w:szCs w:val="28"/>
        </w:rPr>
      </w:pPr>
      <w:r w:rsidRPr="007A4B0F">
        <w:rPr>
          <w:sz w:val="28"/>
          <w:szCs w:val="28"/>
        </w:rPr>
        <w:t xml:space="preserve">Следует, однако, помнить, что бездумное применение достижений нанотехнологии чревато серьезными проблемами для здоровья человека и экологии. Как и в случае с генетически модифицированными организмами, будущее нанотехнологии и </w:t>
      </w:r>
      <w:proofErr w:type="spellStart"/>
      <w:r w:rsidRPr="007A4B0F">
        <w:rPr>
          <w:sz w:val="28"/>
          <w:szCs w:val="28"/>
        </w:rPr>
        <w:t>наномедицины</w:t>
      </w:r>
      <w:proofErr w:type="spellEnd"/>
      <w:r w:rsidRPr="007A4B0F">
        <w:rPr>
          <w:sz w:val="28"/>
          <w:szCs w:val="28"/>
        </w:rPr>
        <w:t xml:space="preserve"> будет зависеть от того, насколько разумно будет оценен и принят обществом риск, связанный с использованием наночастиц, относительно очевидных их достоинств. Цель настоящей статьи показать не только блестящие перспективы от внедрения наночастиц в фармакологию, но и связанные с нанотехнологией вероятные токсикологические проблемы.</w:t>
      </w:r>
    </w:p>
    <w:p w14:paraId="1560C416" w14:textId="12ED1883" w:rsidR="003A1605" w:rsidRDefault="00855C64" w:rsidP="007A4B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7810CB" w14:textId="5DBE0335" w:rsidR="003A1605" w:rsidRPr="00914E78" w:rsidRDefault="003A1605" w:rsidP="00A67B5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3559131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9"/>
    </w:p>
    <w:p w14:paraId="28CB100C" w14:textId="7CF953D9" w:rsidR="003A1605" w:rsidRPr="003A1605" w:rsidRDefault="003A1605" w:rsidP="003A1605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[1] </w:t>
      </w:r>
      <w:r w:rsidR="003858C6" w:rsidRPr="003858C6">
        <w:rPr>
          <w:sz w:val="28"/>
          <w:szCs w:val="28"/>
        </w:rPr>
        <w:t xml:space="preserve">Балабанов В.И. Нанотехнологии: наука будущего. М. : </w:t>
      </w:r>
      <w:proofErr w:type="spellStart"/>
      <w:r w:rsidR="003858C6" w:rsidRPr="003858C6">
        <w:rPr>
          <w:sz w:val="28"/>
          <w:szCs w:val="28"/>
        </w:rPr>
        <w:t>Эксмо</w:t>
      </w:r>
      <w:proofErr w:type="spellEnd"/>
      <w:r w:rsidR="003858C6" w:rsidRPr="003858C6">
        <w:rPr>
          <w:sz w:val="28"/>
          <w:szCs w:val="28"/>
        </w:rPr>
        <w:t>, 2009. - 247с.</w:t>
      </w:r>
    </w:p>
    <w:p w14:paraId="11335469" w14:textId="3650E623" w:rsidR="003A1605" w:rsidRPr="003A1605" w:rsidRDefault="003A1605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A1605">
        <w:rPr>
          <w:sz w:val="28"/>
          <w:szCs w:val="28"/>
        </w:rPr>
        <w:t xml:space="preserve">[2] </w:t>
      </w:r>
      <w:proofErr w:type="spellStart"/>
      <w:r w:rsidR="003858C6" w:rsidRPr="003858C6">
        <w:rPr>
          <w:sz w:val="28"/>
          <w:szCs w:val="28"/>
        </w:rPr>
        <w:t>Унзикер</w:t>
      </w:r>
      <w:proofErr w:type="spellEnd"/>
      <w:r w:rsidR="003858C6" w:rsidRPr="003858C6">
        <w:rPr>
          <w:sz w:val="28"/>
          <w:szCs w:val="28"/>
        </w:rPr>
        <w:t xml:space="preserve"> П., </w:t>
      </w:r>
      <w:proofErr w:type="spellStart"/>
      <w:r w:rsidR="003858C6" w:rsidRPr="003858C6">
        <w:rPr>
          <w:sz w:val="28"/>
          <w:szCs w:val="28"/>
        </w:rPr>
        <w:t>Сисакян</w:t>
      </w:r>
      <w:proofErr w:type="spellEnd"/>
      <w:r w:rsidR="003858C6" w:rsidRPr="003858C6">
        <w:rPr>
          <w:sz w:val="28"/>
          <w:szCs w:val="28"/>
        </w:rPr>
        <w:t xml:space="preserve"> А.С. Возможности нанотехнологии в медицине: миф или</w:t>
      </w:r>
      <w:r w:rsidR="003858C6">
        <w:rPr>
          <w:sz w:val="28"/>
          <w:szCs w:val="28"/>
        </w:rPr>
        <w:t xml:space="preserve"> </w:t>
      </w:r>
      <w:r w:rsidR="003858C6" w:rsidRPr="003858C6">
        <w:rPr>
          <w:sz w:val="28"/>
          <w:szCs w:val="28"/>
        </w:rPr>
        <w:t>реальность? // Новый армянский медицинский журнал. 2007. Т. 1, № 1. С. 28-31.</w:t>
      </w:r>
    </w:p>
    <w:p w14:paraId="5DB0095C" w14:textId="1F924FF0" w:rsidR="00376E5C" w:rsidRPr="003858C6" w:rsidRDefault="003A1605" w:rsidP="003858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858C6">
        <w:rPr>
          <w:sz w:val="28"/>
          <w:szCs w:val="28"/>
          <w:lang w:val="en-US"/>
        </w:rPr>
        <w:t xml:space="preserve">[3] </w:t>
      </w:r>
      <w:r w:rsidR="003858C6" w:rsidRPr="003858C6">
        <w:rPr>
          <w:sz w:val="28"/>
          <w:szCs w:val="28"/>
          <w:lang w:val="en-US"/>
        </w:rPr>
        <w:t xml:space="preserve">Fenske DB, </w:t>
      </w:r>
      <w:proofErr w:type="spellStart"/>
      <w:r w:rsidR="003858C6" w:rsidRPr="003858C6">
        <w:rPr>
          <w:sz w:val="28"/>
          <w:szCs w:val="28"/>
          <w:lang w:val="en-US"/>
        </w:rPr>
        <w:t>Chonn</w:t>
      </w:r>
      <w:proofErr w:type="spellEnd"/>
      <w:r w:rsidR="003858C6" w:rsidRPr="003858C6">
        <w:rPr>
          <w:sz w:val="28"/>
          <w:szCs w:val="28"/>
          <w:lang w:val="en-US"/>
        </w:rPr>
        <w:t xml:space="preserve"> A, </w:t>
      </w:r>
      <w:proofErr w:type="spellStart"/>
      <w:r w:rsidR="003858C6" w:rsidRPr="003858C6">
        <w:rPr>
          <w:sz w:val="28"/>
          <w:szCs w:val="28"/>
          <w:lang w:val="en-US"/>
        </w:rPr>
        <w:t>Cullis</w:t>
      </w:r>
      <w:proofErr w:type="spellEnd"/>
      <w:r w:rsidR="003858C6" w:rsidRPr="003858C6">
        <w:rPr>
          <w:sz w:val="28"/>
          <w:szCs w:val="28"/>
          <w:lang w:val="en-US"/>
        </w:rPr>
        <w:t xml:space="preserve"> PR. Liposomal nanomedicines: an emerging field // </w:t>
      </w:r>
      <w:proofErr w:type="spellStart"/>
      <w:r w:rsidR="003858C6" w:rsidRPr="003858C6">
        <w:rPr>
          <w:sz w:val="28"/>
          <w:szCs w:val="28"/>
          <w:lang w:val="en-US"/>
        </w:rPr>
        <w:t>Toxicol</w:t>
      </w:r>
      <w:proofErr w:type="spellEnd"/>
      <w:r w:rsidR="003858C6" w:rsidRPr="003858C6">
        <w:rPr>
          <w:sz w:val="28"/>
          <w:szCs w:val="28"/>
          <w:lang w:val="en-US"/>
        </w:rPr>
        <w:t xml:space="preserve"> </w:t>
      </w:r>
      <w:proofErr w:type="spellStart"/>
      <w:r w:rsidR="003858C6" w:rsidRPr="003858C6">
        <w:rPr>
          <w:sz w:val="28"/>
          <w:szCs w:val="28"/>
          <w:lang w:val="en-US"/>
        </w:rPr>
        <w:t>Pathol</w:t>
      </w:r>
      <w:proofErr w:type="spellEnd"/>
      <w:r w:rsidR="003858C6" w:rsidRPr="003858C6">
        <w:rPr>
          <w:sz w:val="28"/>
          <w:szCs w:val="28"/>
          <w:lang w:val="en-US"/>
        </w:rPr>
        <w:t>.</w:t>
      </w:r>
      <w:r w:rsidR="003858C6" w:rsidRPr="003858C6">
        <w:rPr>
          <w:sz w:val="28"/>
          <w:szCs w:val="28"/>
          <w:lang w:val="en-US"/>
        </w:rPr>
        <w:t xml:space="preserve"> </w:t>
      </w:r>
      <w:r w:rsidR="003858C6" w:rsidRPr="003858C6">
        <w:rPr>
          <w:sz w:val="28"/>
          <w:szCs w:val="28"/>
          <w:lang w:val="en-US"/>
        </w:rPr>
        <w:t xml:space="preserve">2008. № 36(1). </w:t>
      </w:r>
      <w:r w:rsidR="003858C6" w:rsidRPr="003858C6">
        <w:rPr>
          <w:sz w:val="28"/>
          <w:szCs w:val="28"/>
        </w:rPr>
        <w:t>Р</w:t>
      </w:r>
      <w:r w:rsidR="003858C6" w:rsidRPr="003858C6">
        <w:rPr>
          <w:sz w:val="28"/>
          <w:szCs w:val="28"/>
          <w:lang w:val="en-US"/>
        </w:rPr>
        <w:t>. 21-29.</w:t>
      </w:r>
    </w:p>
    <w:p w14:paraId="4FC343BA" w14:textId="06C95F59" w:rsidR="00376E5C" w:rsidRPr="003858C6" w:rsidRDefault="003A1605" w:rsidP="003858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858C6">
        <w:rPr>
          <w:sz w:val="28"/>
          <w:szCs w:val="28"/>
          <w:lang w:val="en-US"/>
        </w:rPr>
        <w:t xml:space="preserve">[4] </w:t>
      </w:r>
      <w:proofErr w:type="spellStart"/>
      <w:r w:rsidR="003858C6" w:rsidRPr="003858C6">
        <w:rPr>
          <w:sz w:val="28"/>
          <w:szCs w:val="28"/>
          <w:lang w:val="en-US"/>
        </w:rPr>
        <w:t>Foldvari</w:t>
      </w:r>
      <w:proofErr w:type="spellEnd"/>
      <w:r w:rsidR="003858C6" w:rsidRPr="003858C6">
        <w:rPr>
          <w:sz w:val="28"/>
          <w:szCs w:val="28"/>
          <w:lang w:val="en-US"/>
        </w:rPr>
        <w:t xml:space="preserve"> M, </w:t>
      </w:r>
      <w:proofErr w:type="spellStart"/>
      <w:r w:rsidR="003858C6" w:rsidRPr="003858C6">
        <w:rPr>
          <w:sz w:val="28"/>
          <w:szCs w:val="28"/>
          <w:lang w:val="en-US"/>
        </w:rPr>
        <w:t>Bagonluri</w:t>
      </w:r>
      <w:proofErr w:type="spellEnd"/>
      <w:r w:rsidR="003858C6" w:rsidRPr="003858C6">
        <w:rPr>
          <w:sz w:val="28"/>
          <w:szCs w:val="28"/>
          <w:lang w:val="en-US"/>
        </w:rPr>
        <w:t xml:space="preserve"> M. Carbon nanotubes as functional excipients for nanomedicines: II. Drug</w:t>
      </w:r>
      <w:r w:rsidR="003858C6" w:rsidRPr="003858C6">
        <w:rPr>
          <w:sz w:val="28"/>
          <w:szCs w:val="28"/>
          <w:lang w:val="en-US"/>
        </w:rPr>
        <w:t xml:space="preserve"> </w:t>
      </w:r>
      <w:r w:rsidR="003858C6" w:rsidRPr="003858C6">
        <w:rPr>
          <w:sz w:val="28"/>
          <w:szCs w:val="28"/>
          <w:lang w:val="en-US"/>
        </w:rPr>
        <w:t xml:space="preserve">delivery and biocompatibility issues // Nanomedicine. 2008. № 11. </w:t>
      </w:r>
      <w:r w:rsidR="003858C6" w:rsidRPr="003858C6">
        <w:rPr>
          <w:sz w:val="28"/>
          <w:szCs w:val="28"/>
        </w:rPr>
        <w:t>Р</w:t>
      </w:r>
      <w:r w:rsidR="003858C6" w:rsidRPr="003858C6">
        <w:rPr>
          <w:sz w:val="28"/>
          <w:szCs w:val="28"/>
          <w:lang w:val="en-US"/>
        </w:rPr>
        <w:t>. 34-39.</w:t>
      </w:r>
    </w:p>
    <w:p w14:paraId="611E174C" w14:textId="6475AD8B" w:rsidR="003A1605" w:rsidRPr="00243066" w:rsidRDefault="003A1605" w:rsidP="003858C6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  <w:lang w:val="en-US"/>
        </w:rPr>
        <w:t xml:space="preserve">[5] </w:t>
      </w:r>
      <w:r w:rsidR="003858C6" w:rsidRPr="003858C6">
        <w:rPr>
          <w:sz w:val="28"/>
          <w:szCs w:val="28"/>
          <w:lang w:val="en-US"/>
        </w:rPr>
        <w:t xml:space="preserve">Freitas Jr RA. Nanotechnology, nanomedicine and </w:t>
      </w:r>
      <w:proofErr w:type="spellStart"/>
      <w:r w:rsidR="003858C6" w:rsidRPr="003858C6">
        <w:rPr>
          <w:sz w:val="28"/>
          <w:szCs w:val="28"/>
          <w:lang w:val="en-US"/>
        </w:rPr>
        <w:t>nanosurgery</w:t>
      </w:r>
      <w:proofErr w:type="spellEnd"/>
      <w:r w:rsidR="003858C6" w:rsidRPr="003858C6">
        <w:rPr>
          <w:sz w:val="28"/>
          <w:szCs w:val="28"/>
          <w:lang w:val="en-US"/>
        </w:rPr>
        <w:t xml:space="preserve"> // Int J Surg. 2005. </w:t>
      </w:r>
      <w:r w:rsidR="003858C6" w:rsidRPr="003858C6">
        <w:rPr>
          <w:sz w:val="28"/>
          <w:szCs w:val="28"/>
        </w:rPr>
        <w:t>№ 3. Р. 243-246</w:t>
      </w:r>
    </w:p>
    <w:p w14:paraId="6E56D25C" w14:textId="71C6D23F" w:rsidR="000270B6" w:rsidRPr="00C61F09" w:rsidRDefault="000270B6" w:rsidP="00243066">
      <w:pPr>
        <w:spacing w:line="360" w:lineRule="auto"/>
        <w:ind w:firstLine="709"/>
        <w:jc w:val="both"/>
        <w:rPr>
          <w:sz w:val="28"/>
          <w:szCs w:val="28"/>
        </w:rPr>
      </w:pPr>
      <w:r w:rsidRPr="000270B6">
        <w:rPr>
          <w:sz w:val="28"/>
          <w:szCs w:val="28"/>
        </w:rPr>
        <w:t xml:space="preserve">[6] </w:t>
      </w:r>
      <w:proofErr w:type="spellStart"/>
      <w:r w:rsidR="00C61F09" w:rsidRPr="00C61F09">
        <w:rPr>
          <w:sz w:val="28"/>
          <w:szCs w:val="28"/>
        </w:rPr>
        <w:t>Бирам</w:t>
      </w:r>
      <w:proofErr w:type="spellEnd"/>
      <w:r w:rsidR="00C61F09" w:rsidRPr="00C61F09">
        <w:rPr>
          <w:sz w:val="28"/>
          <w:szCs w:val="28"/>
        </w:rPr>
        <w:t xml:space="preserve">, Д. А. Фармацевтическая нанотехнология как ключевой фактор экономического развития / Д. А. </w:t>
      </w:r>
      <w:proofErr w:type="spellStart"/>
      <w:r w:rsidR="00C61F09" w:rsidRPr="00C61F09">
        <w:rPr>
          <w:sz w:val="28"/>
          <w:szCs w:val="28"/>
        </w:rPr>
        <w:t>Бирам</w:t>
      </w:r>
      <w:proofErr w:type="spellEnd"/>
      <w:r w:rsidR="00C61F09" w:rsidRPr="00C61F09">
        <w:rPr>
          <w:sz w:val="28"/>
          <w:szCs w:val="28"/>
        </w:rPr>
        <w:t xml:space="preserve">, Д. К. </w:t>
      </w:r>
      <w:proofErr w:type="spellStart"/>
      <w:r w:rsidR="00C61F09" w:rsidRPr="00C61F09">
        <w:rPr>
          <w:sz w:val="28"/>
          <w:szCs w:val="28"/>
        </w:rPr>
        <w:t>Смагулова</w:t>
      </w:r>
      <w:proofErr w:type="spellEnd"/>
      <w:r w:rsidR="00C61F09" w:rsidRPr="00C61F09">
        <w:rPr>
          <w:sz w:val="28"/>
          <w:szCs w:val="28"/>
        </w:rPr>
        <w:t xml:space="preserve">, Б. </w:t>
      </w:r>
      <w:proofErr w:type="spellStart"/>
      <w:r w:rsidR="00C61F09" w:rsidRPr="00C61F09">
        <w:rPr>
          <w:sz w:val="28"/>
          <w:szCs w:val="28"/>
        </w:rPr>
        <w:t>Кенич</w:t>
      </w:r>
      <w:proofErr w:type="spellEnd"/>
      <w:r w:rsidR="00C61F09" w:rsidRPr="00C61F09">
        <w:rPr>
          <w:sz w:val="28"/>
          <w:szCs w:val="28"/>
        </w:rPr>
        <w:t xml:space="preserve"> // Разработка и регистрация лекарственных средств. – 2015. – № 3(12). – С. 98-101.</w:t>
      </w:r>
    </w:p>
    <w:p w14:paraId="5F74165C" w14:textId="65E0833B" w:rsidR="008D02CD" w:rsidRPr="00855C64" w:rsidRDefault="00620C11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620C11">
        <w:rPr>
          <w:sz w:val="28"/>
          <w:szCs w:val="28"/>
        </w:rPr>
        <w:t xml:space="preserve">[7] </w:t>
      </w:r>
      <w:r w:rsidR="00A44E50" w:rsidRPr="00A44E50">
        <w:rPr>
          <w:sz w:val="28"/>
          <w:szCs w:val="28"/>
        </w:rPr>
        <w:t>Мурашкина</w:t>
      </w:r>
      <w:r w:rsidR="00A44E50" w:rsidRPr="00A44E50">
        <w:rPr>
          <w:sz w:val="28"/>
          <w:szCs w:val="28"/>
        </w:rPr>
        <w:t xml:space="preserve"> </w:t>
      </w:r>
      <w:r w:rsidR="00A44E50" w:rsidRPr="00A44E50">
        <w:rPr>
          <w:sz w:val="28"/>
          <w:szCs w:val="28"/>
        </w:rPr>
        <w:t xml:space="preserve">И. А., </w:t>
      </w:r>
      <w:proofErr w:type="spellStart"/>
      <w:r w:rsidR="00A44E50" w:rsidRPr="00A44E50">
        <w:rPr>
          <w:sz w:val="28"/>
          <w:szCs w:val="28"/>
        </w:rPr>
        <w:t>Маркеев</w:t>
      </w:r>
      <w:proofErr w:type="spellEnd"/>
      <w:r w:rsidR="00A44E50" w:rsidRPr="00A44E50">
        <w:rPr>
          <w:sz w:val="28"/>
          <w:szCs w:val="28"/>
        </w:rPr>
        <w:t xml:space="preserve"> </w:t>
      </w:r>
      <w:r w:rsidR="00A44E50" w:rsidRPr="00A44E50">
        <w:rPr>
          <w:sz w:val="28"/>
          <w:szCs w:val="28"/>
        </w:rPr>
        <w:t xml:space="preserve">А. А. </w:t>
      </w:r>
      <w:r w:rsidR="00A44E50" w:rsidRPr="00A44E50">
        <w:rPr>
          <w:sz w:val="28"/>
          <w:szCs w:val="28"/>
        </w:rPr>
        <w:t xml:space="preserve">/ </w:t>
      </w:r>
      <w:proofErr w:type="spellStart"/>
      <w:r w:rsidR="00A44E50" w:rsidRPr="00A44E50">
        <w:rPr>
          <w:sz w:val="28"/>
          <w:szCs w:val="28"/>
        </w:rPr>
        <w:t>Нанобиотехнологии</w:t>
      </w:r>
      <w:proofErr w:type="spellEnd"/>
      <w:r w:rsidR="00A44E50" w:rsidRPr="00A44E50">
        <w:rPr>
          <w:sz w:val="28"/>
          <w:szCs w:val="28"/>
        </w:rPr>
        <w:t xml:space="preserve"> в медицине и фармации: учебное пособие /</w:t>
      </w:r>
      <w:r w:rsidR="00A44E50" w:rsidRPr="00A44E50">
        <w:rPr>
          <w:sz w:val="28"/>
          <w:szCs w:val="28"/>
        </w:rPr>
        <w:t>/</w:t>
      </w:r>
      <w:r w:rsidR="00A44E50" w:rsidRPr="00A44E50">
        <w:rPr>
          <w:sz w:val="28"/>
          <w:szCs w:val="28"/>
        </w:rPr>
        <w:t xml:space="preserve"> Иркутский государственный медицинский</w:t>
      </w:r>
      <w:r w:rsidR="00A44E50" w:rsidRPr="00A44E50">
        <w:rPr>
          <w:sz w:val="28"/>
          <w:szCs w:val="28"/>
        </w:rPr>
        <w:t xml:space="preserve"> </w:t>
      </w:r>
      <w:r w:rsidR="00A44E50" w:rsidRPr="00A44E50">
        <w:rPr>
          <w:sz w:val="28"/>
          <w:szCs w:val="28"/>
        </w:rPr>
        <w:t>университет, Кафедра фармакогнозии и фармацевтической технологии.</w:t>
      </w:r>
      <w:r w:rsidR="00A44E50" w:rsidRPr="00A44E50">
        <w:rPr>
          <w:sz w:val="28"/>
          <w:szCs w:val="28"/>
        </w:rPr>
        <w:t xml:space="preserve"> </w:t>
      </w:r>
      <w:r w:rsidR="00A44E50" w:rsidRPr="00A44E50">
        <w:rPr>
          <w:sz w:val="28"/>
          <w:szCs w:val="28"/>
        </w:rPr>
        <w:t>– Иркутск : ИГМУ, 2022. – 80 с.</w:t>
      </w:r>
    </w:p>
    <w:p w14:paraId="21E3E5D8" w14:textId="60DFDC7B" w:rsidR="00376E5C" w:rsidRPr="007A4B0F" w:rsidRDefault="00D95C76" w:rsidP="00243066">
      <w:pPr>
        <w:spacing w:line="360" w:lineRule="auto"/>
        <w:ind w:firstLine="709"/>
        <w:jc w:val="both"/>
        <w:rPr>
          <w:sz w:val="28"/>
          <w:szCs w:val="28"/>
        </w:rPr>
      </w:pPr>
      <w:r w:rsidRPr="00D95C76">
        <w:rPr>
          <w:sz w:val="28"/>
          <w:szCs w:val="28"/>
        </w:rPr>
        <w:t>[8]</w:t>
      </w:r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</w:rPr>
        <w:t xml:space="preserve">Косолапов В. А., </w:t>
      </w:r>
      <w:proofErr w:type="spellStart"/>
      <w:r w:rsidR="007A4B0F" w:rsidRPr="007A4B0F">
        <w:rPr>
          <w:sz w:val="28"/>
          <w:szCs w:val="28"/>
        </w:rPr>
        <w:t>Спасов</w:t>
      </w:r>
      <w:proofErr w:type="spellEnd"/>
      <w:r w:rsidR="007A4B0F" w:rsidRPr="007A4B0F">
        <w:rPr>
          <w:sz w:val="28"/>
          <w:szCs w:val="28"/>
        </w:rPr>
        <w:t xml:space="preserve"> А. А.</w:t>
      </w:r>
      <w:r w:rsidR="007A4B0F" w:rsidRPr="007A4B0F">
        <w:rPr>
          <w:sz w:val="28"/>
          <w:szCs w:val="28"/>
        </w:rPr>
        <w:t xml:space="preserve"> /</w:t>
      </w:r>
      <w:r w:rsidR="007A4B0F" w:rsidRPr="007A4B0F">
        <w:rPr>
          <w:sz w:val="28"/>
          <w:szCs w:val="28"/>
        </w:rPr>
        <w:t xml:space="preserve"> Перспективы и проблемы </w:t>
      </w:r>
      <w:proofErr w:type="spellStart"/>
      <w:r w:rsidR="007A4B0F" w:rsidRPr="007A4B0F">
        <w:rPr>
          <w:sz w:val="28"/>
          <w:szCs w:val="28"/>
        </w:rPr>
        <w:t>нанофармакологии</w:t>
      </w:r>
      <w:proofErr w:type="spellEnd"/>
      <w:r w:rsidR="007A4B0F" w:rsidRPr="007A4B0F">
        <w:rPr>
          <w:sz w:val="28"/>
          <w:szCs w:val="28"/>
        </w:rPr>
        <w:t xml:space="preserve"> // Вестник </w:t>
      </w:r>
      <w:proofErr w:type="spellStart"/>
      <w:r w:rsidR="007A4B0F" w:rsidRPr="007A4B0F">
        <w:rPr>
          <w:sz w:val="28"/>
          <w:szCs w:val="28"/>
        </w:rPr>
        <w:t>ВолГМУ</w:t>
      </w:r>
      <w:proofErr w:type="spellEnd"/>
      <w:r w:rsidR="007A4B0F" w:rsidRPr="007A4B0F">
        <w:rPr>
          <w:sz w:val="28"/>
          <w:szCs w:val="28"/>
        </w:rPr>
        <w:t xml:space="preserve">. 2009. №4 (32). </w:t>
      </w:r>
      <w:r w:rsidR="007A4B0F">
        <w:rPr>
          <w:sz w:val="28"/>
          <w:szCs w:val="28"/>
        </w:rPr>
        <w:t>С. 12-16</w:t>
      </w:r>
    </w:p>
    <w:p w14:paraId="5636112F" w14:textId="5E1546B6" w:rsidR="00A44E50" w:rsidRPr="007A4B0F" w:rsidRDefault="00A44E50" w:rsidP="00243066">
      <w:pPr>
        <w:spacing w:line="360" w:lineRule="auto"/>
        <w:ind w:firstLine="709"/>
        <w:jc w:val="both"/>
        <w:rPr>
          <w:sz w:val="28"/>
          <w:szCs w:val="28"/>
        </w:rPr>
      </w:pPr>
      <w:r w:rsidRPr="007A4B0F">
        <w:rPr>
          <w:sz w:val="28"/>
          <w:szCs w:val="28"/>
        </w:rPr>
        <w:t>[9]</w:t>
      </w:r>
      <w:r w:rsid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Зиганшин</w:t>
      </w:r>
      <w:proofErr w:type="spellEnd"/>
      <w:r w:rsidR="007A4B0F" w:rsidRPr="007A4B0F">
        <w:rPr>
          <w:sz w:val="28"/>
          <w:szCs w:val="28"/>
        </w:rPr>
        <w:t xml:space="preserve"> А. У., </w:t>
      </w:r>
      <w:proofErr w:type="spellStart"/>
      <w:r w:rsidR="007A4B0F" w:rsidRPr="007A4B0F">
        <w:rPr>
          <w:sz w:val="28"/>
          <w:szCs w:val="28"/>
        </w:rPr>
        <w:t>Зиганшина</w:t>
      </w:r>
      <w:proofErr w:type="spellEnd"/>
      <w:r w:rsidR="007A4B0F" w:rsidRPr="007A4B0F">
        <w:rPr>
          <w:sz w:val="28"/>
          <w:szCs w:val="28"/>
        </w:rPr>
        <w:t xml:space="preserve"> Л. Е.</w:t>
      </w:r>
      <w:r w:rsidR="007A4B0F" w:rsidRPr="007A4B0F">
        <w:rPr>
          <w:sz w:val="28"/>
          <w:szCs w:val="28"/>
        </w:rPr>
        <w:t xml:space="preserve"> /</w:t>
      </w:r>
      <w:r w:rsidR="007A4B0F" w:rsidRPr="007A4B0F">
        <w:rPr>
          <w:sz w:val="28"/>
          <w:szCs w:val="28"/>
        </w:rPr>
        <w:t xml:space="preserve"> Наночастицы: фармакологические надежды и токсикологические проблемы // Казанский </w:t>
      </w:r>
      <w:proofErr w:type="spellStart"/>
      <w:r w:rsidR="007A4B0F" w:rsidRPr="007A4B0F">
        <w:rPr>
          <w:sz w:val="28"/>
          <w:szCs w:val="28"/>
        </w:rPr>
        <w:t>мед.ж</w:t>
      </w:r>
      <w:proofErr w:type="spellEnd"/>
      <w:r w:rsidR="007A4B0F" w:rsidRPr="007A4B0F">
        <w:rPr>
          <w:sz w:val="28"/>
          <w:szCs w:val="28"/>
        </w:rPr>
        <w:t xml:space="preserve">.. 2008. №1. </w:t>
      </w:r>
      <w:r w:rsidR="007A4B0F">
        <w:rPr>
          <w:sz w:val="28"/>
          <w:szCs w:val="28"/>
        </w:rPr>
        <w:t>С. 1-7</w:t>
      </w:r>
    </w:p>
    <w:p w14:paraId="1E9849C9" w14:textId="0F968F57" w:rsidR="00A44E50" w:rsidRPr="007A4B0F" w:rsidRDefault="00A44E50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A4B0F">
        <w:rPr>
          <w:sz w:val="28"/>
          <w:szCs w:val="28"/>
        </w:rPr>
        <w:t>[10]</w:t>
      </w:r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  <w:lang w:val="en-US"/>
        </w:rPr>
        <w:t>Abaeva</w:t>
      </w:r>
      <w:proofErr w:type="spellEnd"/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  <w:lang w:val="en-US"/>
        </w:rPr>
        <w:t>L</w:t>
      </w:r>
      <w:r w:rsidR="007A4B0F" w:rsidRPr="007A4B0F">
        <w:rPr>
          <w:sz w:val="28"/>
          <w:szCs w:val="28"/>
        </w:rPr>
        <w:t xml:space="preserve">. </w:t>
      </w:r>
      <w:r w:rsidR="007A4B0F" w:rsidRPr="007A4B0F">
        <w:rPr>
          <w:sz w:val="28"/>
          <w:szCs w:val="28"/>
          <w:lang w:val="en-US"/>
        </w:rPr>
        <w:t>F</w:t>
      </w:r>
      <w:r w:rsidR="007A4B0F" w:rsidRPr="007A4B0F">
        <w:rPr>
          <w:sz w:val="28"/>
          <w:szCs w:val="28"/>
        </w:rPr>
        <w:t xml:space="preserve">., </w:t>
      </w:r>
      <w:proofErr w:type="spellStart"/>
      <w:r w:rsidR="007A4B0F" w:rsidRPr="007A4B0F">
        <w:rPr>
          <w:sz w:val="28"/>
          <w:szCs w:val="28"/>
          <w:lang w:val="en-US"/>
        </w:rPr>
        <w:t>Shumsky</w:t>
      </w:r>
      <w:proofErr w:type="spellEnd"/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  <w:lang w:val="en-US"/>
        </w:rPr>
        <w:t>V</w:t>
      </w:r>
      <w:r w:rsidR="007A4B0F" w:rsidRPr="007A4B0F">
        <w:rPr>
          <w:sz w:val="28"/>
          <w:szCs w:val="28"/>
        </w:rPr>
        <w:t xml:space="preserve">. </w:t>
      </w:r>
      <w:r w:rsidR="007A4B0F" w:rsidRPr="007A4B0F">
        <w:rPr>
          <w:sz w:val="28"/>
          <w:szCs w:val="28"/>
          <w:lang w:val="en-US"/>
        </w:rPr>
        <w:t>I</w:t>
      </w:r>
      <w:r w:rsidR="007A4B0F" w:rsidRPr="007A4B0F">
        <w:rPr>
          <w:sz w:val="28"/>
          <w:szCs w:val="28"/>
        </w:rPr>
        <w:t xml:space="preserve">., </w:t>
      </w:r>
      <w:proofErr w:type="spellStart"/>
      <w:r w:rsidR="007A4B0F" w:rsidRPr="007A4B0F">
        <w:rPr>
          <w:sz w:val="28"/>
          <w:szCs w:val="28"/>
          <w:lang w:val="en-US"/>
        </w:rPr>
        <w:t>Petritskaya</w:t>
      </w:r>
      <w:proofErr w:type="spellEnd"/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  <w:lang w:val="en-US"/>
        </w:rPr>
        <w:t>E</w:t>
      </w:r>
      <w:r w:rsidR="007A4B0F" w:rsidRPr="007A4B0F">
        <w:rPr>
          <w:sz w:val="28"/>
          <w:szCs w:val="28"/>
        </w:rPr>
        <w:t xml:space="preserve">. </w:t>
      </w:r>
      <w:r w:rsidR="007A4B0F" w:rsidRPr="007A4B0F">
        <w:rPr>
          <w:sz w:val="28"/>
          <w:szCs w:val="28"/>
          <w:lang w:val="en-US"/>
        </w:rPr>
        <w:t>N</w:t>
      </w:r>
      <w:r w:rsidR="007A4B0F" w:rsidRPr="007A4B0F">
        <w:rPr>
          <w:sz w:val="28"/>
          <w:szCs w:val="28"/>
        </w:rPr>
        <w:t xml:space="preserve">., </w:t>
      </w:r>
      <w:proofErr w:type="spellStart"/>
      <w:r w:rsidR="007A4B0F" w:rsidRPr="007A4B0F">
        <w:rPr>
          <w:sz w:val="28"/>
          <w:szCs w:val="28"/>
          <w:lang w:val="en-US"/>
        </w:rPr>
        <w:t>Rogatkin</w:t>
      </w:r>
      <w:proofErr w:type="spellEnd"/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  <w:lang w:val="en-US"/>
        </w:rPr>
        <w:t>D</w:t>
      </w:r>
      <w:r w:rsidR="007A4B0F" w:rsidRPr="007A4B0F">
        <w:rPr>
          <w:sz w:val="28"/>
          <w:szCs w:val="28"/>
        </w:rPr>
        <w:t xml:space="preserve">. </w:t>
      </w:r>
      <w:r w:rsidR="007A4B0F" w:rsidRPr="007A4B0F">
        <w:rPr>
          <w:sz w:val="28"/>
          <w:szCs w:val="28"/>
          <w:lang w:val="en-US"/>
        </w:rPr>
        <w:t>A</w:t>
      </w:r>
      <w:r w:rsidR="007A4B0F" w:rsidRPr="007A4B0F">
        <w:rPr>
          <w:sz w:val="28"/>
          <w:szCs w:val="28"/>
        </w:rPr>
        <w:t xml:space="preserve">., </w:t>
      </w:r>
      <w:proofErr w:type="spellStart"/>
      <w:r w:rsidR="007A4B0F" w:rsidRPr="007A4B0F">
        <w:rPr>
          <w:sz w:val="28"/>
          <w:szCs w:val="28"/>
          <w:lang w:val="en-US"/>
        </w:rPr>
        <w:t>Lubchenko</w:t>
      </w:r>
      <w:proofErr w:type="spellEnd"/>
      <w:r w:rsidR="007A4B0F" w:rsidRPr="007A4B0F">
        <w:rPr>
          <w:sz w:val="28"/>
          <w:szCs w:val="28"/>
        </w:rPr>
        <w:t xml:space="preserve"> </w:t>
      </w:r>
      <w:r w:rsidR="007A4B0F" w:rsidRPr="007A4B0F">
        <w:rPr>
          <w:sz w:val="28"/>
          <w:szCs w:val="28"/>
          <w:lang w:val="en-US"/>
        </w:rPr>
        <w:t>P</w:t>
      </w:r>
      <w:r w:rsidR="007A4B0F" w:rsidRPr="007A4B0F">
        <w:rPr>
          <w:sz w:val="28"/>
          <w:szCs w:val="28"/>
        </w:rPr>
        <w:t xml:space="preserve">. </w:t>
      </w:r>
      <w:r w:rsidR="007A4B0F" w:rsidRPr="007A4B0F">
        <w:rPr>
          <w:sz w:val="28"/>
          <w:szCs w:val="28"/>
          <w:lang w:val="en-US"/>
        </w:rPr>
        <w:t>N</w:t>
      </w:r>
      <w:r w:rsidR="007A4B0F" w:rsidRPr="007A4B0F">
        <w:rPr>
          <w:sz w:val="28"/>
          <w:szCs w:val="28"/>
        </w:rPr>
        <w:t>.</w:t>
      </w:r>
      <w:r w:rsidR="007A4B0F" w:rsidRPr="007A4B0F">
        <w:rPr>
          <w:sz w:val="28"/>
          <w:szCs w:val="28"/>
        </w:rPr>
        <w:t xml:space="preserve"> /</w:t>
      </w:r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Nanoparticles</w:t>
      </w:r>
      <w:proofErr w:type="spellEnd"/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and</w:t>
      </w:r>
      <w:proofErr w:type="spellEnd"/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nanotechnologies</w:t>
      </w:r>
      <w:proofErr w:type="spellEnd"/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today</w:t>
      </w:r>
      <w:proofErr w:type="spellEnd"/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and</w:t>
      </w:r>
      <w:proofErr w:type="spellEnd"/>
      <w:r w:rsidR="007A4B0F" w:rsidRPr="007A4B0F">
        <w:rPr>
          <w:sz w:val="28"/>
          <w:szCs w:val="28"/>
        </w:rPr>
        <w:t xml:space="preserve"> </w:t>
      </w:r>
      <w:proofErr w:type="spellStart"/>
      <w:r w:rsidR="007A4B0F" w:rsidRPr="007A4B0F">
        <w:rPr>
          <w:sz w:val="28"/>
          <w:szCs w:val="28"/>
        </w:rPr>
        <w:t>beyond</w:t>
      </w:r>
      <w:proofErr w:type="spellEnd"/>
      <w:r w:rsidR="007A4B0F" w:rsidRPr="007A4B0F">
        <w:rPr>
          <w:sz w:val="28"/>
          <w:szCs w:val="28"/>
        </w:rPr>
        <w:t xml:space="preserve"> // Альманах клинической медицины. 2010. №22. </w:t>
      </w:r>
      <w:r w:rsidR="007A4B0F">
        <w:rPr>
          <w:sz w:val="28"/>
          <w:szCs w:val="28"/>
          <w:lang w:val="en-US"/>
        </w:rPr>
        <w:t>P. 10-16</w:t>
      </w:r>
    </w:p>
    <w:p w14:paraId="27E5485E" w14:textId="3562C277" w:rsidR="00FE4D4D" w:rsidRPr="00FE4D4D" w:rsidRDefault="00FE4D4D" w:rsidP="003A1605">
      <w:pPr>
        <w:spacing w:line="360" w:lineRule="auto"/>
        <w:ind w:firstLine="709"/>
        <w:jc w:val="both"/>
        <w:rPr>
          <w:sz w:val="28"/>
          <w:szCs w:val="28"/>
        </w:rPr>
      </w:pPr>
    </w:p>
    <w:sectPr w:rsidR="00FE4D4D" w:rsidRPr="00FE4D4D" w:rsidSect="00826CC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0244" w14:textId="77777777" w:rsidR="00177120" w:rsidRDefault="00177120" w:rsidP="00C532A3">
      <w:r>
        <w:separator/>
      </w:r>
    </w:p>
  </w:endnote>
  <w:endnote w:type="continuationSeparator" w:id="0">
    <w:p w14:paraId="0F3D6E3C" w14:textId="77777777" w:rsidR="00177120" w:rsidRDefault="00177120" w:rsidP="00C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080582"/>
      <w:docPartObj>
        <w:docPartGallery w:val="Page Numbers (Bottom of Page)"/>
        <w:docPartUnique/>
      </w:docPartObj>
    </w:sdtPr>
    <w:sdtEndPr/>
    <w:sdtContent>
      <w:p w14:paraId="4067AB15" w14:textId="7DA96791" w:rsidR="00177120" w:rsidRDefault="001771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F4E381" w14:textId="77777777" w:rsidR="00177120" w:rsidRDefault="001771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3ADB" w14:textId="77777777" w:rsidR="00177120" w:rsidRDefault="00177120" w:rsidP="00C532A3">
      <w:r>
        <w:separator/>
      </w:r>
    </w:p>
  </w:footnote>
  <w:footnote w:type="continuationSeparator" w:id="0">
    <w:p w14:paraId="047A9730" w14:textId="77777777" w:rsidR="00177120" w:rsidRDefault="00177120" w:rsidP="00C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6D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6A4132"/>
    <w:multiLevelType w:val="hybridMultilevel"/>
    <w:tmpl w:val="B290C0E6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11EC4"/>
    <w:multiLevelType w:val="hybridMultilevel"/>
    <w:tmpl w:val="F99A4E8C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8564F2"/>
    <w:multiLevelType w:val="hybridMultilevel"/>
    <w:tmpl w:val="DF44B65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A3A"/>
    <w:multiLevelType w:val="hybridMultilevel"/>
    <w:tmpl w:val="67D2648E"/>
    <w:lvl w:ilvl="0" w:tplc="2696A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33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4390E9C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4FF2312"/>
    <w:multiLevelType w:val="hybridMultilevel"/>
    <w:tmpl w:val="83AC05F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47F"/>
    <w:multiLevelType w:val="hybridMultilevel"/>
    <w:tmpl w:val="02467D82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742B79"/>
    <w:multiLevelType w:val="hybridMultilevel"/>
    <w:tmpl w:val="0A5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5A2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CD3F99"/>
    <w:multiLevelType w:val="hybridMultilevel"/>
    <w:tmpl w:val="446A03D0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F2630"/>
    <w:multiLevelType w:val="hybridMultilevel"/>
    <w:tmpl w:val="064A8690"/>
    <w:lvl w:ilvl="0" w:tplc="53F675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348D"/>
    <w:multiLevelType w:val="multilevel"/>
    <w:tmpl w:val="A44C96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4C0A7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195C51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B074371"/>
    <w:multiLevelType w:val="hybridMultilevel"/>
    <w:tmpl w:val="247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43EC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812F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FAA2E01"/>
    <w:multiLevelType w:val="multilevel"/>
    <w:tmpl w:val="3634B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A36286"/>
    <w:multiLevelType w:val="hybridMultilevel"/>
    <w:tmpl w:val="FA04FAF2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B6402F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1B61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4C2643"/>
    <w:multiLevelType w:val="hybridMultilevel"/>
    <w:tmpl w:val="68E22A68"/>
    <w:lvl w:ilvl="0" w:tplc="64848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31433D"/>
    <w:multiLevelType w:val="hybridMultilevel"/>
    <w:tmpl w:val="8960A402"/>
    <w:lvl w:ilvl="0" w:tplc="B7F81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78406C"/>
    <w:multiLevelType w:val="hybridMultilevel"/>
    <w:tmpl w:val="6FDC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3776F9"/>
    <w:multiLevelType w:val="multilevel"/>
    <w:tmpl w:val="04D4B4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D63FE8"/>
    <w:multiLevelType w:val="hybridMultilevel"/>
    <w:tmpl w:val="AF7EFE20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42A97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F2876C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097799B"/>
    <w:multiLevelType w:val="hybridMultilevel"/>
    <w:tmpl w:val="14E27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A46648"/>
    <w:multiLevelType w:val="hybridMultilevel"/>
    <w:tmpl w:val="47C0F478"/>
    <w:lvl w:ilvl="0" w:tplc="B13A9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07863"/>
    <w:multiLevelType w:val="hybridMultilevel"/>
    <w:tmpl w:val="331AC13A"/>
    <w:lvl w:ilvl="0" w:tplc="6D5E35D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563C0810"/>
    <w:multiLevelType w:val="hybridMultilevel"/>
    <w:tmpl w:val="D8D02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574C3F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587A98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605D1866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1E1405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68EE2E9A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F2A5F6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15A5D38"/>
    <w:multiLevelType w:val="hybridMultilevel"/>
    <w:tmpl w:val="E87690CC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816C3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EB087F"/>
    <w:multiLevelType w:val="hybridMultilevel"/>
    <w:tmpl w:val="232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1"/>
  </w:num>
  <w:num w:numId="4">
    <w:abstractNumId w:val="22"/>
  </w:num>
  <w:num w:numId="5">
    <w:abstractNumId w:val="26"/>
  </w:num>
  <w:num w:numId="6">
    <w:abstractNumId w:val="8"/>
  </w:num>
  <w:num w:numId="7">
    <w:abstractNumId w:val="31"/>
  </w:num>
  <w:num w:numId="8">
    <w:abstractNumId w:val="18"/>
  </w:num>
  <w:num w:numId="9">
    <w:abstractNumId w:val="1"/>
  </w:num>
  <w:num w:numId="10">
    <w:abstractNumId w:val="11"/>
  </w:num>
  <w:num w:numId="11">
    <w:abstractNumId w:val="30"/>
  </w:num>
  <w:num w:numId="12">
    <w:abstractNumId w:val="2"/>
  </w:num>
  <w:num w:numId="13">
    <w:abstractNumId w:val="43"/>
  </w:num>
  <w:num w:numId="14">
    <w:abstractNumId w:val="7"/>
  </w:num>
  <w:num w:numId="15">
    <w:abstractNumId w:val="23"/>
  </w:num>
  <w:num w:numId="16">
    <w:abstractNumId w:val="3"/>
  </w:num>
  <w:num w:numId="17">
    <w:abstractNumId w:val="45"/>
  </w:num>
  <w:num w:numId="18">
    <w:abstractNumId w:val="17"/>
  </w:num>
  <w:num w:numId="19">
    <w:abstractNumId w:val="20"/>
  </w:num>
  <w:num w:numId="20">
    <w:abstractNumId w:val="38"/>
  </w:num>
  <w:num w:numId="21">
    <w:abstractNumId w:val="24"/>
  </w:num>
  <w:num w:numId="22">
    <w:abstractNumId w:val="21"/>
  </w:num>
  <w:num w:numId="23">
    <w:abstractNumId w:val="9"/>
  </w:num>
  <w:num w:numId="24">
    <w:abstractNumId w:val="34"/>
  </w:num>
  <w:num w:numId="25">
    <w:abstractNumId w:val="6"/>
  </w:num>
  <w:num w:numId="26">
    <w:abstractNumId w:val="44"/>
  </w:num>
  <w:num w:numId="27">
    <w:abstractNumId w:val="16"/>
  </w:num>
  <w:num w:numId="28">
    <w:abstractNumId w:val="5"/>
  </w:num>
  <w:num w:numId="29">
    <w:abstractNumId w:val="14"/>
  </w:num>
  <w:num w:numId="30">
    <w:abstractNumId w:val="40"/>
  </w:num>
  <w:num w:numId="31">
    <w:abstractNumId w:val="39"/>
  </w:num>
  <w:num w:numId="32">
    <w:abstractNumId w:val="42"/>
  </w:num>
  <w:num w:numId="33">
    <w:abstractNumId w:val="32"/>
  </w:num>
  <w:num w:numId="34">
    <w:abstractNumId w:val="36"/>
  </w:num>
  <w:num w:numId="35">
    <w:abstractNumId w:val="28"/>
  </w:num>
  <w:num w:numId="36">
    <w:abstractNumId w:val="33"/>
  </w:num>
  <w:num w:numId="37">
    <w:abstractNumId w:val="25"/>
  </w:num>
  <w:num w:numId="38">
    <w:abstractNumId w:val="29"/>
  </w:num>
  <w:num w:numId="39">
    <w:abstractNumId w:val="12"/>
  </w:num>
  <w:num w:numId="40">
    <w:abstractNumId w:val="4"/>
  </w:num>
  <w:num w:numId="41">
    <w:abstractNumId w:val="27"/>
  </w:num>
  <w:num w:numId="42">
    <w:abstractNumId w:val="37"/>
  </w:num>
  <w:num w:numId="43">
    <w:abstractNumId w:val="13"/>
  </w:num>
  <w:num w:numId="44">
    <w:abstractNumId w:val="35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522"/>
    <w:rsid w:val="0000446C"/>
    <w:rsid w:val="000270B6"/>
    <w:rsid w:val="00045592"/>
    <w:rsid w:val="000469C9"/>
    <w:rsid w:val="000471DA"/>
    <w:rsid w:val="0007038B"/>
    <w:rsid w:val="00090E32"/>
    <w:rsid w:val="000A1D90"/>
    <w:rsid w:val="000B6CF9"/>
    <w:rsid w:val="000C3160"/>
    <w:rsid w:val="000D0788"/>
    <w:rsid w:val="000F01B8"/>
    <w:rsid w:val="001177BE"/>
    <w:rsid w:val="00121599"/>
    <w:rsid w:val="00137D01"/>
    <w:rsid w:val="00177120"/>
    <w:rsid w:val="00182C5B"/>
    <w:rsid w:val="00190D43"/>
    <w:rsid w:val="001C26EA"/>
    <w:rsid w:val="001D3E31"/>
    <w:rsid w:val="00212E09"/>
    <w:rsid w:val="00227364"/>
    <w:rsid w:val="00243066"/>
    <w:rsid w:val="0027126F"/>
    <w:rsid w:val="00294D58"/>
    <w:rsid w:val="002E61A5"/>
    <w:rsid w:val="00305075"/>
    <w:rsid w:val="0031195C"/>
    <w:rsid w:val="003161F7"/>
    <w:rsid w:val="003310D8"/>
    <w:rsid w:val="00335340"/>
    <w:rsid w:val="00347E50"/>
    <w:rsid w:val="003666BE"/>
    <w:rsid w:val="00373FEB"/>
    <w:rsid w:val="00376E5C"/>
    <w:rsid w:val="003858C6"/>
    <w:rsid w:val="00385D63"/>
    <w:rsid w:val="003A1605"/>
    <w:rsid w:val="003A303C"/>
    <w:rsid w:val="003C3C2B"/>
    <w:rsid w:val="003C77BF"/>
    <w:rsid w:val="004413AD"/>
    <w:rsid w:val="0045265F"/>
    <w:rsid w:val="00471219"/>
    <w:rsid w:val="0047372B"/>
    <w:rsid w:val="0049742A"/>
    <w:rsid w:val="004A00F5"/>
    <w:rsid w:val="004A163B"/>
    <w:rsid w:val="004A7211"/>
    <w:rsid w:val="004B5619"/>
    <w:rsid w:val="004D62BA"/>
    <w:rsid w:val="0051036F"/>
    <w:rsid w:val="00536571"/>
    <w:rsid w:val="00550F60"/>
    <w:rsid w:val="00552C4A"/>
    <w:rsid w:val="005579C7"/>
    <w:rsid w:val="005A175B"/>
    <w:rsid w:val="005A50D7"/>
    <w:rsid w:val="005A5751"/>
    <w:rsid w:val="005E054C"/>
    <w:rsid w:val="005E4E14"/>
    <w:rsid w:val="00610FE3"/>
    <w:rsid w:val="00620C11"/>
    <w:rsid w:val="00627815"/>
    <w:rsid w:val="006560E5"/>
    <w:rsid w:val="00684BCD"/>
    <w:rsid w:val="006C27D1"/>
    <w:rsid w:val="006D382E"/>
    <w:rsid w:val="006D6065"/>
    <w:rsid w:val="006D7059"/>
    <w:rsid w:val="006E243F"/>
    <w:rsid w:val="006E55C2"/>
    <w:rsid w:val="007233C4"/>
    <w:rsid w:val="007876DD"/>
    <w:rsid w:val="007A4B0F"/>
    <w:rsid w:val="007B2F08"/>
    <w:rsid w:val="007B2F6C"/>
    <w:rsid w:val="007C158C"/>
    <w:rsid w:val="007C6D76"/>
    <w:rsid w:val="007D1ECA"/>
    <w:rsid w:val="00826CC9"/>
    <w:rsid w:val="00855C64"/>
    <w:rsid w:val="0086661D"/>
    <w:rsid w:val="00873780"/>
    <w:rsid w:val="00880415"/>
    <w:rsid w:val="008D02CD"/>
    <w:rsid w:val="008F15B0"/>
    <w:rsid w:val="008F2958"/>
    <w:rsid w:val="008F6193"/>
    <w:rsid w:val="00914E78"/>
    <w:rsid w:val="00916981"/>
    <w:rsid w:val="00937D84"/>
    <w:rsid w:val="0096311B"/>
    <w:rsid w:val="00973D9C"/>
    <w:rsid w:val="009826EA"/>
    <w:rsid w:val="0099713E"/>
    <w:rsid w:val="0099787B"/>
    <w:rsid w:val="009C67C7"/>
    <w:rsid w:val="009E0615"/>
    <w:rsid w:val="009E0969"/>
    <w:rsid w:val="009E7A65"/>
    <w:rsid w:val="00A10B65"/>
    <w:rsid w:val="00A44E50"/>
    <w:rsid w:val="00A45F32"/>
    <w:rsid w:val="00A6116C"/>
    <w:rsid w:val="00A67B53"/>
    <w:rsid w:val="00A94215"/>
    <w:rsid w:val="00AA221D"/>
    <w:rsid w:val="00AB171A"/>
    <w:rsid w:val="00AC471F"/>
    <w:rsid w:val="00AF5E16"/>
    <w:rsid w:val="00B45A9F"/>
    <w:rsid w:val="00B661A1"/>
    <w:rsid w:val="00BA07CD"/>
    <w:rsid w:val="00BA4D60"/>
    <w:rsid w:val="00BA5333"/>
    <w:rsid w:val="00BB1A58"/>
    <w:rsid w:val="00BB3304"/>
    <w:rsid w:val="00BD47EC"/>
    <w:rsid w:val="00BF53CE"/>
    <w:rsid w:val="00C116E8"/>
    <w:rsid w:val="00C423CB"/>
    <w:rsid w:val="00C4513B"/>
    <w:rsid w:val="00C532A3"/>
    <w:rsid w:val="00C53E38"/>
    <w:rsid w:val="00C61F09"/>
    <w:rsid w:val="00C84849"/>
    <w:rsid w:val="00CA3777"/>
    <w:rsid w:val="00CA5976"/>
    <w:rsid w:val="00CD208C"/>
    <w:rsid w:val="00CF5843"/>
    <w:rsid w:val="00D32754"/>
    <w:rsid w:val="00D8730E"/>
    <w:rsid w:val="00D95C76"/>
    <w:rsid w:val="00DA41AE"/>
    <w:rsid w:val="00DB121D"/>
    <w:rsid w:val="00DB56DE"/>
    <w:rsid w:val="00DB63D3"/>
    <w:rsid w:val="00DD5B9A"/>
    <w:rsid w:val="00DE1398"/>
    <w:rsid w:val="00DE4C9F"/>
    <w:rsid w:val="00E03039"/>
    <w:rsid w:val="00E114A1"/>
    <w:rsid w:val="00E44D8E"/>
    <w:rsid w:val="00E545EE"/>
    <w:rsid w:val="00E62FF4"/>
    <w:rsid w:val="00ED3EB8"/>
    <w:rsid w:val="00ED4277"/>
    <w:rsid w:val="00ED6F21"/>
    <w:rsid w:val="00EF6F92"/>
    <w:rsid w:val="00F11522"/>
    <w:rsid w:val="00F12D55"/>
    <w:rsid w:val="00F44E22"/>
    <w:rsid w:val="00F72300"/>
    <w:rsid w:val="00FB354E"/>
    <w:rsid w:val="00FB39CF"/>
    <w:rsid w:val="00FB765F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  <w15:docId w15:val="{6B9DBB86-0482-4290-B66A-F200C395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E09"/>
    <w:pPr>
      <w:ind w:left="720"/>
      <w:contextualSpacing/>
    </w:pPr>
  </w:style>
  <w:style w:type="table" w:styleId="a6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DB121D"/>
    <w:rPr>
      <w:color w:val="808080"/>
    </w:rPr>
  </w:style>
  <w:style w:type="paragraph" w:styleId="aa">
    <w:name w:val="header"/>
    <w:basedOn w:val="a"/>
    <w:link w:val="ab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A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21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CA59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5750123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C94A-3D38-46CE-947C-32587EF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20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TheMrCtulhu TheMrCtulhu</cp:lastModifiedBy>
  <cp:revision>6</cp:revision>
  <dcterms:created xsi:type="dcterms:W3CDTF">2021-11-01T06:10:00Z</dcterms:created>
  <dcterms:modified xsi:type="dcterms:W3CDTF">2023-05-21T12:54:00Z</dcterms:modified>
</cp:coreProperties>
</file>