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4" w:rsidRPr="00351CD4" w:rsidRDefault="00351CD4" w:rsidP="00351CD4">
      <w:pPr>
        <w:pStyle w:val="o1cg1"/>
        <w:ind w:left="0" w:firstLine="0"/>
        <w:jc w:val="center"/>
        <w:rPr>
          <w:b/>
        </w:rPr>
      </w:pPr>
      <w:r w:rsidRPr="00351CD4">
        <w:rPr>
          <w:b/>
        </w:rPr>
        <w:t>Перечень теоретических вопросов для сдачи зачета с оценкой по производственной практике – практике по фармацевтической технологии</w:t>
      </w:r>
    </w:p>
    <w:p w:rsidR="00351CD4" w:rsidRDefault="00351CD4" w:rsidP="00351CD4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Порошки. Определение. Классификация. Характеристика. Технология изготовления с учетом физико-химических свойств лекарственных средств. Особенности технологи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изготовления порошков с наркотическими средствами, психотропными веществами, ядовитыми и сильнодействующими веществами.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формы. Классификация жидких лекарственных форм. Способы выражения концентрации. Технология изготовления однокомпонентных водных растворов из труднорастворимых и легкоокисляющихся лекарственных средств.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Стандартные фармакопейные жидкости. Номенклатура. Характеристика. Изготовление водных растворов стандартных фармакопейных жидкостей.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Неводные растворы. Классификация. Характеристика. Технология изготовления масляных и спиртовых растворов.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Микстуры. Определение. Характеристика. Технология изготовления микстур из сухих лекарственных средств, растворов концентратов. Введение жидких лекарственных средств в микстуры.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Растворы высокомолекулярных соединений. Определение. Классификация высокомолекулярных соединений. Характеристика. Технология изготовления растворов высокомолекулярных соединений. Факторы, влияющие на стабильность.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Растворы защищенных коллоидов. Характеристика. Технология изготовления растворов защищенных коллоидов. Факторы, влияющие на стабильность.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Суспензии. Определение. Характеристика суспензий как гетерогенной системы. Вспомогательные </w:t>
      </w:r>
      <w:proofErr w:type="gramStart"/>
      <w:r>
        <w:rPr>
          <w:rFonts w:ascii="Times New Roman" w:hAnsi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применяемые в технологии изготовления суспензий. Изготовление суспензий в аптечных условиях.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Эмульсии. Определение. Классификация. Характеристика эмульсий как гетерогенной системы. Вспомогательные </w:t>
      </w:r>
      <w:proofErr w:type="gramStart"/>
      <w:r>
        <w:rPr>
          <w:rFonts w:ascii="Times New Roman" w:hAnsi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применяемые в технологии изготовления эмульсий.  Изготовление эмульсий в аптечных условиях.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 и отвары. Определение. Характеристика лекарственной формы. Теоретические основы экстрагирования. Факторы, влияющие на полноту и скорость извлечения биологически активных веществ из лекарственного растительного сырья.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Настои и отвары. Определение. Характеристика. Изготовление водных извлечений из лекарственного растительного </w:t>
      </w:r>
      <w:proofErr w:type="gramStart"/>
      <w:r>
        <w:rPr>
          <w:rFonts w:ascii="Times New Roman" w:hAnsi="Times New Roman"/>
          <w:sz w:val="28"/>
          <w:szCs w:val="28"/>
        </w:rPr>
        <w:t>сырья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содержащего </w:t>
      </w: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  <w:r>
        <w:rPr>
          <w:rFonts w:ascii="Times New Roman" w:hAnsi="Times New Roman"/>
          <w:sz w:val="28"/>
          <w:szCs w:val="28"/>
        </w:rPr>
        <w:t xml:space="preserve">, алкалоиды, сапонины, эфирные масла, дубильные вещества, полисахариды.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и стабилизация инъекционных, инфузионных, плазмозамещающих растворов с учетом физико-химических свойств лекарственных средств.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Глазные капли. Определение. Характеристика. Требования. Изготовление и стабилизация глазных капель: из сухих лекарственных средств и с использованием концентрированных растворов. Способы расчета изотонических концентраций.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Мази. Определение. Классификация. Характеристика. Классификация и характеристика мазевых основ.  Изготовление мазей с учетом физико-химических свойств лекарственных средств.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Суппозитории. Определение. Изготовление суппозиториев с учетом физико-химических свойств лекарственных средств методом ручного формования и методом выливания.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производство порошков. Характеристика процессов измельчения, просеивания смешивания.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Гранулы. Определение. Классификация. Характеристика. Технологические схемы получения гранул. Теоретические основы гранулирования.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Таблетки. Технологические схемы и теоретические основы процесса таблетирования сыпучих материалов. Характеристика и классификация вспомогательных веществ.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капсулы. Микрокапсулы. Определение. Классификация. Характеристика. Технология производства и наполнения капсул. Технологии микрокапсулирования. Характеристика методов.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Суспензии промышленного производства. Определение. Классификация. Характеристика. Вспомогательные </w:t>
      </w:r>
      <w:proofErr w:type="gramStart"/>
      <w:r>
        <w:rPr>
          <w:rFonts w:ascii="Times New Roman" w:hAnsi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применяемые в технологии производства суспензий. Способы производства суспензий их характеристика.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Эмульсии промышленного производства. Определение. Классификация. Характеристика. Вспомогательные </w:t>
      </w:r>
      <w:proofErr w:type="gramStart"/>
      <w:r>
        <w:rPr>
          <w:rFonts w:ascii="Times New Roman" w:hAnsi="Times New Roman"/>
          <w:sz w:val="28"/>
          <w:szCs w:val="28"/>
        </w:rPr>
        <w:t>вещества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применяемые в технологии производства эмульсий. Технологическая схема производства эмульсий.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Сиропы. Определение. Классификация. Характеристика. Технологические схемы получения сиропов.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Настойки. Определение. Характеристика. Технологическая схема получения настоек. Методы получения, их характеристика.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Экстракты. Определение. Классификация. Характеристика. Технологическая схема получения экстрактов. Методы получения, их характеристика.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Мази, кремы, гели, пасты. Определение. Характеристика. Технология промышленного производства мазей, кремов, гелей, паст. Технологические схемы производства.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Суппозитории. Определение. Характеристика. Промышленное производство суппозиториев. Вспомогательные вещества.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Пластыри. Классификация. Характеристика. Технологические схемы получения пластырей. Трансдермальные терапевтические системы. Вспомогательные вещества и материалы, используемые в процессе производства трансдермальных терапевтических систем. Оборудование.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Стерильные лекарственные средства промышленного производства. Классификация. Характеристика. Требования </w:t>
      </w:r>
      <w:r>
        <w:rPr>
          <w:rFonts w:ascii="Times New Roman" w:hAnsi="Times New Roman"/>
          <w:sz w:val="28"/>
          <w:szCs w:val="28"/>
          <w:lang w:val="en-US"/>
        </w:rPr>
        <w:t>GMP</w:t>
      </w:r>
      <w:r>
        <w:rPr>
          <w:rFonts w:ascii="Times New Roman" w:hAnsi="Times New Roman"/>
          <w:sz w:val="28"/>
          <w:szCs w:val="28"/>
        </w:rPr>
        <w:t xml:space="preserve">.Технологическая схема производства инъекционных растворов в ампулах. Способы мойки и наполнения ампул, их характеристика. 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ампул для инъекционных растворов. Требования. Классы стекла. Влияния стекла на качество и стабильность растворов. Технология </w:t>
      </w:r>
      <w:r>
        <w:rPr>
          <w:rFonts w:ascii="Times New Roman" w:hAnsi="Times New Roman"/>
          <w:sz w:val="28"/>
          <w:szCs w:val="28"/>
          <w:lang w:val="en-US"/>
        </w:rPr>
        <w:t>BFS</w:t>
      </w:r>
      <w:r>
        <w:rPr>
          <w:rFonts w:ascii="Times New Roman" w:hAnsi="Times New Roman"/>
          <w:sz w:val="28"/>
          <w:szCs w:val="28"/>
        </w:rPr>
        <w:t>.</w:t>
      </w:r>
    </w:p>
    <w:p w:rsidR="00351CD4" w:rsidRDefault="00351CD4" w:rsidP="00351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Офтальмологические растворы промышленного получения. Классификация. Характеристика. Технологическая схема производства глазных капель. </w:t>
      </w:r>
      <w:proofErr w:type="spellStart"/>
      <w:r>
        <w:rPr>
          <w:rFonts w:ascii="Times New Roman" w:hAnsi="Times New Roman"/>
          <w:sz w:val="28"/>
          <w:szCs w:val="28"/>
        </w:rPr>
        <w:t>Пролонгирование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глазных капель.</w:t>
      </w:r>
    </w:p>
    <w:p w:rsidR="00480B0A" w:rsidRDefault="00480B0A"/>
    <w:sectPr w:rsidR="004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131"/>
    <w:multiLevelType w:val="hybridMultilevel"/>
    <w:tmpl w:val="526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4"/>
    <w:rsid w:val="00351CD4"/>
    <w:rsid w:val="00480B0A"/>
    <w:rsid w:val="00707FCB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CB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351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CB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351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Е. Стороженко</dc:creator>
  <cp:keywords/>
  <dc:description/>
  <cp:lastModifiedBy>Сергей Е. Стороженко</cp:lastModifiedBy>
  <cp:revision>3</cp:revision>
  <dcterms:created xsi:type="dcterms:W3CDTF">2023-12-06T04:05:00Z</dcterms:created>
  <dcterms:modified xsi:type="dcterms:W3CDTF">2023-12-06T04:06:00Z</dcterms:modified>
</cp:coreProperties>
</file>