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B3" w:rsidRDefault="00D97DFF">
      <w:pPr>
        <w:spacing w:after="156" w:line="259" w:lineRule="auto"/>
        <w:jc w:val="center"/>
      </w:pPr>
      <w:r>
        <w:t>ФГБОУ ВО «</w:t>
      </w:r>
      <w:proofErr w:type="spellStart"/>
      <w:r>
        <w:t>КрасГМУ</w:t>
      </w:r>
      <w:proofErr w:type="spellEnd"/>
      <w:r>
        <w:t xml:space="preserve"> </w:t>
      </w:r>
      <w:proofErr w:type="spellStart"/>
      <w:r>
        <w:t>им.проф</w:t>
      </w:r>
      <w:proofErr w:type="spellEnd"/>
      <w:r>
        <w:t xml:space="preserve">. В.Ф. </w:t>
      </w:r>
      <w:proofErr w:type="spellStart"/>
      <w:r>
        <w:t>Войно</w:t>
      </w:r>
      <w:proofErr w:type="spellEnd"/>
      <w:r>
        <w:t xml:space="preserve">- </w:t>
      </w:r>
      <w:proofErr w:type="spellStart"/>
      <w:r>
        <w:t>Ясенецкого</w:t>
      </w:r>
      <w:proofErr w:type="spellEnd"/>
      <w:r>
        <w:t xml:space="preserve">» МЗ РФ </w:t>
      </w:r>
    </w:p>
    <w:p w:rsidR="00A04AB3" w:rsidRDefault="00D97DFF">
      <w:pPr>
        <w:spacing w:after="210" w:line="259" w:lineRule="auto"/>
        <w:ind w:left="0" w:right="0" w:firstLine="0"/>
      </w:pPr>
      <w:r>
        <w:t xml:space="preserve"> </w:t>
      </w:r>
    </w:p>
    <w:p w:rsidR="00A04AB3" w:rsidRDefault="00D97DFF">
      <w:pPr>
        <w:spacing w:after="156" w:line="259" w:lineRule="auto"/>
        <w:ind w:right="73"/>
        <w:jc w:val="center"/>
      </w:pPr>
      <w:r>
        <w:t xml:space="preserve">Кафедра туберкулеза с курсом ПО </w:t>
      </w:r>
    </w:p>
    <w:p w:rsidR="00A04AB3" w:rsidRDefault="00D97DFF">
      <w:pPr>
        <w:spacing w:after="155" w:line="259" w:lineRule="auto"/>
        <w:ind w:left="0" w:right="0" w:firstLine="0"/>
        <w:jc w:val="center"/>
      </w:pPr>
      <w:r>
        <w:t xml:space="preserve"> </w:t>
      </w:r>
    </w:p>
    <w:p w:rsidR="00A04AB3" w:rsidRDefault="00D97DFF">
      <w:pPr>
        <w:spacing w:after="157" w:line="259" w:lineRule="auto"/>
        <w:ind w:left="0" w:right="0" w:firstLine="0"/>
        <w:jc w:val="center"/>
      </w:pPr>
      <w:r>
        <w:t xml:space="preserve"> </w:t>
      </w:r>
    </w:p>
    <w:p w:rsidR="00A04AB3" w:rsidRDefault="00D97DFF">
      <w:pPr>
        <w:spacing w:after="155" w:line="259" w:lineRule="auto"/>
        <w:ind w:left="0" w:right="0" w:firstLine="0"/>
        <w:jc w:val="center"/>
      </w:pPr>
      <w:r>
        <w:t xml:space="preserve"> </w:t>
      </w:r>
    </w:p>
    <w:p w:rsidR="00A04AB3" w:rsidRDefault="00D97DFF">
      <w:pPr>
        <w:spacing w:after="157" w:line="259" w:lineRule="auto"/>
        <w:ind w:left="0" w:right="0" w:firstLine="0"/>
        <w:jc w:val="center"/>
      </w:pPr>
      <w:r>
        <w:t xml:space="preserve"> </w:t>
      </w:r>
    </w:p>
    <w:p w:rsidR="00A04AB3" w:rsidRDefault="00D97DFF">
      <w:pPr>
        <w:spacing w:after="156" w:line="259" w:lineRule="auto"/>
        <w:ind w:left="0" w:right="0" w:firstLine="0"/>
        <w:jc w:val="center"/>
      </w:pPr>
      <w:r>
        <w:t xml:space="preserve"> </w:t>
      </w:r>
    </w:p>
    <w:p w:rsidR="00A04AB3" w:rsidRDefault="00D97DFF">
      <w:pPr>
        <w:spacing w:after="155" w:line="259" w:lineRule="auto"/>
        <w:ind w:left="0" w:right="0" w:firstLine="0"/>
        <w:jc w:val="center"/>
      </w:pPr>
      <w:r>
        <w:t xml:space="preserve"> </w:t>
      </w:r>
    </w:p>
    <w:p w:rsidR="00A04AB3" w:rsidRDefault="00D97DFF">
      <w:pPr>
        <w:spacing w:after="209" w:line="259" w:lineRule="auto"/>
        <w:ind w:left="0" w:right="0" w:firstLine="0"/>
        <w:jc w:val="center"/>
      </w:pPr>
      <w:r>
        <w:t xml:space="preserve"> </w:t>
      </w:r>
    </w:p>
    <w:p w:rsidR="00A04AB3" w:rsidRDefault="00D97DFF">
      <w:pPr>
        <w:spacing w:after="208" w:line="259" w:lineRule="auto"/>
        <w:ind w:right="71"/>
        <w:jc w:val="center"/>
      </w:pPr>
      <w:r>
        <w:t xml:space="preserve">Реферат </w:t>
      </w:r>
    </w:p>
    <w:p w:rsidR="00A04AB3" w:rsidRDefault="00A210BB">
      <w:pPr>
        <w:spacing w:after="156" w:line="259" w:lineRule="auto"/>
        <w:ind w:right="73"/>
        <w:jc w:val="center"/>
      </w:pPr>
      <w:proofErr w:type="gramStart"/>
      <w:r>
        <w:t xml:space="preserve">Тема </w:t>
      </w:r>
      <w:r w:rsidR="00D97DFF">
        <w:t>:</w:t>
      </w:r>
      <w:proofErr w:type="gramEnd"/>
      <w:r w:rsidR="00D97DFF">
        <w:t xml:space="preserve"> «Туберкулез и ВИЧ- инфекция» </w:t>
      </w:r>
    </w:p>
    <w:p w:rsidR="00A04AB3" w:rsidRDefault="00D97DFF">
      <w:pPr>
        <w:spacing w:after="155" w:line="259" w:lineRule="auto"/>
        <w:ind w:left="0" w:right="0" w:firstLine="0"/>
        <w:jc w:val="center"/>
      </w:pPr>
      <w:r>
        <w:t xml:space="preserve"> </w:t>
      </w:r>
    </w:p>
    <w:p w:rsidR="00A04AB3" w:rsidRDefault="00D97DFF">
      <w:pPr>
        <w:spacing w:after="157" w:line="259" w:lineRule="auto"/>
        <w:ind w:left="0" w:right="0" w:firstLine="0"/>
        <w:jc w:val="center"/>
      </w:pPr>
      <w:r>
        <w:t xml:space="preserve"> </w:t>
      </w:r>
    </w:p>
    <w:p w:rsidR="00A04AB3" w:rsidRDefault="00D97DFF">
      <w:pPr>
        <w:spacing w:after="155" w:line="259" w:lineRule="auto"/>
        <w:ind w:left="0" w:right="0" w:firstLine="0"/>
        <w:jc w:val="center"/>
      </w:pPr>
      <w:r>
        <w:t xml:space="preserve"> </w:t>
      </w:r>
    </w:p>
    <w:p w:rsidR="00A04AB3" w:rsidRDefault="00D97DFF">
      <w:pPr>
        <w:spacing w:after="207" w:line="259" w:lineRule="auto"/>
        <w:ind w:left="0" w:right="0" w:firstLine="0"/>
        <w:jc w:val="right"/>
      </w:pPr>
      <w:r>
        <w:t xml:space="preserve"> </w:t>
      </w:r>
    </w:p>
    <w:p w:rsidR="00A04AB3" w:rsidRDefault="00D97DFF">
      <w:pPr>
        <w:spacing w:after="210" w:line="259" w:lineRule="auto"/>
        <w:ind w:right="58"/>
        <w:jc w:val="right"/>
      </w:pPr>
      <w:r>
        <w:t xml:space="preserve">Выполнил: </w:t>
      </w:r>
    </w:p>
    <w:p w:rsidR="00A04AB3" w:rsidRDefault="00D97DFF">
      <w:pPr>
        <w:spacing w:after="26"/>
        <w:ind w:left="6131" w:right="67" w:hanging="804"/>
      </w:pPr>
      <w:r>
        <w:t xml:space="preserve">ординатор второго года </w:t>
      </w:r>
      <w:proofErr w:type="gramStart"/>
      <w:r>
        <w:t>обучения  специальности</w:t>
      </w:r>
      <w:proofErr w:type="gramEnd"/>
      <w:r>
        <w:t xml:space="preserve"> фтизиатрия </w:t>
      </w:r>
    </w:p>
    <w:p w:rsidR="00A04AB3" w:rsidRDefault="00A210BB">
      <w:pPr>
        <w:spacing w:after="210" w:line="259" w:lineRule="auto"/>
        <w:ind w:right="58"/>
        <w:jc w:val="right"/>
      </w:pPr>
      <w:r>
        <w:t xml:space="preserve">Деревянкин Егор Андреевич </w:t>
      </w:r>
    </w:p>
    <w:p w:rsidR="00A04AB3" w:rsidRDefault="00D97DFF">
      <w:pPr>
        <w:spacing w:after="210" w:line="259" w:lineRule="auto"/>
        <w:ind w:right="58"/>
        <w:jc w:val="right"/>
      </w:pPr>
      <w:r>
        <w:t xml:space="preserve">Проверил:  </w:t>
      </w:r>
    </w:p>
    <w:p w:rsidR="00A04AB3" w:rsidRDefault="00D97DFF">
      <w:pPr>
        <w:spacing w:after="156" w:line="259" w:lineRule="auto"/>
        <w:ind w:right="58"/>
        <w:jc w:val="right"/>
      </w:pPr>
      <w:proofErr w:type="spellStart"/>
      <w:r>
        <w:t>кмн</w:t>
      </w:r>
      <w:proofErr w:type="spellEnd"/>
      <w:r>
        <w:t xml:space="preserve"> </w:t>
      </w:r>
      <w:proofErr w:type="spellStart"/>
      <w:r>
        <w:t>Омельчук</w:t>
      </w:r>
      <w:proofErr w:type="spellEnd"/>
      <w:r>
        <w:t xml:space="preserve"> Данил Евгеньевич </w:t>
      </w:r>
    </w:p>
    <w:p w:rsidR="00A04AB3" w:rsidRDefault="00D97DFF">
      <w:pPr>
        <w:spacing w:after="157" w:line="259" w:lineRule="auto"/>
        <w:ind w:left="0" w:right="0" w:firstLine="0"/>
        <w:jc w:val="right"/>
      </w:pPr>
      <w:r>
        <w:t xml:space="preserve"> </w:t>
      </w:r>
    </w:p>
    <w:p w:rsidR="00A04AB3" w:rsidRDefault="00D97DFF">
      <w:pPr>
        <w:spacing w:after="155" w:line="259" w:lineRule="auto"/>
        <w:ind w:left="0" w:right="0" w:firstLine="0"/>
        <w:jc w:val="right"/>
      </w:pPr>
      <w:r>
        <w:t xml:space="preserve"> </w:t>
      </w:r>
    </w:p>
    <w:p w:rsidR="00A04AB3" w:rsidRDefault="00D97DFF">
      <w:pPr>
        <w:spacing w:after="157" w:line="259" w:lineRule="auto"/>
        <w:ind w:left="0" w:right="0" w:firstLine="0"/>
        <w:jc w:val="right"/>
      </w:pPr>
      <w:r>
        <w:t xml:space="preserve"> </w:t>
      </w:r>
    </w:p>
    <w:p w:rsidR="00A04AB3" w:rsidRDefault="00D97DFF">
      <w:pPr>
        <w:spacing w:after="209" w:line="259" w:lineRule="auto"/>
        <w:ind w:left="0" w:right="0" w:firstLine="0"/>
        <w:jc w:val="right"/>
      </w:pPr>
      <w:r>
        <w:t xml:space="preserve"> </w:t>
      </w:r>
    </w:p>
    <w:p w:rsidR="00A04AB3" w:rsidRDefault="00D97DFF">
      <w:pPr>
        <w:spacing w:after="156" w:line="259" w:lineRule="auto"/>
        <w:ind w:right="71"/>
        <w:jc w:val="center"/>
      </w:pPr>
      <w:r>
        <w:t>Красноярск 202</w:t>
      </w:r>
      <w:r w:rsidR="00A210BB">
        <w:t>2</w:t>
      </w:r>
      <w:bookmarkStart w:id="0" w:name="_GoBack"/>
      <w:bookmarkEnd w:id="0"/>
      <w:r>
        <w:t xml:space="preserve"> </w:t>
      </w:r>
    </w:p>
    <w:p w:rsidR="00A04AB3" w:rsidRDefault="00D97DFF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A04AB3" w:rsidRDefault="00D97DFF">
      <w:pPr>
        <w:pStyle w:val="3"/>
        <w:spacing w:after="208"/>
      </w:pPr>
      <w:r>
        <w:t xml:space="preserve">Содержание </w:t>
      </w:r>
    </w:p>
    <w:p w:rsidR="00A04AB3" w:rsidRDefault="00D97DFF">
      <w:pPr>
        <w:spacing w:after="209" w:line="259" w:lineRule="auto"/>
        <w:ind w:left="-5" w:right="67"/>
      </w:pPr>
      <w:r>
        <w:t>1.Введение………………………………………………………………</w:t>
      </w:r>
      <w:proofErr w:type="gramStart"/>
      <w:r>
        <w:t>…….</w:t>
      </w:r>
      <w:proofErr w:type="gramEnd"/>
      <w:r>
        <w:t xml:space="preserve">3 </w:t>
      </w:r>
    </w:p>
    <w:p w:rsidR="00A04AB3" w:rsidRDefault="00D97DFF">
      <w:pPr>
        <w:spacing w:after="212" w:line="259" w:lineRule="auto"/>
        <w:ind w:left="-5" w:right="67"/>
      </w:pPr>
      <w:r>
        <w:t xml:space="preserve">2.Диагностика туберкулеза у больных ВИЧ- инфекцией…………………4 </w:t>
      </w:r>
    </w:p>
    <w:p w:rsidR="00A04AB3" w:rsidRDefault="00D97DFF">
      <w:pPr>
        <w:ind w:left="-5" w:right="67"/>
      </w:pPr>
      <w:r>
        <w:t>3.Влияние ВИЧ-</w:t>
      </w:r>
      <w:r>
        <w:t xml:space="preserve">инфекции на клинические проявления </w:t>
      </w:r>
      <w:proofErr w:type="gramStart"/>
      <w:r>
        <w:t>туберкулеза….</w:t>
      </w:r>
      <w:proofErr w:type="gramEnd"/>
      <w:r>
        <w:t xml:space="preserve">.11 4.Влияние туберкулеза на заболеваемость  смертность при  </w:t>
      </w:r>
    </w:p>
    <w:p w:rsidR="00A04AB3" w:rsidRDefault="00D97DFF">
      <w:pPr>
        <w:spacing w:after="210" w:line="259" w:lineRule="auto"/>
        <w:ind w:left="-5" w:right="67"/>
      </w:pPr>
      <w:r>
        <w:t xml:space="preserve">  ВИЧ- инфекции……………………………………………………………12 </w:t>
      </w:r>
    </w:p>
    <w:p w:rsidR="00A04AB3" w:rsidRDefault="00D97DFF">
      <w:pPr>
        <w:spacing w:after="157" w:line="259" w:lineRule="auto"/>
        <w:ind w:left="-5" w:right="67"/>
      </w:pPr>
      <w:r>
        <w:t>5.Список литературы…………………………………………………</w:t>
      </w:r>
      <w:proofErr w:type="gramStart"/>
      <w:r>
        <w:t>…….</w:t>
      </w:r>
      <w:proofErr w:type="gramEnd"/>
      <w:r>
        <w:t xml:space="preserve">13 </w:t>
      </w:r>
    </w:p>
    <w:p w:rsidR="00A04AB3" w:rsidRDefault="00D97DFF">
      <w:pPr>
        <w:spacing w:after="163" w:line="259" w:lineRule="auto"/>
        <w:ind w:left="0" w:right="0" w:firstLine="0"/>
      </w:pPr>
      <w: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3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4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3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4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133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0" w:line="259" w:lineRule="auto"/>
        <w:ind w:left="706" w:right="0" w:firstLine="0"/>
        <w:jc w:val="center"/>
      </w:pPr>
      <w:r>
        <w:rPr>
          <w:b/>
        </w:rPr>
        <w:lastRenderedPageBreak/>
        <w:t xml:space="preserve"> </w:t>
      </w:r>
    </w:p>
    <w:p w:rsidR="00A04AB3" w:rsidRDefault="00D97DFF">
      <w:pPr>
        <w:pStyle w:val="1"/>
        <w:spacing w:after="183"/>
        <w:ind w:left="649" w:right="0"/>
      </w:pPr>
      <w:r>
        <w:t xml:space="preserve">1.Введение </w:t>
      </w:r>
    </w:p>
    <w:p w:rsidR="00A04AB3" w:rsidRDefault="00D97DFF">
      <w:pPr>
        <w:ind w:left="-15" w:right="67" w:firstLine="708"/>
      </w:pPr>
      <w:r>
        <w:t>ВИЧ</w:t>
      </w:r>
      <w:r>
        <w:t xml:space="preserve">-инфекция способствует переходу инфекции, вызванной </w:t>
      </w:r>
      <w:proofErr w:type="spellStart"/>
      <w:r>
        <w:t>Mycobacterium</w:t>
      </w:r>
      <w:proofErr w:type="spellEnd"/>
      <w:r>
        <w:t xml:space="preserve"> </w:t>
      </w:r>
      <w:proofErr w:type="spellStart"/>
      <w:r>
        <w:t>tuberculosis</w:t>
      </w:r>
      <w:proofErr w:type="spellEnd"/>
      <w:r>
        <w:t>, в активный ТБ как у лиц, инфицированных недавно, так и у лиц с латентной инфекцией. Несомненно, ВИЧ-инфекция является наиболее серьезным из известных факторов риска активации л</w:t>
      </w:r>
      <w:r>
        <w:t xml:space="preserve">атентной инфекции, вызванной M. </w:t>
      </w:r>
      <w:proofErr w:type="spellStart"/>
      <w:r>
        <w:t>tuberculosis</w:t>
      </w:r>
      <w:proofErr w:type="spellEnd"/>
      <w:r>
        <w:t xml:space="preserve">. </w:t>
      </w:r>
    </w:p>
    <w:p w:rsidR="00A04AB3" w:rsidRDefault="00D97DFF">
      <w:pPr>
        <w:ind w:left="-15" w:right="67" w:firstLine="708"/>
      </w:pPr>
      <w:r>
        <w:t xml:space="preserve">Для ВИЧ-инфицированных лиц с </w:t>
      </w:r>
      <w:proofErr w:type="spellStart"/>
      <w:r>
        <w:t>коинфекцией</w:t>
      </w:r>
      <w:proofErr w:type="spellEnd"/>
      <w:r>
        <w:t xml:space="preserve"> M. </w:t>
      </w:r>
      <w:proofErr w:type="spellStart"/>
      <w:r>
        <w:t>tuberculosis</w:t>
      </w:r>
      <w:proofErr w:type="spellEnd"/>
      <w:r>
        <w:t xml:space="preserve"> риск развития активного ТБ составляет 5—10% в год, тогда как для людей, не инфицированных ВИЧ, риск равен 5—10% на протяжении всей жизни. </w:t>
      </w:r>
      <w:proofErr w:type="spellStart"/>
      <w:r>
        <w:t>Совершенyо</w:t>
      </w:r>
      <w:proofErr w:type="spellEnd"/>
      <w:r>
        <w:t xml:space="preserve"> оче</w:t>
      </w:r>
      <w:r>
        <w:t xml:space="preserve">видно, что такое различие обусловлено иммунодефицитом, вызванным ВИЧ-инфекцией. ВИЧ-инфекция также повышает частоту рецидивов ТБ, которая может быть связана с эндогенной реактивацией или с экзогенной реинфекцией. </w:t>
      </w:r>
    </w:p>
    <w:p w:rsidR="00A04AB3" w:rsidRDefault="00D97DFF">
      <w:pPr>
        <w:ind w:left="-15" w:right="67" w:firstLine="708"/>
      </w:pPr>
      <w:proofErr w:type="gramStart"/>
      <w:r>
        <w:t>Туберкулез  является</w:t>
      </w:r>
      <w:proofErr w:type="gramEnd"/>
      <w:r>
        <w:t xml:space="preserve"> одной из самых распро</w:t>
      </w:r>
      <w:r>
        <w:t>страненных оппортунистических инфекций (ОИ) у ВИЧ-инфицированных распространенностью. ВИЧ-инфекция резко повышает число больных туберкулезом, что, в свою очередь, повышает риск заражения ТБ от членов семьи (наибольший риск передачи ТБ наблюдается при бытов</w:t>
      </w:r>
      <w:r>
        <w:t xml:space="preserve">ых контактах в домашних хозяйствах, особенно это касается детей и ВИЧ-инфицированных партнеров) и в сообществах (рабочие места, школы, больницы). В больницах существует риск внутрибольничного распространения туберкулеза и заражения как пациентов (с </w:t>
      </w:r>
      <w:proofErr w:type="spellStart"/>
      <w:r>
        <w:t>коинфек</w:t>
      </w:r>
      <w:r>
        <w:t>цией</w:t>
      </w:r>
      <w:proofErr w:type="spellEnd"/>
      <w:r>
        <w:t xml:space="preserve"> ВИЧ и без нее), так и медицинского персонала. Кроме того, если пациенты не обеспечены эффективной и непрерывной противотуберкулезной терапией, это ведет к повышению распространения </w:t>
      </w:r>
      <w:proofErr w:type="spellStart"/>
      <w:r>
        <w:t>полирезистентного</w:t>
      </w:r>
      <w:proofErr w:type="spellEnd"/>
      <w:r>
        <w:t xml:space="preserve"> туберкулеза. </w:t>
      </w:r>
    </w:p>
    <w:p w:rsidR="00A04AB3" w:rsidRDefault="00D97DFF">
      <w:pPr>
        <w:spacing w:after="291" w:line="259" w:lineRule="auto"/>
        <w:ind w:left="0" w:right="0" w:firstLine="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A04AB3" w:rsidRDefault="00D97DFF">
      <w:pPr>
        <w:spacing w:after="292" w:line="259" w:lineRule="auto"/>
        <w:ind w:left="0" w:right="0" w:firstLine="0"/>
        <w:jc w:val="center"/>
      </w:pPr>
      <w:r>
        <w:rPr>
          <w:b/>
        </w:rPr>
        <w:lastRenderedPageBreak/>
        <w:t xml:space="preserve"> </w:t>
      </w:r>
    </w:p>
    <w:p w:rsidR="00A04AB3" w:rsidRDefault="00D97DFF">
      <w:pPr>
        <w:spacing w:after="292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04AB3" w:rsidRDefault="00D97DFF">
      <w:pPr>
        <w:pStyle w:val="1"/>
        <w:ind w:right="72"/>
      </w:pPr>
      <w:r>
        <w:t xml:space="preserve">2. Диагностика туберкулеза у больных ВИЧ- инфекцией </w:t>
      </w:r>
    </w:p>
    <w:p w:rsidR="00A04AB3" w:rsidRDefault="00D97DFF">
      <w:pPr>
        <w:ind w:left="-15" w:right="67" w:firstLine="708"/>
      </w:pPr>
      <w:r>
        <w:t>Подход к диагностике туберкулёза у ВИЧ-инфицированных лиц (взрослых и детей) существенным образом не отличается от такового у неинфицированных. Однако эффективность такого подхода у ЛЖВ может иметь огран</w:t>
      </w:r>
      <w:r>
        <w:t xml:space="preserve">ичения по следующим причинам: </w:t>
      </w:r>
    </w:p>
    <w:p w:rsidR="00A04AB3" w:rsidRDefault="00D97DFF">
      <w:pPr>
        <w:ind w:left="-5" w:right="67"/>
      </w:pPr>
      <w:r>
        <w:rPr>
          <w:rFonts w:ascii="Segoe UI Symbol" w:eastAsia="Segoe UI Symbol" w:hAnsi="Segoe UI Symbol" w:cs="Segoe UI Symbol"/>
        </w:rPr>
        <w:t></w:t>
      </w:r>
      <w:r>
        <w:t xml:space="preserve">клинические проявления, схожие с проявлениями туберкулёза, могут быть связаны и </w:t>
      </w:r>
    </w:p>
    <w:p w:rsidR="00A04AB3" w:rsidRDefault="00D97DFF">
      <w:pPr>
        <w:ind w:left="-5" w:right="67"/>
      </w:pPr>
      <w:r>
        <w:t xml:space="preserve">с другими вторичными заболеваниями, и, следовательно, менее специфичны для туберкулёза, чем у лиц с ВИЧ-негативным статусом. </w:t>
      </w:r>
    </w:p>
    <w:p w:rsidR="00A04AB3" w:rsidRDefault="00D97DFF">
      <w:pPr>
        <w:numPr>
          <w:ilvl w:val="0"/>
          <w:numId w:val="1"/>
        </w:numPr>
        <w:spacing w:after="28"/>
        <w:ind w:right="302"/>
      </w:pPr>
      <w:r>
        <w:t xml:space="preserve">Иммунологические </w:t>
      </w:r>
      <w:r>
        <w:t xml:space="preserve">тесты (ТКП, тест с АТР) у ВИЧ-позитивных лиц (у взрослых и детей) при </w:t>
      </w:r>
      <w:proofErr w:type="spellStart"/>
      <w:r>
        <w:t>иммуносупрессии</w:t>
      </w:r>
      <w:proofErr w:type="spellEnd"/>
      <w:r>
        <w:t xml:space="preserve"> обладают меньшей чувствительностью, чем у ВИЧ-негативных. </w:t>
      </w:r>
    </w:p>
    <w:p w:rsidR="00A04AB3" w:rsidRDefault="00D97DFF">
      <w:pPr>
        <w:numPr>
          <w:ilvl w:val="0"/>
          <w:numId w:val="1"/>
        </w:numPr>
        <w:ind w:right="302"/>
      </w:pPr>
      <w:r>
        <w:t>ВИЧ-инфицированные лица значительно чаще, чем ВИЧ-негативные, могут иметь заболевания, обусловленные нескольким</w:t>
      </w:r>
      <w:r>
        <w:t xml:space="preserve">и причинами, что может маскировать противотуберкулёзную терапию. </w:t>
      </w:r>
    </w:p>
    <w:p w:rsidR="00A04AB3" w:rsidRDefault="00D97DFF">
      <w:pPr>
        <w:numPr>
          <w:ilvl w:val="0"/>
          <w:numId w:val="1"/>
        </w:numPr>
        <w:ind w:right="302"/>
      </w:pPr>
      <w:r>
        <w:t xml:space="preserve">У ВИЧ-инфицированных лиц рентгенологические изменения в легких туберкулёзе могут быть схожими с другими вторичными и оппортунистическими заболеваниями, что затрудняет интерпретацию </w:t>
      </w:r>
      <w:proofErr w:type="spellStart"/>
      <w:r>
        <w:t>скиалогич</w:t>
      </w:r>
      <w:r>
        <w:t>еской</w:t>
      </w:r>
      <w:proofErr w:type="spellEnd"/>
      <w:r>
        <w:t xml:space="preserve"> картины специалистами лучевой диагностики. </w:t>
      </w:r>
      <w:r>
        <w:rPr>
          <w:rFonts w:ascii="Segoe UI Symbol" w:eastAsia="Segoe UI Symbol" w:hAnsi="Segoe UI Symbol" w:cs="Segoe UI Symbol"/>
        </w:rPr>
        <w:t></w:t>
      </w:r>
      <w:r>
        <w:t xml:space="preserve"> Туберкулёз, развивающийся у пациентов при значительной </w:t>
      </w:r>
      <w:proofErr w:type="spellStart"/>
      <w:r>
        <w:t>иммуносупрессии</w:t>
      </w:r>
      <w:proofErr w:type="spellEnd"/>
      <w:r>
        <w:t xml:space="preserve"> </w:t>
      </w:r>
    </w:p>
    <w:p w:rsidR="00A04AB3" w:rsidRDefault="00D97DFF">
      <w:pPr>
        <w:ind w:left="-5" w:right="67"/>
      </w:pPr>
      <w:r>
        <w:lastRenderedPageBreak/>
        <w:t>(уровень CD4+лимфоцитов менее 200 клеток/</w:t>
      </w:r>
      <w:proofErr w:type="spellStart"/>
      <w:r>
        <w:t>мкл</w:t>
      </w:r>
      <w:proofErr w:type="spellEnd"/>
      <w:r>
        <w:t>), часто носит генерализованный характер с одновременным поражением нескольких систем и о</w:t>
      </w:r>
      <w:r>
        <w:t xml:space="preserve">рганов. </w:t>
      </w:r>
    </w:p>
    <w:p w:rsidR="00A04AB3" w:rsidRDefault="00D97DFF">
      <w:pPr>
        <w:ind w:left="-5" w:right="67"/>
      </w:pPr>
      <w:r>
        <w:rPr>
          <w:rFonts w:ascii="Segoe UI Symbol" w:eastAsia="Segoe UI Symbol" w:hAnsi="Segoe UI Symbol" w:cs="Segoe UI Symbol"/>
        </w:rPr>
        <w:t></w:t>
      </w:r>
      <w:r>
        <w:t xml:space="preserve">Большинство ВИЧ-инфицированных детей заражаются вирусом перинатально. </w:t>
      </w:r>
    </w:p>
    <w:p w:rsidR="00A04AB3" w:rsidRDefault="00D97DFF">
      <w:pPr>
        <w:ind w:left="-5" w:right="67"/>
      </w:pPr>
      <w:r>
        <w:t>Поэтому максимальная распространенность ВИЧ-инфекции среди детей приходится на младенцев и детей до 5 лет, которые составляют возрастную группу, где наиболее сложно выяснить п</w:t>
      </w:r>
      <w:r>
        <w:t xml:space="preserve">ричину острого или хронического заболевания лёгких, в том числе и туберкулёза. </w:t>
      </w:r>
    </w:p>
    <w:p w:rsidR="00A04AB3" w:rsidRDefault="00D97DFF">
      <w:pPr>
        <w:numPr>
          <w:ilvl w:val="0"/>
          <w:numId w:val="1"/>
        </w:numPr>
        <w:ind w:right="302"/>
      </w:pPr>
      <w:r>
        <w:t xml:space="preserve">У ВИЧ-инфицированных детей чаще встречаются хронические или острые лёгочные заболевания, чем у ВИЧ-негативных. </w:t>
      </w:r>
    </w:p>
    <w:p w:rsidR="00A04AB3" w:rsidRDefault="00D97DFF">
      <w:pPr>
        <w:ind w:left="-15" w:right="67" w:firstLine="708"/>
      </w:pPr>
      <w:r>
        <w:t>Все впервые выявленные больные ВИЧ-инфекцией (взрослые и дети) д</w:t>
      </w:r>
      <w:r>
        <w:t xml:space="preserve">олжны быть </w:t>
      </w:r>
    </w:p>
    <w:p w:rsidR="00A04AB3" w:rsidRDefault="00D97DFF">
      <w:pPr>
        <w:ind w:left="-5" w:right="67"/>
      </w:pPr>
      <w:r>
        <w:t xml:space="preserve">обследованы на предмет исключения латентной туберкулёзной инфекции и активного туберкулёза. С другой стороны, всем больным туберкулёзом должно быть предложено тестирование на ВИЧ с проведением до - и </w:t>
      </w:r>
      <w:proofErr w:type="spellStart"/>
      <w:r>
        <w:t>послетестового</w:t>
      </w:r>
      <w:proofErr w:type="spellEnd"/>
      <w:r>
        <w:t xml:space="preserve"> консультирования. Процесс диа</w:t>
      </w:r>
      <w:r>
        <w:t xml:space="preserve">гностики туберкулёза включает несколько этапов. </w:t>
      </w:r>
    </w:p>
    <w:p w:rsidR="00A04AB3" w:rsidRDefault="00D97DFF">
      <w:pPr>
        <w:ind w:left="-15" w:right="1938" w:firstLine="708"/>
      </w:pPr>
      <w:r>
        <w:t xml:space="preserve">Отбор лиц с клинико-рентгенологическими признаками, подозрительными на туберкулёз, осуществляется тремя способами: </w:t>
      </w:r>
    </w:p>
    <w:p w:rsidR="00A04AB3" w:rsidRDefault="00D97DFF">
      <w:pPr>
        <w:ind w:left="-5" w:right="67"/>
      </w:pPr>
      <w:r>
        <w:t xml:space="preserve">- при проведении планового флюорографического обследования у взрослых, теста с АТР </w:t>
      </w:r>
    </w:p>
    <w:p w:rsidR="00A04AB3" w:rsidRDefault="00D97DFF">
      <w:pPr>
        <w:ind w:left="-5" w:right="67"/>
      </w:pPr>
      <w:r>
        <w:t>(или IG</w:t>
      </w:r>
      <w:r>
        <w:t xml:space="preserve">RA-тестов) и массовой </w:t>
      </w:r>
      <w:proofErr w:type="spellStart"/>
      <w:r>
        <w:t>туберкулинодиагностики</w:t>
      </w:r>
      <w:proofErr w:type="spellEnd"/>
      <w:r>
        <w:t xml:space="preserve"> у детей. Больные ВИЧ-инфекцией </w:t>
      </w:r>
    </w:p>
    <w:p w:rsidR="00A04AB3" w:rsidRDefault="00D97DFF">
      <w:pPr>
        <w:ind w:left="-5" w:right="67"/>
      </w:pPr>
      <w:r>
        <w:lastRenderedPageBreak/>
        <w:t xml:space="preserve">являются медицинской группой риска по туберкулёзу с необходимостью проведения подросткам и взрослым флюорографического обследования, а детям </w:t>
      </w:r>
      <w:proofErr w:type="spellStart"/>
      <w:r>
        <w:t>туберкулинодиагностики</w:t>
      </w:r>
      <w:proofErr w:type="spellEnd"/>
      <w:r>
        <w:t xml:space="preserve"> 2 раза в год. </w:t>
      </w:r>
    </w:p>
    <w:p w:rsidR="00A04AB3" w:rsidRDefault="00D97DFF">
      <w:pPr>
        <w:ind w:left="-15" w:right="67" w:firstLine="708"/>
      </w:pPr>
      <w:r>
        <w:t>Однако по мере снижения количества CD4+лимфоцитов (особенно когда количество CD4+лимфоцитов менее 200 клеток/</w:t>
      </w:r>
      <w:proofErr w:type="spellStart"/>
      <w:r>
        <w:t>мкл</w:t>
      </w:r>
      <w:proofErr w:type="spellEnd"/>
      <w:r>
        <w:t>) активное флюорографическое выявление туберкулёза органов дыхания теряет свою значимость. Манифестация и течение туберкулёза у больных ВИЧ- инф</w:t>
      </w:r>
      <w:r>
        <w:t xml:space="preserve">екцией значительно отличаются от его начала и течения у лиц с сохранной иммунной системой. </w:t>
      </w:r>
    </w:p>
    <w:p w:rsidR="00A04AB3" w:rsidRDefault="00D97DFF">
      <w:pPr>
        <w:ind w:left="-15" w:right="67" w:firstLine="708"/>
      </w:pPr>
      <w:r>
        <w:t xml:space="preserve">Для туберкулёза на фоне ВИЧ-ассоциированной </w:t>
      </w:r>
      <w:proofErr w:type="spellStart"/>
      <w:r>
        <w:t>иммуносупрессии</w:t>
      </w:r>
      <w:proofErr w:type="spellEnd"/>
      <w:r>
        <w:t xml:space="preserve"> характерна </w:t>
      </w:r>
    </w:p>
    <w:p w:rsidR="00A04AB3" w:rsidRDefault="00D97DFF">
      <w:pPr>
        <w:ind w:left="-5" w:right="378"/>
      </w:pPr>
      <w:proofErr w:type="spellStart"/>
      <w:r>
        <w:t>пневмониеподобная</w:t>
      </w:r>
      <w:proofErr w:type="spellEnd"/>
      <w:r>
        <w:t xml:space="preserve"> клиническая картина, нередко острое начало, бурное и быстрое развитие забо</w:t>
      </w:r>
      <w:r>
        <w:t xml:space="preserve">левания. Также пропорционально степени иммунодефицита снижается чувствительность иммунологических тестов; - по активному скринингу четырех клинических симптомов (приоритетное направление в </w:t>
      </w:r>
    </w:p>
    <w:p w:rsidR="00A04AB3" w:rsidRDefault="00D97DFF">
      <w:pPr>
        <w:ind w:left="-5" w:right="67"/>
      </w:pPr>
      <w:r>
        <w:t xml:space="preserve">выявлении туберкулёза у людей, живущих с ВИЧ): кашель, лихорадка, </w:t>
      </w:r>
      <w:r>
        <w:t xml:space="preserve">ночная потливость и потеря массы тела. Скрининг должен проводиться при каждом обращении пациента за </w:t>
      </w:r>
    </w:p>
    <w:p w:rsidR="00A04AB3" w:rsidRDefault="00D97DFF">
      <w:pPr>
        <w:ind w:left="-5" w:right="133"/>
      </w:pPr>
      <w:r>
        <w:t>медицинской помощью в любое медицинское учреждение. При отсутствии всех обозначенных клинических симптомов наличие туберкулёза у больного ВИЧ-</w:t>
      </w:r>
      <w:r>
        <w:t xml:space="preserve">инфекцией с </w:t>
      </w:r>
      <w:proofErr w:type="spellStart"/>
      <w:r>
        <w:t>иммуносупрессией</w:t>
      </w:r>
      <w:proofErr w:type="spellEnd"/>
      <w:r>
        <w:t xml:space="preserve"> маловероятно. В свою очередь, лица с положительными результатами скрининга должны пройти диагностическое обследование для выявления либо исключения активного туберкулёза; - при обращении за медицинской помощью в учреждения перв</w:t>
      </w:r>
      <w:r>
        <w:t xml:space="preserve">ичной </w:t>
      </w:r>
      <w:proofErr w:type="spellStart"/>
      <w:r>
        <w:t>медикосанитарной</w:t>
      </w:r>
      <w:proofErr w:type="spellEnd"/>
      <w:r>
        <w:t xml:space="preserve"> помощи (ПМСП). </w:t>
      </w:r>
    </w:p>
    <w:p w:rsidR="00A04AB3" w:rsidRDefault="00D97DFF">
      <w:pPr>
        <w:ind w:left="-15" w:right="67" w:firstLine="708"/>
      </w:pPr>
      <w:r>
        <w:lastRenderedPageBreak/>
        <w:t xml:space="preserve">При обращении больного ВИЧ-инфекцией за медицинской помощью с симптомами, </w:t>
      </w:r>
    </w:p>
    <w:p w:rsidR="00A04AB3" w:rsidRDefault="00D97DFF">
      <w:pPr>
        <w:ind w:left="-5" w:right="67"/>
      </w:pPr>
      <w:r>
        <w:t xml:space="preserve">подозрительными на туберкулёз, в учреждения первичной </w:t>
      </w:r>
      <w:proofErr w:type="spellStart"/>
      <w:r>
        <w:t>медикосанитарной</w:t>
      </w:r>
      <w:proofErr w:type="spellEnd"/>
      <w:r>
        <w:t xml:space="preserve"> помощи (ПМСП) </w:t>
      </w:r>
    </w:p>
    <w:p w:rsidR="00A04AB3" w:rsidRDefault="00D97DFF">
      <w:pPr>
        <w:numPr>
          <w:ilvl w:val="0"/>
          <w:numId w:val="2"/>
        </w:numPr>
        <w:spacing w:after="186" w:line="259" w:lineRule="auto"/>
        <w:ind w:right="67" w:hanging="163"/>
      </w:pPr>
      <w:r>
        <w:t xml:space="preserve">общий анализ крови; </w:t>
      </w:r>
    </w:p>
    <w:p w:rsidR="00A04AB3" w:rsidRDefault="00D97DFF">
      <w:pPr>
        <w:numPr>
          <w:ilvl w:val="0"/>
          <w:numId w:val="2"/>
        </w:numPr>
        <w:spacing w:after="182" w:line="259" w:lineRule="auto"/>
        <w:ind w:right="67" w:hanging="163"/>
      </w:pPr>
      <w:r>
        <w:t>исследование количества CD4+лимфоци</w:t>
      </w:r>
      <w:r>
        <w:t xml:space="preserve">тов и РНК ВИЧ (вирусной нагрузки </w:t>
      </w:r>
    </w:p>
    <w:p w:rsidR="00A04AB3" w:rsidRDefault="00D97DFF">
      <w:pPr>
        <w:spacing w:after="186" w:line="259" w:lineRule="auto"/>
        <w:ind w:left="-5" w:right="67"/>
      </w:pPr>
      <w:r>
        <w:t xml:space="preserve">ВИЧ); </w:t>
      </w:r>
    </w:p>
    <w:p w:rsidR="00A04AB3" w:rsidRDefault="00D97DFF">
      <w:pPr>
        <w:numPr>
          <w:ilvl w:val="0"/>
          <w:numId w:val="2"/>
        </w:numPr>
        <w:ind w:right="67" w:hanging="163"/>
      </w:pPr>
      <w:r>
        <w:t xml:space="preserve">рентгенологическое исследование органов грудной клетки, включая (по показаниям) проведение </w:t>
      </w:r>
      <w:proofErr w:type="spellStart"/>
      <w:r>
        <w:t>мультиспиральной</w:t>
      </w:r>
      <w:proofErr w:type="spellEnd"/>
      <w:r>
        <w:t xml:space="preserve"> компьютерной томографии (МСКТ).  </w:t>
      </w:r>
    </w:p>
    <w:p w:rsidR="00A04AB3" w:rsidRDefault="00D97DFF">
      <w:pPr>
        <w:ind w:left="-15" w:right="67" w:firstLine="708"/>
      </w:pPr>
      <w:r>
        <w:t>Компьютерная томография является необходимым методом обследования при люб</w:t>
      </w:r>
      <w:r>
        <w:t xml:space="preserve">ых сомнениях в интерпретации изменений на обзорной рентгенограмме, особенно у лихорадящих больных ВИЧ-инфекцией с выраженной </w:t>
      </w:r>
      <w:proofErr w:type="spellStart"/>
      <w:r>
        <w:t>иммуносупрессией</w:t>
      </w:r>
      <w:proofErr w:type="spellEnd"/>
      <w:r>
        <w:t xml:space="preserve"> при отсутствии изменений на обзорной рентгенограмме органов грудной клетки и уровне CD4+лимфоцитов ниже 200 </w:t>
      </w:r>
      <w:proofErr w:type="spellStart"/>
      <w:r>
        <w:t>кл</w:t>
      </w:r>
      <w:proofErr w:type="spellEnd"/>
      <w:r>
        <w:t>/</w:t>
      </w:r>
      <w:proofErr w:type="spellStart"/>
      <w:r>
        <w:t>мкл</w:t>
      </w:r>
      <w:proofErr w:type="spellEnd"/>
      <w:r>
        <w:t xml:space="preserve">. </w:t>
      </w:r>
    </w:p>
    <w:p w:rsidR="00A04AB3" w:rsidRDefault="00D97DFF">
      <w:pPr>
        <w:numPr>
          <w:ilvl w:val="0"/>
          <w:numId w:val="2"/>
        </w:numPr>
        <w:spacing w:after="187" w:line="259" w:lineRule="auto"/>
        <w:ind w:right="67" w:hanging="163"/>
      </w:pPr>
      <w:r>
        <w:t xml:space="preserve">УЗИ органов брюшной полости; </w:t>
      </w:r>
    </w:p>
    <w:p w:rsidR="00A04AB3" w:rsidRDefault="00D97DFF">
      <w:pPr>
        <w:numPr>
          <w:ilvl w:val="0"/>
          <w:numId w:val="2"/>
        </w:numPr>
        <w:ind w:right="67" w:hanging="163"/>
      </w:pPr>
      <w:r>
        <w:t xml:space="preserve">консультацию врача-инфекциониста для исключения вторичных заболеваний; </w:t>
      </w:r>
    </w:p>
    <w:p w:rsidR="00A04AB3" w:rsidRDefault="00D97DFF">
      <w:pPr>
        <w:numPr>
          <w:ilvl w:val="0"/>
          <w:numId w:val="2"/>
        </w:numPr>
        <w:ind w:right="67" w:hanging="163"/>
      </w:pPr>
      <w:r>
        <w:t xml:space="preserve">3-х кратное исследование мокроты на наличие кислотоустойчивых микобактерий (КУМ) </w:t>
      </w:r>
    </w:p>
    <w:p w:rsidR="00A04AB3" w:rsidRDefault="00D97DFF">
      <w:pPr>
        <w:ind w:left="-5" w:right="439"/>
      </w:pPr>
      <w:r>
        <w:t xml:space="preserve">методом простой микроскопии, как минимум однократное исследование мокроты молекулярно- генетическими методами для </w:t>
      </w:r>
      <w:proofErr w:type="spellStart"/>
      <w:r>
        <w:t>детекции</w:t>
      </w:r>
      <w:proofErr w:type="spellEnd"/>
      <w:r>
        <w:t xml:space="preserve"> ДНК МБТ (для проведения молекулярно-генетического исследования при отсутствии необходимого лабораторного оборудования в учреждении ПМ</w:t>
      </w:r>
      <w:r>
        <w:t xml:space="preserve">СП необходимо обеспечить транспортировку диагностического материала в специализированную лабораторию противотуберкулёзной службы); - при </w:t>
      </w:r>
      <w:r>
        <w:lastRenderedPageBreak/>
        <w:t xml:space="preserve">подозрении на туберкулёз внелегочной локализации - исследование биологического </w:t>
      </w:r>
    </w:p>
    <w:p w:rsidR="00A04AB3" w:rsidRDefault="00D97DFF">
      <w:pPr>
        <w:ind w:left="-5" w:right="155"/>
      </w:pPr>
      <w:r>
        <w:t xml:space="preserve">материала (ликвора, </w:t>
      </w:r>
      <w:proofErr w:type="spellStart"/>
      <w:r>
        <w:t>пунктата</w:t>
      </w:r>
      <w:proofErr w:type="spellEnd"/>
      <w:r>
        <w:t>, экссудата</w:t>
      </w:r>
      <w:r>
        <w:t xml:space="preserve">, отделяемого свищей, мочи и др.) из предполагаемого очага туберкулёза на КУМ методами микроскопии и молекулярно-генетическое исследование для </w:t>
      </w:r>
      <w:proofErr w:type="spellStart"/>
      <w:r>
        <w:t>детекции</w:t>
      </w:r>
      <w:proofErr w:type="spellEnd"/>
      <w:r>
        <w:t xml:space="preserve"> ДНК МБТ (при невозможности проведения молекулярно-генетического исследования в учреждении ПМСП необходим</w:t>
      </w:r>
      <w:r>
        <w:t xml:space="preserve">о обеспечить транспортировку диагностического материала в специализированную лабораторию противотуберкулёзной службы); - консультацию врача-фтизиатра. </w:t>
      </w:r>
    </w:p>
    <w:p w:rsidR="00A04AB3" w:rsidRDefault="00D97DFF">
      <w:pPr>
        <w:ind w:left="-15" w:right="67" w:firstLine="708"/>
      </w:pPr>
      <w:r>
        <w:t xml:space="preserve">Если диагноз не ясен, необходимо выполнить дополнительные методы исследования. Дополнительные методы </w:t>
      </w:r>
      <w:r>
        <w:t xml:space="preserve">исследования проводят в учреждениях </w:t>
      </w:r>
    </w:p>
    <w:p w:rsidR="00A04AB3" w:rsidRDefault="00D97DFF">
      <w:pPr>
        <w:ind w:left="-5" w:right="67"/>
      </w:pPr>
      <w:r>
        <w:t xml:space="preserve">ПМСП специализированных диагностических отделениях противотуберкулёзных учреждений. </w:t>
      </w:r>
    </w:p>
    <w:p w:rsidR="00A04AB3" w:rsidRDefault="00D97DFF">
      <w:pPr>
        <w:numPr>
          <w:ilvl w:val="0"/>
          <w:numId w:val="3"/>
        </w:numPr>
        <w:spacing w:after="185" w:line="259" w:lineRule="auto"/>
        <w:ind w:right="67" w:hanging="163"/>
      </w:pPr>
      <w:r>
        <w:t xml:space="preserve">при подозрении на туберкулёз внелегочной локализации в учреждениях </w:t>
      </w:r>
    </w:p>
    <w:p w:rsidR="00A04AB3" w:rsidRDefault="00D97DFF">
      <w:pPr>
        <w:spacing w:after="184" w:line="259" w:lineRule="auto"/>
        <w:ind w:left="-5" w:right="67"/>
      </w:pPr>
      <w:r>
        <w:t xml:space="preserve">ПМСП </w:t>
      </w:r>
    </w:p>
    <w:p w:rsidR="00A04AB3" w:rsidRDefault="00D97DFF">
      <w:pPr>
        <w:ind w:left="-5" w:right="67"/>
      </w:pPr>
      <w:r>
        <w:t>проводится обследование, включающее следующие клинические ис</w:t>
      </w:r>
      <w:r>
        <w:t xml:space="preserve">следования: </w:t>
      </w:r>
    </w:p>
    <w:p w:rsidR="00A04AB3" w:rsidRDefault="00D97DFF">
      <w:pPr>
        <w:ind w:left="-5" w:right="67"/>
      </w:pPr>
      <w:r>
        <w:t xml:space="preserve">-лучевое (рентгенологическое, </w:t>
      </w:r>
      <w:proofErr w:type="spellStart"/>
      <w:r>
        <w:t>томографическое</w:t>
      </w:r>
      <w:proofErr w:type="spellEnd"/>
      <w:r>
        <w:t>, МСКТ с контрастированием), ультразвуковое, магнитно- резонансное или специальное, (с учетом пораженного органа) инструментальное исследование; осмотр врачом-специалистом с учетом локализации предп</w:t>
      </w:r>
      <w:r>
        <w:t xml:space="preserve">олагаемого очага туберкулёза; </w:t>
      </w:r>
    </w:p>
    <w:p w:rsidR="00A04AB3" w:rsidRDefault="00D97DFF">
      <w:pPr>
        <w:numPr>
          <w:ilvl w:val="0"/>
          <w:numId w:val="3"/>
        </w:numPr>
        <w:ind w:right="67" w:hanging="163"/>
      </w:pPr>
      <w:r>
        <w:t xml:space="preserve">инвазивные методы диагностики выполняются с целью получения биоптата пораженной </w:t>
      </w:r>
    </w:p>
    <w:p w:rsidR="00A04AB3" w:rsidRDefault="00D97DFF">
      <w:pPr>
        <w:ind w:left="-5" w:right="811"/>
      </w:pPr>
      <w:r>
        <w:t xml:space="preserve">ткани для его комплексного исследования с обязательным проведением следующих исследований: цитологического, микробиологического, </w:t>
      </w:r>
      <w:r>
        <w:lastRenderedPageBreak/>
        <w:t>молекулярно-ген</w:t>
      </w:r>
      <w:r>
        <w:t xml:space="preserve">етического, гистологического проведением </w:t>
      </w:r>
      <w:proofErr w:type="spellStart"/>
      <w:r>
        <w:t>гистобактериоскопии</w:t>
      </w:r>
      <w:proofErr w:type="spellEnd"/>
      <w:r>
        <w:t xml:space="preserve"> с окраской по </w:t>
      </w:r>
      <w:proofErr w:type="spellStart"/>
      <w:r>
        <w:t>Цилю-Нильсену</w:t>
      </w:r>
      <w:proofErr w:type="spellEnd"/>
      <w:r>
        <w:t>; - пробная противотуберкулёзная тест-терапия (</w:t>
      </w:r>
      <w:proofErr w:type="spellStart"/>
      <w:r>
        <w:t>еx</w:t>
      </w:r>
      <w:proofErr w:type="spellEnd"/>
      <w:r>
        <w:t xml:space="preserve"> </w:t>
      </w:r>
      <w:proofErr w:type="spellStart"/>
      <w:r>
        <w:t>juvantibus</w:t>
      </w:r>
      <w:proofErr w:type="spellEnd"/>
      <w:r>
        <w:t xml:space="preserve">).  </w:t>
      </w:r>
    </w:p>
    <w:p w:rsidR="00A04AB3" w:rsidRDefault="00D97DFF">
      <w:pPr>
        <w:ind w:left="-15" w:right="67" w:firstLine="708"/>
      </w:pPr>
      <w:r>
        <w:t>При подозрении на туберкулёз и отсутствии достоверных маркёров специфического воспаления у больных ВИЧ-</w:t>
      </w:r>
      <w:r>
        <w:t xml:space="preserve">инфекцией в тяжелом состоянии назначают </w:t>
      </w:r>
    </w:p>
    <w:p w:rsidR="00A04AB3" w:rsidRDefault="00D97DFF">
      <w:pPr>
        <w:ind w:left="-5" w:right="67"/>
      </w:pPr>
      <w:r>
        <w:t xml:space="preserve">Терапию </w:t>
      </w:r>
      <w:proofErr w:type="spellStart"/>
      <w:r>
        <w:t>еx</w:t>
      </w:r>
      <w:proofErr w:type="spellEnd"/>
      <w:r>
        <w:t xml:space="preserve"> </w:t>
      </w:r>
      <w:proofErr w:type="spellStart"/>
      <w:r>
        <w:t>juvantibus</w:t>
      </w:r>
      <w:proofErr w:type="spellEnd"/>
      <w:r>
        <w:t xml:space="preserve"> с применением четырех противотуберкулёзных препаратов основного ряда с обязательным включением </w:t>
      </w:r>
      <w:proofErr w:type="spellStart"/>
      <w:r>
        <w:t>рифампицина</w:t>
      </w:r>
      <w:proofErr w:type="spellEnd"/>
      <w:r>
        <w:t xml:space="preserve"> или </w:t>
      </w:r>
      <w:proofErr w:type="spellStart"/>
      <w:r>
        <w:t>рифабутина</w:t>
      </w:r>
      <w:proofErr w:type="spellEnd"/>
      <w:r>
        <w:t>. Состояние должно быть расценено как «тяжелое» при наличии хотя бы одно</w:t>
      </w:r>
      <w:r>
        <w:t xml:space="preserve">го из следующих четырех признаков: невозможность передвигаться без посторонней помощи, ЧД 30 в </w:t>
      </w:r>
    </w:p>
    <w:p w:rsidR="00A04AB3" w:rsidRDefault="00D97DFF">
      <w:pPr>
        <w:ind w:left="-5" w:right="67"/>
      </w:pPr>
      <w:r>
        <w:t xml:space="preserve">мин. и более, пульс 120 в мин. и более, лихорадка 39ºС и выше. Тяжесть состояния у таких </w:t>
      </w:r>
    </w:p>
    <w:p w:rsidR="00A04AB3" w:rsidRDefault="00D97DFF">
      <w:pPr>
        <w:ind w:left="-5" w:right="67"/>
      </w:pPr>
      <w:r>
        <w:t xml:space="preserve">пациентов оправдывает назначение пробной противотуберкулёзной терапии </w:t>
      </w:r>
      <w:r>
        <w:t xml:space="preserve">до получения </w:t>
      </w:r>
    </w:p>
    <w:p w:rsidR="00A04AB3" w:rsidRDefault="00D97DFF">
      <w:pPr>
        <w:ind w:left="-5" w:right="67"/>
      </w:pPr>
      <w:r>
        <w:t xml:space="preserve">результатов всего комплекса диагностических мероприятий с поиском достоверных признаков туберкулёза и/или альтернативных заболеваний на фоне проводимого лечения. </w:t>
      </w:r>
    </w:p>
    <w:p w:rsidR="00A04AB3" w:rsidRDefault="00D97DFF">
      <w:pPr>
        <w:ind w:left="-15" w:right="67" w:firstLine="708"/>
      </w:pPr>
      <w:r>
        <w:t>В учреждениях ПМСП при невозможности проведения полного спектра диагностических</w:t>
      </w:r>
      <w:r>
        <w:t xml:space="preserve"> мероприятий у больных ВИЧ-инфекцией, находящихся в тяжелом состоянии, с выраженным иммунодефицитом при СD4+&lt; 100 клеток в </w:t>
      </w:r>
      <w:proofErr w:type="spellStart"/>
      <w:r>
        <w:t>мкл</w:t>
      </w:r>
      <w:proofErr w:type="spellEnd"/>
      <w:r>
        <w:t>, тест-терапия туберкулёза назначается и проводится по решению врачебной комиссии (ВК) медицинской организации с обязательным учас</w:t>
      </w:r>
      <w:r>
        <w:t xml:space="preserve">тием врача-фтизиатра. </w:t>
      </w:r>
    </w:p>
    <w:p w:rsidR="00A04AB3" w:rsidRDefault="00D97DFF">
      <w:pPr>
        <w:ind w:left="-15" w:right="67" w:firstLine="708"/>
      </w:pPr>
      <w:r>
        <w:t xml:space="preserve">Преобладание экссудативного компонента воспаления, практически полное отсутствие продуктивных реакций позволяет оценить результаты тестовой терапии не позднее 10-14 дня от ее начала, основываясь на </w:t>
      </w:r>
      <w:r>
        <w:lastRenderedPageBreak/>
        <w:t xml:space="preserve">динамике симптомов интоксикации, в </w:t>
      </w:r>
      <w:r>
        <w:t>первую очередь, по динамике снижения температуры тела. Начиная с первого дня тест-терапии, проводится ежедневная 3-х кратная термометрия тела, оценивается динамика общего состояния больного. В конце 2 недели проводится контрольная обзорная рентгенография о</w:t>
      </w:r>
      <w:r>
        <w:t xml:space="preserve">рганов грудной клетки.  </w:t>
      </w:r>
    </w:p>
    <w:p w:rsidR="00A04AB3" w:rsidRDefault="00D97DFF">
      <w:pPr>
        <w:ind w:left="-15" w:right="67" w:firstLine="708"/>
      </w:pPr>
      <w:r>
        <w:t xml:space="preserve">По совокупной </w:t>
      </w:r>
      <w:proofErr w:type="spellStart"/>
      <w:r>
        <w:t>оценкединамики</w:t>
      </w:r>
      <w:proofErr w:type="spellEnd"/>
      <w:r>
        <w:t xml:space="preserve"> клинических симптомов и сравнению результатов обследования в конце тест-терапии делается решением ВК заключение о наличии туберкулёза. </w:t>
      </w:r>
    </w:p>
    <w:p w:rsidR="00A04AB3" w:rsidRDefault="00D97DFF">
      <w:pPr>
        <w:ind w:left="-15" w:right="899" w:firstLine="708"/>
      </w:pPr>
      <w:r>
        <w:t>Обязательный диагностический минимум (ОДМ) обследования в учрежден</w:t>
      </w:r>
      <w:r>
        <w:t xml:space="preserve">иях противотуберкулёзной службы (ПТС): </w:t>
      </w:r>
    </w:p>
    <w:p w:rsidR="00A04AB3" w:rsidRDefault="00D97DFF">
      <w:pPr>
        <w:numPr>
          <w:ilvl w:val="0"/>
          <w:numId w:val="4"/>
        </w:numPr>
        <w:ind w:right="67"/>
      </w:pPr>
      <w:r>
        <w:t xml:space="preserve">лучевое рентгенологическое обследование: рентгенография органов грудной клетки </w:t>
      </w:r>
    </w:p>
    <w:p w:rsidR="00A04AB3" w:rsidRDefault="00D97DFF">
      <w:pPr>
        <w:ind w:left="-5" w:right="67"/>
      </w:pPr>
      <w:r>
        <w:t xml:space="preserve">цифровая или аналоговая, </w:t>
      </w:r>
      <w:proofErr w:type="spellStart"/>
      <w:r>
        <w:t>томографическое</w:t>
      </w:r>
      <w:proofErr w:type="spellEnd"/>
      <w:r>
        <w:t xml:space="preserve"> обследование (МСКТ спиральная компьютерная </w:t>
      </w:r>
      <w:r>
        <w:t xml:space="preserve">томография ОГК или линейные томограммы, необходимость и объём которых определяет рентгенолог с учетом рекомендаций фтизиатра).  </w:t>
      </w:r>
    </w:p>
    <w:p w:rsidR="00A04AB3" w:rsidRDefault="00D97DFF">
      <w:pPr>
        <w:ind w:left="-15" w:right="67" w:firstLine="708"/>
      </w:pPr>
      <w:r>
        <w:t xml:space="preserve">Проведение МСКТ ОГК особенно оправдано у больных с глубокой </w:t>
      </w:r>
      <w:proofErr w:type="spellStart"/>
      <w:r>
        <w:t>иммуносупрессией</w:t>
      </w:r>
      <w:proofErr w:type="spellEnd"/>
      <w:r>
        <w:t xml:space="preserve"> (CD4+лимфоциты менее 100 клеток/</w:t>
      </w:r>
      <w:proofErr w:type="spellStart"/>
      <w:r>
        <w:t>мкл</w:t>
      </w:r>
      <w:proofErr w:type="spellEnd"/>
      <w:r>
        <w:t>) при подозрени</w:t>
      </w:r>
      <w:r>
        <w:t xml:space="preserve">и на туберкулёзный сепсис, а также при наличии диссеминации лёгочной ткани и внутригрудной лимфаденопатии (в том числе у детей); </w:t>
      </w:r>
    </w:p>
    <w:p w:rsidR="00A04AB3" w:rsidRDefault="00D97DFF">
      <w:pPr>
        <w:numPr>
          <w:ilvl w:val="0"/>
          <w:numId w:val="4"/>
        </w:numPr>
        <w:ind w:right="67"/>
      </w:pPr>
      <w:r>
        <w:t>микроскопия (минимум из 2-х проб) и посев мокроты на твердые и/или жидкие питательные среды (из 2-х проб) для выявления микоба</w:t>
      </w:r>
      <w:r>
        <w:t xml:space="preserve">ктерий, молекулярно-генетическое исследование с определением лекарственной чувствительности как минимум к </w:t>
      </w:r>
      <w:proofErr w:type="spellStart"/>
      <w:r>
        <w:t>рифампицину</w:t>
      </w:r>
      <w:proofErr w:type="spellEnd"/>
      <w:r>
        <w:t>, идентификация культуры, выросшей на питательных средах, определение чувствительности микобактерий туберкулёза к противотуберкулёзным преп</w:t>
      </w:r>
      <w:r>
        <w:t xml:space="preserve">аратам; - при подозрении на туберкулёз внелегочной локализации микроскопия и посев иного </w:t>
      </w:r>
    </w:p>
    <w:p w:rsidR="00A04AB3" w:rsidRDefault="00D97DFF">
      <w:pPr>
        <w:ind w:left="-5" w:right="67"/>
      </w:pPr>
      <w:r>
        <w:lastRenderedPageBreak/>
        <w:t>диагностического материала (ликвора, экссудата, отделяемого из свища, асцитической жидкости, мочи, кала и др.) при каждом заборе до установления диагноза на твердые и</w:t>
      </w:r>
      <w:r>
        <w:t xml:space="preserve">/или жидкие питательные среды для выявления микобактерий, молекулярно-генетическое исследование с определением лекарственной чувствительности как минимум к </w:t>
      </w:r>
      <w:proofErr w:type="spellStart"/>
      <w:r>
        <w:t>рифампицину</w:t>
      </w:r>
      <w:proofErr w:type="spellEnd"/>
      <w:r>
        <w:t>, идентификация культуры микобактерий, выросшей на питательных средах, определение чувств</w:t>
      </w:r>
      <w:r>
        <w:t xml:space="preserve">ительности МБТ к противотуберкулёзным препаратам. </w:t>
      </w:r>
    </w:p>
    <w:p w:rsidR="00A04AB3" w:rsidRDefault="00D97DFF">
      <w:pPr>
        <w:ind w:left="-15" w:right="67" w:firstLine="708"/>
      </w:pPr>
      <w:r>
        <w:t xml:space="preserve">Дополнительное обследование в учреждениях противотуберкулёзной службы (ПТС): </w:t>
      </w:r>
    </w:p>
    <w:p w:rsidR="00A04AB3" w:rsidRDefault="00D97DFF">
      <w:pPr>
        <w:numPr>
          <w:ilvl w:val="0"/>
          <w:numId w:val="4"/>
        </w:numPr>
        <w:ind w:right="67"/>
      </w:pPr>
      <w:r>
        <w:t>бронхоскопия с забором диагностического материала (биоптат, БАЛ) и его исследование: микроскопия и посев на твердые и/или жидки</w:t>
      </w:r>
      <w:r>
        <w:t xml:space="preserve">е питательные среды, молекулярно-генетическое исследование с определением лекарственной чувствительности как минимум к </w:t>
      </w:r>
      <w:proofErr w:type="spellStart"/>
      <w:r>
        <w:t>рифампицину</w:t>
      </w:r>
      <w:proofErr w:type="spellEnd"/>
      <w:r>
        <w:t xml:space="preserve">, идентификация культуры микобактерий, выросшей </w:t>
      </w:r>
    </w:p>
    <w:p w:rsidR="00A04AB3" w:rsidRDefault="00D97DFF">
      <w:pPr>
        <w:ind w:left="-5" w:right="67"/>
      </w:pPr>
      <w:r>
        <w:t xml:space="preserve">На питательных чувствительности МБТ к противотуберкулёзным препаратам; </w:t>
      </w:r>
    </w:p>
    <w:p w:rsidR="00A04AB3" w:rsidRDefault="00D97DFF">
      <w:pPr>
        <w:numPr>
          <w:ilvl w:val="0"/>
          <w:numId w:val="4"/>
        </w:numPr>
        <w:ind w:right="67"/>
      </w:pPr>
      <w:r>
        <w:t>консу</w:t>
      </w:r>
      <w:r>
        <w:t xml:space="preserve">льтация врача-инфекциониста для назначения или коррекции АРВТ в плановом </w:t>
      </w:r>
    </w:p>
    <w:p w:rsidR="00A04AB3" w:rsidRDefault="00D97DFF">
      <w:pPr>
        <w:ind w:left="-5" w:right="67"/>
      </w:pPr>
      <w:r>
        <w:t xml:space="preserve">порядке после получения результатов иммунного статуса и вирусной нагрузки; </w:t>
      </w:r>
    </w:p>
    <w:p w:rsidR="00A04AB3" w:rsidRDefault="00D97DFF">
      <w:pPr>
        <w:numPr>
          <w:ilvl w:val="0"/>
          <w:numId w:val="4"/>
        </w:numPr>
        <w:ind w:right="67"/>
      </w:pPr>
      <w:r>
        <w:t>консультации других узких специалистов (психиатра, нарколога, ортопеда, окулиста и др.) по показаниям, исх</w:t>
      </w:r>
      <w:r>
        <w:t xml:space="preserve">одя из имеющихся клинико-лабораторных данных; </w:t>
      </w:r>
    </w:p>
    <w:p w:rsidR="00A04AB3" w:rsidRDefault="00D97DFF">
      <w:pPr>
        <w:numPr>
          <w:ilvl w:val="0"/>
          <w:numId w:val="4"/>
        </w:numPr>
        <w:ind w:right="67"/>
      </w:pPr>
      <w:r>
        <w:t xml:space="preserve">дополнительные методы лабораторной и инструментальной диагностики по общим показаниям, исходя из имеющихся клинико-лабораторных данных. </w:t>
      </w:r>
    </w:p>
    <w:p w:rsidR="00A04AB3" w:rsidRDefault="00D97DFF">
      <w:pPr>
        <w:spacing w:after="350" w:line="259" w:lineRule="auto"/>
        <w:ind w:left="0" w:right="0" w:firstLine="0"/>
        <w:jc w:val="center"/>
      </w:pPr>
      <w:r>
        <w:rPr>
          <w:b/>
        </w:rPr>
        <w:lastRenderedPageBreak/>
        <w:t xml:space="preserve"> </w:t>
      </w:r>
    </w:p>
    <w:p w:rsidR="00A04AB3" w:rsidRDefault="00D97DFF">
      <w:pPr>
        <w:pStyle w:val="1"/>
        <w:spacing w:after="375"/>
        <w:ind w:left="278" w:right="0" w:firstLine="0"/>
        <w:jc w:val="left"/>
      </w:pPr>
      <w:r>
        <w:t xml:space="preserve">3. Влияние ВИЧ- инфекции на клинические проявления туберкулеза </w:t>
      </w:r>
    </w:p>
    <w:p w:rsidR="00A04AB3" w:rsidRDefault="00D97DFF">
      <w:pPr>
        <w:spacing w:after="139" w:line="273" w:lineRule="auto"/>
        <w:ind w:left="-5" w:right="67"/>
      </w:pPr>
      <w:r>
        <w:rPr>
          <w:sz w:val="32"/>
        </w:rPr>
        <w:t xml:space="preserve"> </w:t>
      </w:r>
      <w:r>
        <w:rPr>
          <w:sz w:val="32"/>
        </w:rPr>
        <w:tab/>
      </w:r>
      <w:r>
        <w:t>По м</w:t>
      </w:r>
      <w:r>
        <w:t xml:space="preserve">ере прогрессирования ВИЧ-инфекции уровень лимфоцитов CD4 падает </w:t>
      </w:r>
      <w:proofErr w:type="spellStart"/>
      <w:r>
        <w:t>примернона</w:t>
      </w:r>
      <w:proofErr w:type="spellEnd"/>
      <w:r>
        <w:t xml:space="preserve"> 50—80/</w:t>
      </w:r>
      <w:proofErr w:type="spellStart"/>
      <w:r>
        <w:t>мкл</w:t>
      </w:r>
      <w:proofErr w:type="spellEnd"/>
      <w:r>
        <w:t xml:space="preserve"> в год, что неуклонно снижает способность иммунной системы сдерживать размножение и диссеминацию </w:t>
      </w:r>
      <w:proofErr w:type="spellStart"/>
      <w:r>
        <w:t>Mycobacterium</w:t>
      </w:r>
      <w:proofErr w:type="spellEnd"/>
      <w:r>
        <w:t xml:space="preserve"> </w:t>
      </w:r>
      <w:proofErr w:type="spellStart"/>
      <w:r>
        <w:t>tuberculosis</w:t>
      </w:r>
      <w:proofErr w:type="spellEnd"/>
      <w:r>
        <w:t xml:space="preserve"> в организме. </w:t>
      </w:r>
    </w:p>
    <w:p w:rsidR="00A04AB3" w:rsidRDefault="00D97DFF">
      <w:pPr>
        <w:ind w:left="-15" w:right="67" w:firstLine="708"/>
      </w:pPr>
      <w:r>
        <w:t>Самой частой формой ТБ, особенно у</w:t>
      </w:r>
      <w:r>
        <w:t xml:space="preserve"> взрослых, остается ТБ легких (ТБЛ), но его проявления в значительной степени зависят от степени иммунодефицита. Клиническая картина, результаты бактериологического исследования мокроты и данные рентгеноскопии легких часто отличаются на ранней (CD4 &gt;350/</w:t>
      </w:r>
      <w:proofErr w:type="spellStart"/>
      <w:r>
        <w:t>мк</w:t>
      </w:r>
      <w:r>
        <w:t>л</w:t>
      </w:r>
      <w:proofErr w:type="spellEnd"/>
      <w:r>
        <w:t>) и на поздней (&lt;200/</w:t>
      </w:r>
      <w:proofErr w:type="spellStart"/>
      <w:r>
        <w:t>мкл</w:t>
      </w:r>
      <w:proofErr w:type="spellEnd"/>
      <w:r>
        <w:t xml:space="preserve">) стадии ВИЧ-инфекции. Клинические проявления ТБ на ранней стадии ВИЧ- инфекции сходны с проявлениями вторичного ТБ у не инфицированных ВИЧ пациентов, а именно: положительные результаты исследования мокроты (двукратное обнаружение </w:t>
      </w:r>
      <w:r>
        <w:t>в мазках кислотоустойчивых бактерий или сочетание положительного результата однократного исследования мокроты с характерными рентгенологическими изменениями), а также частое обнаружение каверн в легких. Клиническая картина ТБ на поздней стадии ВИЧ-инфекции</w:t>
      </w:r>
      <w:r>
        <w:t xml:space="preserve">, напротив, больше напоминает первичный ТБ: характерно отсутствие микобактерий в мокроте, а при рентгеноскопии чаще всего обнаруживаются инфильтративные изменения, а не каверны. При тяжелом иммунодефиците частота внелегочного ТБ повышается как у взрослых, </w:t>
      </w:r>
      <w:r>
        <w:t xml:space="preserve">так и у детей.  </w:t>
      </w:r>
    </w:p>
    <w:p w:rsidR="00A04AB3" w:rsidRDefault="00D97DFF">
      <w:pPr>
        <w:ind w:left="-15" w:right="67" w:firstLine="708"/>
      </w:pPr>
      <w:r>
        <w:t xml:space="preserve">Диссеминированный ТБ трудно диагностировать, поэтому при этой форме ТБ нередки диагностические ошибки и посмертное выявление. </w:t>
      </w:r>
    </w:p>
    <w:p w:rsidR="00A04AB3" w:rsidRDefault="00D97DFF">
      <w:pPr>
        <w:spacing w:after="48" w:line="259" w:lineRule="auto"/>
        <w:ind w:left="0" w:right="0" w:firstLine="0"/>
      </w:pPr>
      <w:r>
        <w:rPr>
          <w:sz w:val="24"/>
        </w:rPr>
        <w:t xml:space="preserve"> </w:t>
      </w:r>
    </w:p>
    <w:p w:rsidR="00A04AB3" w:rsidRDefault="00D97DFF">
      <w:pPr>
        <w:spacing w:after="339" w:line="259" w:lineRule="auto"/>
        <w:ind w:left="0" w:right="0" w:firstLine="0"/>
      </w:pPr>
      <w:r>
        <w:rPr>
          <w:sz w:val="32"/>
        </w:rPr>
        <w:t xml:space="preserve"> </w:t>
      </w:r>
    </w:p>
    <w:p w:rsidR="00A04AB3" w:rsidRDefault="00D97DFF">
      <w:pPr>
        <w:spacing w:after="94" w:line="400" w:lineRule="auto"/>
        <w:ind w:right="0"/>
        <w:jc w:val="center"/>
      </w:pPr>
      <w:r>
        <w:rPr>
          <w:b/>
        </w:rPr>
        <w:lastRenderedPageBreak/>
        <w:t xml:space="preserve">4.Влияние туберкулеза на заболеваемость и смертность при ВИЧ- </w:t>
      </w:r>
    </w:p>
    <w:p w:rsidR="00A04AB3" w:rsidRDefault="00D97DFF">
      <w:pPr>
        <w:pStyle w:val="2"/>
        <w:spacing w:after="94" w:line="400" w:lineRule="auto"/>
        <w:ind w:right="0"/>
      </w:pPr>
      <w:r>
        <w:t xml:space="preserve">инфекции </w:t>
      </w:r>
    </w:p>
    <w:p w:rsidR="00A04AB3" w:rsidRDefault="00D97DFF">
      <w:pPr>
        <w:ind w:left="-15" w:right="67" w:firstLine="708"/>
      </w:pPr>
      <w:r>
        <w:t>Активный ТБ сам по себе вызывает некоторое снижение иммунитета. В странах, где эпидемии ТБ и ВИЧ/СПИДа протекают независимо друг от друга, ТБ не всегда является признаком тяжелого поражении иммунной системы у ВИЧ-инфицированных пациентов. Это объясняется т</w:t>
      </w:r>
      <w:r>
        <w:t xml:space="preserve">ем, что заражение ТБ может произойти до заражения ВИЧ-инфекцией или на ее ранних стадиях, то есть до развития тяжелого иммунодефицита.  </w:t>
      </w:r>
    </w:p>
    <w:p w:rsidR="00A04AB3" w:rsidRDefault="00D97DFF">
      <w:pPr>
        <w:ind w:left="-15" w:right="67" w:firstLine="708"/>
      </w:pPr>
      <w:r>
        <w:t>При активном ТБ у ВИЧ-инфицированных пациентов обычно наблюдается обострение иммунодефицита, обусловленного ВИЧ-инфекци</w:t>
      </w:r>
      <w:r>
        <w:t xml:space="preserve">ей, что облегчает развитие других ОИ, в первую очередь, пневмоцистной пневмонии (возбудитель </w:t>
      </w:r>
      <w:proofErr w:type="spellStart"/>
      <w:r>
        <w:t>Pneumocystis</w:t>
      </w:r>
      <w:proofErr w:type="spellEnd"/>
      <w:r>
        <w:t xml:space="preserve"> </w:t>
      </w:r>
      <w:proofErr w:type="spellStart"/>
      <w:r>
        <w:t>jirovecii</w:t>
      </w:r>
      <w:proofErr w:type="spellEnd"/>
      <w:r>
        <w:t xml:space="preserve">, бывшая P. </w:t>
      </w:r>
      <w:proofErr w:type="spellStart"/>
      <w:r>
        <w:t>carinii</w:t>
      </w:r>
      <w:proofErr w:type="spellEnd"/>
      <w:r>
        <w:t xml:space="preserve">), </w:t>
      </w:r>
      <w:proofErr w:type="spellStart"/>
      <w:r>
        <w:t>кандидозного</w:t>
      </w:r>
      <w:proofErr w:type="spellEnd"/>
      <w:r>
        <w:t xml:space="preserve"> эзофагита и </w:t>
      </w:r>
      <w:proofErr w:type="spellStart"/>
      <w:r>
        <w:t>криптококкового</w:t>
      </w:r>
      <w:proofErr w:type="spellEnd"/>
      <w:r>
        <w:t xml:space="preserve"> менингита. </w:t>
      </w:r>
    </w:p>
    <w:p w:rsidR="00A04AB3" w:rsidRDefault="00D97DFF">
      <w:pPr>
        <w:ind w:left="-15" w:right="67" w:firstLine="708"/>
      </w:pPr>
      <w:r>
        <w:t>Любая из этих инфекций может иметь летальный исход. В этих случаях</w:t>
      </w:r>
      <w:r>
        <w:t xml:space="preserve"> ТБ является косвенной причиной смерти. Кроме того, согласно многочисленным данным, ТБ является непосредственной причиной смерти в среднем у 30% пациентов с ВИЧ/СПИДом. Это подчеркивает необходимость раннего выявления и лечения ТБ у всех </w:t>
      </w:r>
      <w:proofErr w:type="spellStart"/>
      <w:r>
        <w:t>ВИЧинфицированных</w:t>
      </w:r>
      <w:proofErr w:type="spellEnd"/>
      <w:r>
        <w:t xml:space="preserve"> </w:t>
      </w:r>
      <w:r>
        <w:t xml:space="preserve">пациентов, особенно у пациентов с уровнем CD4, указывающим на тяжелый иммунодефицит. </w:t>
      </w:r>
    </w:p>
    <w:p w:rsidR="00A04AB3" w:rsidRDefault="00D97DFF">
      <w:pPr>
        <w:spacing w:after="311" w:line="259" w:lineRule="auto"/>
        <w:ind w:left="0" w:right="0" w:firstLine="0"/>
      </w:pPr>
      <w:r>
        <w:rPr>
          <w:sz w:val="32"/>
        </w:rPr>
        <w:t xml:space="preserve"> </w:t>
      </w:r>
    </w:p>
    <w:p w:rsidR="00A04AB3" w:rsidRDefault="00D97DFF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A04AB3" w:rsidRDefault="00D97DFF">
      <w:pPr>
        <w:pStyle w:val="1"/>
        <w:ind w:right="72"/>
      </w:pPr>
      <w:r>
        <w:t xml:space="preserve">5. Список литературы </w:t>
      </w:r>
    </w:p>
    <w:p w:rsidR="00A04AB3" w:rsidRDefault="00D97DFF">
      <w:pPr>
        <w:spacing w:after="163" w:line="392" w:lineRule="auto"/>
        <w:ind w:left="-5" w:right="58"/>
        <w:jc w:val="both"/>
      </w:pPr>
      <w:proofErr w:type="spellStart"/>
      <w:r>
        <w:rPr>
          <w:i/>
        </w:rPr>
        <w:t>Матвиевская</w:t>
      </w:r>
      <w:proofErr w:type="spellEnd"/>
      <w:r>
        <w:rPr>
          <w:i/>
        </w:rPr>
        <w:t xml:space="preserve"> Н.В., </w:t>
      </w:r>
      <w:proofErr w:type="spellStart"/>
      <w:r>
        <w:rPr>
          <w:i/>
        </w:rPr>
        <w:t>Цыркунов</w:t>
      </w:r>
      <w:proofErr w:type="spellEnd"/>
      <w:r>
        <w:rPr>
          <w:i/>
        </w:rPr>
        <w:t xml:space="preserve"> В.М.  ВИЧ- инфекция и оппортунистические заболевания- М.: «Бином», 2015г.- 318 </w:t>
      </w:r>
    </w:p>
    <w:p w:rsidR="00A04AB3" w:rsidRDefault="00D97DFF">
      <w:pPr>
        <w:spacing w:after="1" w:line="392" w:lineRule="auto"/>
        <w:ind w:left="-5" w:right="58"/>
        <w:jc w:val="both"/>
      </w:pPr>
      <w:r>
        <w:rPr>
          <w:i/>
        </w:rPr>
        <w:lastRenderedPageBreak/>
        <w:t xml:space="preserve">Перельман М.И. Национальное руководство по </w:t>
      </w:r>
      <w:proofErr w:type="gramStart"/>
      <w:r>
        <w:rPr>
          <w:i/>
        </w:rPr>
        <w:t>фтизиатрии.-</w:t>
      </w:r>
      <w:proofErr w:type="gramEnd"/>
      <w:r>
        <w:rPr>
          <w:i/>
        </w:rPr>
        <w:t xml:space="preserve"> М.: «ГЭОТАР- МЕДИА», 2017г.- 613с. </w:t>
      </w:r>
    </w:p>
    <w:p w:rsidR="00A04AB3" w:rsidRDefault="00D97DFF">
      <w:pPr>
        <w:spacing w:after="285" w:line="293" w:lineRule="auto"/>
        <w:ind w:left="-5" w:right="58"/>
        <w:jc w:val="both"/>
      </w:pPr>
      <w:r>
        <w:rPr>
          <w:i/>
        </w:rPr>
        <w:t xml:space="preserve">Федеральные клинические рекомендации по диагностике и лечению туберкулеза в сочетании с ВИЧ- инфекцией- Москва 2018г. </w:t>
      </w:r>
    </w:p>
    <w:p w:rsidR="00A04AB3" w:rsidRDefault="00D97DFF">
      <w:pPr>
        <w:spacing w:after="163" w:line="269" w:lineRule="auto"/>
        <w:ind w:left="-5" w:right="58"/>
        <w:jc w:val="both"/>
      </w:pPr>
      <w:r>
        <w:rPr>
          <w:i/>
        </w:rPr>
        <w:t xml:space="preserve">Приказ МЗ РФ от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13 марта 2019 г. № 124н "О</w:t>
      </w:r>
      <w:r>
        <w:rPr>
          <w:i/>
        </w:rPr>
        <w:t>б утверждении порядка проведения профилактического медицинского осмотра и диспансеризации определенных групп взрослого населения</w:t>
      </w:r>
      <w:r>
        <w:rPr>
          <w:b/>
          <w:sz w:val="36"/>
        </w:rPr>
        <w:t xml:space="preserve">» </w:t>
      </w:r>
    </w:p>
    <w:p w:rsidR="00A04AB3" w:rsidRDefault="00D97DFF">
      <w:pPr>
        <w:spacing w:after="162" w:line="259" w:lineRule="auto"/>
        <w:ind w:left="0" w:right="0" w:firstLine="0"/>
      </w:pPr>
      <w:r>
        <w:rPr>
          <w:i/>
        </w:rPr>
        <w:t xml:space="preserve"> </w:t>
      </w:r>
    </w:p>
    <w:p w:rsidR="00A04AB3" w:rsidRDefault="00D97DF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sectPr w:rsidR="00A04AB3">
      <w:footerReference w:type="even" r:id="rId7"/>
      <w:footerReference w:type="default" r:id="rId8"/>
      <w:footerReference w:type="first" r:id="rId9"/>
      <w:pgSz w:w="11906" w:h="16838"/>
      <w:pgMar w:top="1188" w:right="777" w:bottom="1310" w:left="170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FF" w:rsidRDefault="00D97DFF">
      <w:pPr>
        <w:spacing w:after="0" w:line="240" w:lineRule="auto"/>
      </w:pPr>
      <w:r>
        <w:separator/>
      </w:r>
    </w:p>
  </w:endnote>
  <w:endnote w:type="continuationSeparator" w:id="0">
    <w:p w:rsidR="00D97DFF" w:rsidRDefault="00D9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B3" w:rsidRDefault="00D97DFF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4AB3" w:rsidRDefault="00D97DF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B3" w:rsidRDefault="00D97DFF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4AB3" w:rsidRDefault="00D97DF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B3" w:rsidRDefault="00D97DFF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04AB3" w:rsidRDefault="00D97DF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FF" w:rsidRDefault="00D97DFF">
      <w:pPr>
        <w:spacing w:after="0" w:line="240" w:lineRule="auto"/>
      </w:pPr>
      <w:r>
        <w:separator/>
      </w:r>
    </w:p>
  </w:footnote>
  <w:footnote w:type="continuationSeparator" w:id="0">
    <w:p w:rsidR="00D97DFF" w:rsidRDefault="00D9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F6A"/>
    <w:multiLevelType w:val="hybridMultilevel"/>
    <w:tmpl w:val="6FF6918E"/>
    <w:lvl w:ilvl="0" w:tplc="7540BD4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CFF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27A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72D6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209C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78ED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86D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6DE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AC5E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9205F"/>
    <w:multiLevelType w:val="hybridMultilevel"/>
    <w:tmpl w:val="2D7A2A1C"/>
    <w:lvl w:ilvl="0" w:tplc="E0AA92A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2AFB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8FA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CE4C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854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A95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806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E84B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A1E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D1DCA"/>
    <w:multiLevelType w:val="hybridMultilevel"/>
    <w:tmpl w:val="28D4BC20"/>
    <w:lvl w:ilvl="0" w:tplc="BD422D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C60E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2FE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69A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C4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DEF6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E84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F44F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446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F6686C"/>
    <w:multiLevelType w:val="hybridMultilevel"/>
    <w:tmpl w:val="7AE8953A"/>
    <w:lvl w:ilvl="0" w:tplc="7B3C2D3E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CC1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281C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2DA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E8D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E80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23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E1A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E9E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B3"/>
    <w:rsid w:val="00A04AB3"/>
    <w:rsid w:val="00A210BB"/>
    <w:rsid w:val="00D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3DF3"/>
  <w15:docId w15:val="{13EC2B0E-95E1-4C01-8F28-A34D907A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394" w:lineRule="auto"/>
      <w:ind w:left="10" w:right="7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42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42"/>
      <w:ind w:left="10" w:right="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42"/>
      <w:ind w:left="10" w:right="7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2459</Words>
  <Characters>14021</Characters>
  <Application>Microsoft Office Word</Application>
  <DocSecurity>0</DocSecurity>
  <Lines>116</Lines>
  <Paragraphs>32</Paragraphs>
  <ScaleCrop>false</ScaleCrop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cp:lastModifiedBy>doctor</cp:lastModifiedBy>
  <cp:revision>2</cp:revision>
  <dcterms:created xsi:type="dcterms:W3CDTF">2023-01-13T08:44:00Z</dcterms:created>
  <dcterms:modified xsi:type="dcterms:W3CDTF">2023-01-13T08:44:00Z</dcterms:modified>
</cp:coreProperties>
</file>