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 xml:space="preserve">Федеральное государственное бюджетное образовательное учреждение </w:t>
      </w:r>
    </w:p>
    <w:p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>
        <w:rPr>
          <w:rFonts w:ascii="Times New Roman" w:hAnsi="Times New Roman"/>
          <w:bCs/>
          <w:iCs/>
          <w:sz w:val="28"/>
          <w:szCs w:val="24"/>
        </w:rPr>
        <w:t>»</w:t>
      </w:r>
    </w:p>
    <w:p>
      <w:pPr>
        <w:pStyle w:val="18"/>
        <w:spacing w:after="0"/>
        <w:jc w:val="center"/>
        <w:rPr>
          <w:bCs/>
          <w:iCs/>
          <w:sz w:val="28"/>
        </w:rPr>
      </w:pPr>
      <w:r>
        <w:rPr>
          <w:bCs/>
          <w:iCs/>
          <w:sz w:val="28"/>
        </w:rPr>
        <w:t>Министерства здравоохранения Российской Федерации</w:t>
      </w:r>
    </w:p>
    <w:p>
      <w:pPr>
        <w:pStyle w:val="18"/>
        <w:spacing w:after="0"/>
        <w:jc w:val="center"/>
        <w:rPr>
          <w:bCs/>
          <w:iCs/>
        </w:rPr>
      </w:pPr>
      <w:r>
        <w:rPr>
          <w:bCs/>
          <w:iCs/>
          <w:sz w:val="28"/>
        </w:rPr>
        <w:t>Фармацевтический колледж</w:t>
      </w:r>
    </w:p>
    <w:p>
      <w:pPr>
        <w:pStyle w:val="25"/>
        <w:spacing w:after="0" w:line="276" w:lineRule="auto"/>
        <w:jc w:val="center"/>
      </w:pPr>
    </w:p>
    <w:p>
      <w:pPr>
        <w:spacing w:after="0"/>
        <w:rPr>
          <w:rFonts w:ascii="Times New Roman" w:hAnsi="Times New Roman"/>
          <w:sz w:val="24"/>
          <w:szCs w:val="24"/>
        </w:rPr>
      </w:pPr>
    </w:p>
    <w:p>
      <w:pPr>
        <w:pStyle w:val="4"/>
        <w:spacing w:line="276" w:lineRule="auto"/>
        <w:rPr>
          <w:sz w:val="36"/>
          <w:szCs w:val="24"/>
        </w:rPr>
      </w:pPr>
      <w:r>
        <w:rPr>
          <w:sz w:val="36"/>
          <w:szCs w:val="24"/>
        </w:rPr>
        <w:t>Дневник</w:t>
      </w:r>
    </w:p>
    <w:p>
      <w:pPr>
        <w:spacing w:after="0"/>
        <w:rPr>
          <w:rFonts w:ascii="Times New Roman" w:hAnsi="Times New Roman"/>
          <w:sz w:val="28"/>
          <w:szCs w:val="24"/>
        </w:rPr>
      </w:pPr>
    </w:p>
    <w:p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04.01. «Теория и практика  лабораторных  микробиологических и иммунологических исследований»</w:t>
      </w: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pBdr>
          <w:bottom w:val="single" w:color="auto" w:sz="12" w:space="1"/>
        </w:pBdr>
        <w:spacing w:after="0"/>
        <w:rPr>
          <w:rFonts w:ascii="Times New Roman" w:hAnsi="Times New Roman"/>
          <w:sz w:val="24"/>
          <w:szCs w:val="24"/>
        </w:rPr>
      </w:pPr>
    </w:p>
    <w:p>
      <w:pPr>
        <w:pBdr>
          <w:bottom w:val="single" w:color="auto" w:sz="12" w:space="1"/>
        </w:pBd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Лебедева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Анна Вячеславовна</w:t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 прохождения практики :</w:t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КГБУЗ Красноярский краевой кожно-венерологический диспансер №1  </w:t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(медицинская организация, отделение)</w:t>
      </w:r>
    </w:p>
    <w:p>
      <w:pPr>
        <w:rPr>
          <w:rFonts w:ascii="Times New Roman" w:hAnsi="Times New Roman"/>
          <w:sz w:val="28"/>
          <w:szCs w:val="28"/>
        </w:rPr>
      </w:pPr>
    </w:p>
    <w:p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>
        <w:rPr>
          <w:rFonts w:ascii="Times New Roman" w:hAnsi="Times New Roman"/>
          <w:sz w:val="28"/>
          <w:szCs w:val="28"/>
          <w:u w:val="single"/>
        </w:rPr>
        <w:t>8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u w:val="single"/>
        </w:rPr>
        <w:t>июня</w:t>
      </w:r>
      <w:r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  <w:u w:val="single"/>
        </w:rPr>
        <w:t>23</w:t>
      </w:r>
      <w:r>
        <w:rPr>
          <w:rFonts w:ascii="Times New Roman" w:hAnsi="Times New Roman"/>
          <w:sz w:val="28"/>
          <w:szCs w:val="28"/>
        </w:rPr>
        <w:t xml:space="preserve"> г.   по  «</w:t>
      </w:r>
      <w:r>
        <w:rPr>
          <w:rFonts w:ascii="Times New Roman" w:hAnsi="Times New Roman"/>
          <w:sz w:val="28"/>
          <w:szCs w:val="28"/>
          <w:u w:val="single"/>
        </w:rPr>
        <w:t>21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u w:val="single"/>
        </w:rPr>
        <w:t>июня</w:t>
      </w:r>
      <w:r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  <w:u w:val="single"/>
        </w:rPr>
        <w:t>23</w:t>
      </w:r>
      <w:r>
        <w:rPr>
          <w:rFonts w:ascii="Times New Roman" w:hAnsi="Times New Roman"/>
          <w:sz w:val="28"/>
          <w:szCs w:val="28"/>
        </w:rPr>
        <w:t xml:space="preserve"> г.</w:t>
      </w:r>
    </w:p>
    <w:p>
      <w:pPr>
        <w:rPr>
          <w:rFonts w:ascii="Times New Roman" w:hAnsi="Times New Roman"/>
          <w:sz w:val="28"/>
          <w:szCs w:val="28"/>
        </w:rPr>
      </w:pP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Руководители практики:</w:t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Общий – </w:t>
      </w:r>
      <w:r>
        <w:rPr>
          <w:rFonts w:ascii="Times New Roman" w:hAnsi="Times New Roman"/>
          <w:sz w:val="28"/>
          <w:szCs w:val="28"/>
          <w:u w:val="single"/>
        </w:rPr>
        <w:t>заведующая бактериологической лаборатории Климова Е.А.</w:t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Непосредственный – </w:t>
      </w:r>
      <w:r>
        <w:rPr>
          <w:rFonts w:ascii="Times New Roman" w:hAnsi="Times New Roman"/>
          <w:sz w:val="28"/>
          <w:szCs w:val="28"/>
          <w:u w:val="single"/>
        </w:rPr>
        <w:t>старший лаборант Ситничук Н.Е.</w:t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Методический – </w:t>
      </w:r>
      <w:r>
        <w:rPr>
          <w:rFonts w:ascii="Times New Roman" w:hAnsi="Times New Roman"/>
          <w:sz w:val="28"/>
          <w:szCs w:val="28"/>
          <w:u w:val="single"/>
        </w:rPr>
        <w:t>преподаватель Чуфтаева И.А.</w:t>
      </w:r>
    </w:p>
    <w:p>
      <w:pPr>
        <w:jc w:val="center"/>
        <w:rPr>
          <w:rFonts w:ascii="Times New Roman" w:hAnsi="Times New Roman"/>
          <w:sz w:val="28"/>
          <w:szCs w:val="28"/>
        </w:rPr>
      </w:pPr>
    </w:p>
    <w:p>
      <w:pPr>
        <w:rPr>
          <w:rFonts w:ascii="Times New Roman" w:hAnsi="Times New Roman"/>
          <w:sz w:val="28"/>
          <w:szCs w:val="28"/>
        </w:rPr>
      </w:pPr>
    </w:p>
    <w:p>
      <w:pPr>
        <w:jc w:val="center"/>
        <w:rPr>
          <w:rFonts w:ascii="Times New Roman" w:hAnsi="Times New Roman"/>
          <w:sz w:val="28"/>
          <w:szCs w:val="28"/>
        </w:rPr>
      </w:pPr>
    </w:p>
    <w:p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2023</w:t>
      </w:r>
    </w:p>
    <w:p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32"/>
        </w:rPr>
        <w:t>Содержание</w:t>
      </w:r>
    </w:p>
    <w:p>
      <w:pPr>
        <w:pStyle w:val="3"/>
        <w:ind w:firstLine="0"/>
        <w:jc w:val="center"/>
        <w:rPr>
          <w:b/>
          <w:sz w:val="32"/>
          <w:szCs w:val="32"/>
        </w:rPr>
      </w:pPr>
    </w:p>
    <w:p>
      <w:pPr>
        <w:pStyle w:val="3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1. Цели и задачи практики</w:t>
      </w:r>
    </w:p>
    <w:p>
      <w:pPr>
        <w:pStyle w:val="3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>
      <w:pPr>
        <w:pStyle w:val="3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3. Тематический план</w:t>
      </w:r>
    </w:p>
    <w:p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График прохождения практики</w:t>
      </w:r>
      <w:bookmarkStart w:id="4" w:name="_GoBack"/>
      <w:bookmarkEnd w:id="4"/>
    </w:p>
    <w:p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Отчет (цифровой, текстовой)</w:t>
      </w:r>
    </w:p>
    <w:p>
      <w:pPr>
        <w:spacing w:before="100" w:beforeAutospacing="1" w:after="100" w:afterAutospacing="1"/>
        <w:rPr>
          <w:rFonts w:ascii="Times New Roman" w:hAnsi="Times New Roman"/>
        </w:rPr>
      </w:pPr>
    </w:p>
    <w:p>
      <w:pPr>
        <w:spacing w:before="100" w:beforeAutospacing="1" w:after="100" w:afterAutospacing="1"/>
        <w:rPr>
          <w:rFonts w:ascii="Times New Roman" w:hAnsi="Times New Roman"/>
        </w:rPr>
      </w:pPr>
    </w:p>
    <w:p>
      <w:pPr>
        <w:spacing w:before="100" w:beforeAutospacing="1" w:after="100" w:afterAutospacing="1"/>
        <w:rPr>
          <w:rFonts w:ascii="Times New Roman" w:hAnsi="Times New Roman"/>
        </w:rPr>
      </w:pPr>
    </w:p>
    <w:p>
      <w:pPr>
        <w:pStyle w:val="3"/>
        <w:ind w:firstLine="0"/>
        <w:jc w:val="center"/>
        <w:rPr>
          <w:i/>
        </w:rPr>
      </w:pPr>
    </w:p>
    <w:p>
      <w:pPr>
        <w:pStyle w:val="3"/>
        <w:ind w:firstLine="0"/>
        <w:jc w:val="center"/>
        <w:rPr>
          <w:i/>
        </w:rPr>
      </w:pPr>
    </w:p>
    <w:p>
      <w:pPr>
        <w:pStyle w:val="3"/>
        <w:ind w:firstLine="0"/>
        <w:jc w:val="center"/>
        <w:rPr>
          <w:i/>
        </w:rPr>
      </w:pPr>
    </w:p>
    <w:p>
      <w:pPr>
        <w:pStyle w:val="3"/>
        <w:ind w:firstLine="0"/>
        <w:jc w:val="center"/>
        <w:rPr>
          <w:i/>
        </w:rPr>
      </w:pPr>
    </w:p>
    <w:p>
      <w:pPr>
        <w:pStyle w:val="3"/>
        <w:ind w:firstLine="0"/>
        <w:jc w:val="center"/>
        <w:rPr>
          <w:i/>
        </w:rPr>
      </w:pPr>
    </w:p>
    <w:p>
      <w:pPr>
        <w:pStyle w:val="3"/>
        <w:ind w:firstLine="0"/>
        <w:jc w:val="center"/>
        <w:rPr>
          <w:i/>
        </w:rPr>
      </w:pPr>
    </w:p>
    <w:p>
      <w:pPr>
        <w:pStyle w:val="3"/>
        <w:ind w:firstLine="0"/>
        <w:jc w:val="center"/>
        <w:rPr>
          <w:i/>
        </w:rPr>
      </w:pPr>
    </w:p>
    <w:p>
      <w:pPr>
        <w:pStyle w:val="3"/>
        <w:ind w:firstLine="0"/>
        <w:jc w:val="center"/>
        <w:rPr>
          <w:i/>
        </w:rPr>
      </w:pPr>
    </w:p>
    <w:p>
      <w:pPr>
        <w:pStyle w:val="3"/>
        <w:ind w:firstLine="0"/>
        <w:jc w:val="center"/>
        <w:rPr>
          <w:i/>
        </w:rPr>
      </w:pPr>
    </w:p>
    <w:p>
      <w:pPr>
        <w:pStyle w:val="3"/>
        <w:ind w:firstLine="0"/>
        <w:jc w:val="center"/>
        <w:rPr>
          <w:i/>
        </w:rPr>
      </w:pPr>
    </w:p>
    <w:p>
      <w:pPr>
        <w:pStyle w:val="3"/>
        <w:ind w:firstLine="0"/>
        <w:jc w:val="center"/>
        <w:rPr>
          <w:i/>
        </w:rPr>
      </w:pPr>
    </w:p>
    <w:p>
      <w:pPr>
        <w:pStyle w:val="3"/>
        <w:ind w:firstLine="0"/>
        <w:jc w:val="center"/>
        <w:rPr>
          <w:i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i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t>Цели и задачи практики</w:t>
      </w:r>
    </w:p>
    <w:p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pStyle w:val="18"/>
        <w:numPr>
          <w:ilvl w:val="0"/>
          <w:numId w:val="2"/>
        </w:numPr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Закрепление в производственных условиях профессиональных умений и навыков по методам  микробиологических и иммунологических исследований.</w:t>
      </w:r>
    </w:p>
    <w:p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Осуществление учета и анализ основных  микробиологических показателей, ведение документации.</w:t>
      </w:r>
    </w:p>
    <w:p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основных форм и методов работы в бактериологической лаборатории.</w:t>
      </w:r>
    </w:p>
    <w:p>
      <w:pPr>
        <w:spacing w:after="0"/>
        <w:jc w:val="both"/>
        <w:rPr>
          <w:rFonts w:ascii="Times New Roman" w:hAnsi="Times New Roman"/>
          <w:sz w:val="28"/>
          <w:szCs w:val="28"/>
        </w:rPr>
      </w:pPr>
    </w:p>
    <w:p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Программа практики</w:t>
      </w:r>
    </w:p>
    <w:p>
      <w:pPr>
        <w:pStyle w:val="18"/>
        <w:spacing w:after="0"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>
      <w:pPr>
        <w:pStyle w:val="18"/>
        <w:spacing w:after="0" w:line="276" w:lineRule="auto"/>
        <w:rPr>
          <w:i/>
          <w:sz w:val="28"/>
          <w:szCs w:val="28"/>
        </w:rPr>
      </w:pPr>
    </w:p>
    <w:p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>
      <w:pPr>
        <w:spacing w:after="0"/>
        <w:jc w:val="both"/>
        <w:rPr>
          <w:rFonts w:ascii="Times New Roman" w:hAnsi="Times New Roman"/>
          <w:sz w:val="28"/>
          <w:szCs w:val="28"/>
        </w:rPr>
      </w:pPr>
    </w:p>
    <w:p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Характеристику, заверенную подписью руководителя практики и печатью ЛПУ.</w:t>
      </w:r>
    </w:p>
    <w:p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Аттестационный лист.</w:t>
      </w:r>
    </w:p>
    <w:p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Цифровой и 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>производственной</w:t>
      </w:r>
      <w:r>
        <w:rPr>
          <w:rFonts w:ascii="Times New Roman" w:hAnsi="Times New Roman"/>
          <w:b/>
          <w:bCs/>
          <w:sz w:val="28"/>
          <w:szCs w:val="28"/>
        </w:rPr>
        <w:t xml:space="preserve"> практики обучающийся должен:</w:t>
      </w:r>
    </w:p>
    <w:p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приготовления питательных сред для культивирования различных групп микроорганизмов с учетом их потребностей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техники посевов на чашки Петри, скошенный агар и высокий столбик агара.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Освоить умения: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готовить материал к микробиологическим исследованиям;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определять культуральные и морфологические свойства; 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вести учетно-отчетную документацию; 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производить забор исследуемого материала;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принимать, регистрировать  материал;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утилизировать отработанный материал.</w:t>
      </w:r>
    </w:p>
    <w:p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Знать:</w:t>
      </w:r>
    </w:p>
    <w:p>
      <w:pPr>
        <w:pStyle w:val="90"/>
        <w:shd w:val="clear" w:color="auto" w:fill="auto"/>
        <w:spacing w:line="276" w:lineRule="auto"/>
        <w:ind w:firstLine="280"/>
        <w:jc w:val="lef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задачи, структуру, оборудование, правила работы и техники безопасности в микробиологической  лаборатории; </w:t>
      </w:r>
    </w:p>
    <w:p>
      <w:pPr>
        <w:pStyle w:val="90"/>
        <w:shd w:val="clear" w:color="auto" w:fill="auto"/>
        <w:spacing w:line="276" w:lineRule="auto"/>
        <w:ind w:firstLine="280"/>
        <w:jc w:val="left"/>
        <w:rPr>
          <w:color w:val="00B050"/>
          <w:sz w:val="28"/>
          <w:szCs w:val="28"/>
        </w:rPr>
      </w:pPr>
      <w:r>
        <w:rPr>
          <w:color w:val="auto"/>
          <w:sz w:val="28"/>
          <w:szCs w:val="28"/>
        </w:rPr>
        <w:t>- основные методы и диагностическое значение  исследования протеолитических , сахаролитических, гемолитических свойств микроорганизмов, антигенной структуры</w:t>
      </w:r>
      <w:r>
        <w:rPr>
          <w:color w:val="00B050"/>
          <w:sz w:val="28"/>
          <w:szCs w:val="28"/>
        </w:rPr>
        <w:t>.</w:t>
      </w:r>
    </w:p>
    <w:p>
      <w:pPr>
        <w:spacing w:after="0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4"/>
        </w:rPr>
        <w:t>Тематический план</w:t>
      </w: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12"/>
        <w:tblW w:w="98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6"/>
        <w:gridCol w:w="3184"/>
        <w:gridCol w:w="4278"/>
        <w:gridCol w:w="16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46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26" w:type="dxa"/>
            <w:tcBorders>
              <w:bottom w:val="single" w:color="auto" w:sz="4" w:space="0"/>
            </w:tcBorders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62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Ознакомление с правилами работы в  бак лаборатории</w:t>
            </w:r>
          </w:p>
        </w:tc>
        <w:tc>
          <w:tcPr>
            <w:tcW w:w="1688" w:type="dxa"/>
            <w:tcBorders>
              <w:bottom w:val="single" w:color="auto" w:sz="4" w:space="0"/>
            </w:tcBorders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26" w:type="dxa"/>
            <w:shd w:val="clear" w:color="auto" w:fill="auto"/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462" w:type="dxa"/>
            <w:gridSpan w:val="2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Подготовка материала к микробиологическому исследованиям: прием , регистрация биоматериала</w:t>
            </w:r>
          </w:p>
        </w:tc>
        <w:tc>
          <w:tcPr>
            <w:tcW w:w="1688" w:type="dxa"/>
            <w:shd w:val="clear" w:color="auto" w:fill="auto"/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26" w:type="dxa"/>
            <w:shd w:val="clear" w:color="auto" w:fill="auto"/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462" w:type="dxa"/>
            <w:gridSpan w:val="2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Приготовление питательных сред  общеупотребительных, элективных, дифференциально-диагностических.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26" w:type="dxa"/>
            <w:shd w:val="clear" w:color="auto" w:fill="auto"/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462" w:type="dxa"/>
            <w:gridSpan w:val="2"/>
            <w:shd w:val="clear" w:color="auto" w:fill="auto"/>
          </w:tcPr>
          <w:p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Микробиологическая диагностика возбудителей инфекционных заболеваний (гнойно-воспалительных, кишечных)</w:t>
            </w:r>
          </w:p>
        </w:tc>
        <w:tc>
          <w:tcPr>
            <w:tcW w:w="1688" w:type="dxa"/>
            <w:shd w:val="clear" w:color="auto" w:fill="auto"/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26" w:type="dxa"/>
            <w:shd w:val="clear" w:color="auto" w:fill="auto"/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Дисбактериоз. Этапы исследования .</w:t>
            </w:r>
          </w:p>
        </w:tc>
        <w:tc>
          <w:tcPr>
            <w:tcW w:w="1688" w:type="dxa"/>
            <w:shd w:val="clear" w:color="auto" w:fill="auto"/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26" w:type="dxa"/>
            <w:shd w:val="clear" w:color="auto" w:fill="auto"/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Иммунодиагностика : РА, РП, РСК,РИФ</w:t>
            </w:r>
          </w:p>
        </w:tc>
        <w:tc>
          <w:tcPr>
            <w:tcW w:w="1688" w:type="dxa"/>
            <w:shd w:val="clear" w:color="auto" w:fill="auto"/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</w:trPr>
        <w:tc>
          <w:tcPr>
            <w:tcW w:w="726" w:type="dxa"/>
            <w:shd w:val="clear" w:color="auto" w:fill="auto"/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462" w:type="dxa"/>
            <w:gridSpan w:val="2"/>
            <w:shd w:val="clear" w:color="auto" w:fill="auto"/>
          </w:tcPr>
          <w:p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1688" w:type="dxa"/>
            <w:shd w:val="clear" w:color="auto" w:fill="auto"/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3910" w:type="dxa"/>
            <w:gridSpan w:val="2"/>
            <w:shd w:val="clear" w:color="auto" w:fill="auto"/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4278" w:type="dxa"/>
            <w:shd w:val="clear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688" w:type="dxa"/>
            <w:shd w:val="clear" w:color="auto" w:fill="auto"/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8188" w:type="dxa"/>
            <w:gridSpan w:val="3"/>
            <w:shd w:val="clear" w:color="auto" w:fill="auto"/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688" w:type="dxa"/>
            <w:shd w:val="clear" w:color="auto" w:fill="auto"/>
            <w:vAlign w:val="center"/>
          </w:tcPr>
          <w:p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</w:tbl>
    <w:p>
      <w:pPr>
        <w:tabs>
          <w:tab w:val="left" w:pos="3765"/>
        </w:tabs>
        <w:spacing w:after="0"/>
        <w:rPr>
          <w:rFonts w:ascii="Times New Roman" w:hAnsi="Times New Roman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График прохождения практики</w:t>
      </w: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12"/>
        <w:tblW w:w="97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9"/>
        <w:gridCol w:w="2174"/>
        <w:gridCol w:w="2016"/>
        <w:gridCol w:w="1895"/>
        <w:gridCol w:w="2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1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1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08.06.23</w:t>
            </w: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 – 1</w:t>
            </w:r>
            <w:r>
              <w:rPr>
                <w:rFonts w:hint="default" w:ascii="Times New Roman" w:hAnsi="Times New Roman"/>
                <w:sz w:val="28"/>
                <w:szCs w:val="28"/>
                <w:lang w:val="ru-RU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hint="default" w:ascii="Times New Roman" w:hAnsi="Times New Roman"/>
                <w:sz w:val="28"/>
                <w:szCs w:val="28"/>
                <w:lang w:val="ru-RU"/>
              </w:rPr>
              <w:t>35</w:t>
            </w:r>
          </w:p>
        </w:tc>
        <w:tc>
          <w:tcPr>
            <w:tcW w:w="1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1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09.06.23</w:t>
            </w: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 – 1</w:t>
            </w:r>
            <w:r>
              <w:rPr>
                <w:rFonts w:hint="default" w:ascii="Times New Roman" w:hAnsi="Times New Roman"/>
                <w:sz w:val="28"/>
                <w:szCs w:val="28"/>
                <w:lang w:val="ru-RU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hint="default" w:ascii="Times New Roman" w:hAnsi="Times New Roman"/>
                <w:sz w:val="28"/>
                <w:szCs w:val="28"/>
                <w:lang w:val="ru-RU"/>
              </w:rPr>
              <w:t>35</w:t>
            </w:r>
          </w:p>
        </w:tc>
        <w:tc>
          <w:tcPr>
            <w:tcW w:w="1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1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10.06.23</w:t>
            </w: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Методический день </w:t>
            </w:r>
          </w:p>
        </w:tc>
        <w:tc>
          <w:tcPr>
            <w:tcW w:w="1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1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12.06.23</w:t>
            </w: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1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13.06.23</w:t>
            </w: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 – 1</w:t>
            </w:r>
            <w:r>
              <w:rPr>
                <w:rFonts w:hint="default" w:ascii="Times New Roman" w:hAnsi="Times New Roman"/>
                <w:sz w:val="28"/>
                <w:szCs w:val="28"/>
                <w:lang w:val="ru-RU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hint="default" w:ascii="Times New Roman" w:hAnsi="Times New Roman"/>
                <w:sz w:val="28"/>
                <w:szCs w:val="28"/>
                <w:lang w:val="ru-RU"/>
              </w:rPr>
              <w:t>35</w:t>
            </w:r>
          </w:p>
        </w:tc>
        <w:tc>
          <w:tcPr>
            <w:tcW w:w="1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1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14.06.23</w:t>
            </w: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 – 1</w:t>
            </w:r>
            <w:r>
              <w:rPr>
                <w:rFonts w:hint="default" w:ascii="Times New Roman" w:hAnsi="Times New Roman"/>
                <w:sz w:val="28"/>
                <w:szCs w:val="28"/>
                <w:lang w:val="ru-RU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hint="default" w:ascii="Times New Roman" w:hAnsi="Times New Roman"/>
                <w:sz w:val="28"/>
                <w:szCs w:val="28"/>
                <w:lang w:val="ru-RU"/>
              </w:rPr>
              <w:t>35</w:t>
            </w:r>
          </w:p>
        </w:tc>
        <w:tc>
          <w:tcPr>
            <w:tcW w:w="1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1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15.06.23</w:t>
            </w: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 – 1</w:t>
            </w:r>
            <w:r>
              <w:rPr>
                <w:rFonts w:hint="default" w:ascii="Times New Roman" w:hAnsi="Times New Roman"/>
                <w:sz w:val="28"/>
                <w:szCs w:val="28"/>
                <w:lang w:val="ru-RU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hint="default" w:ascii="Times New Roman" w:hAnsi="Times New Roman"/>
                <w:sz w:val="28"/>
                <w:szCs w:val="28"/>
                <w:lang w:val="ru-RU"/>
              </w:rPr>
              <w:t>35</w:t>
            </w:r>
          </w:p>
        </w:tc>
        <w:tc>
          <w:tcPr>
            <w:tcW w:w="1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1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16.06.23</w:t>
            </w: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 – 1</w:t>
            </w:r>
            <w:r>
              <w:rPr>
                <w:rFonts w:hint="default" w:ascii="Times New Roman" w:hAnsi="Times New Roman"/>
                <w:sz w:val="28"/>
                <w:szCs w:val="28"/>
                <w:lang w:val="ru-RU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hint="default" w:ascii="Times New Roman" w:hAnsi="Times New Roman"/>
                <w:sz w:val="28"/>
                <w:szCs w:val="28"/>
                <w:lang w:val="ru-RU"/>
              </w:rPr>
              <w:t>35</w:t>
            </w:r>
          </w:p>
        </w:tc>
        <w:tc>
          <w:tcPr>
            <w:tcW w:w="1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</w:trPr>
        <w:tc>
          <w:tcPr>
            <w:tcW w:w="1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17.06.23</w:t>
            </w: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1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19.06.23</w:t>
            </w: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 – 1</w:t>
            </w:r>
            <w:r>
              <w:rPr>
                <w:rFonts w:hint="default" w:ascii="Times New Roman" w:hAnsi="Times New Roman"/>
                <w:sz w:val="28"/>
                <w:szCs w:val="28"/>
                <w:lang w:val="ru-RU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hint="default" w:ascii="Times New Roman" w:hAnsi="Times New Roman"/>
                <w:sz w:val="28"/>
                <w:szCs w:val="28"/>
                <w:lang w:val="ru-RU"/>
              </w:rPr>
              <w:t>35</w:t>
            </w:r>
          </w:p>
        </w:tc>
        <w:tc>
          <w:tcPr>
            <w:tcW w:w="1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1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20.06.23</w:t>
            </w: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 – 1</w:t>
            </w:r>
            <w:r>
              <w:rPr>
                <w:rFonts w:hint="default" w:ascii="Times New Roman" w:hAnsi="Times New Roman"/>
                <w:sz w:val="28"/>
                <w:szCs w:val="28"/>
                <w:lang w:val="ru-RU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hint="default" w:ascii="Times New Roman" w:hAnsi="Times New Roman"/>
                <w:sz w:val="28"/>
                <w:szCs w:val="28"/>
                <w:lang w:val="ru-RU"/>
              </w:rPr>
              <w:t>35</w:t>
            </w:r>
          </w:p>
        </w:tc>
        <w:tc>
          <w:tcPr>
            <w:tcW w:w="1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21.06.23</w:t>
            </w:r>
          </w:p>
        </w:tc>
        <w:tc>
          <w:tcPr>
            <w:tcW w:w="20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 – 1</w:t>
            </w:r>
            <w:r>
              <w:rPr>
                <w:rFonts w:hint="default" w:ascii="Times New Roman" w:hAnsi="Times New Roman"/>
                <w:sz w:val="28"/>
                <w:szCs w:val="28"/>
                <w:lang w:val="ru-RU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hint="default" w:ascii="Times New Roman" w:hAnsi="Times New Roman"/>
                <w:sz w:val="28"/>
                <w:szCs w:val="28"/>
                <w:lang w:val="ru-RU"/>
              </w:rPr>
              <w:t>35</w:t>
            </w:r>
          </w:p>
        </w:tc>
        <w:tc>
          <w:tcPr>
            <w:tcW w:w="18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>
      <w:pPr>
        <w:spacing w:after="0"/>
        <w:rPr>
          <w:rFonts w:ascii="Times New Roman" w:hAnsi="Times New Roman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День 1 (08.06.23)</w:t>
      </w: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Изуч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ение правил работы в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микробиологической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лаборатории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>
      <w:pPr>
        <w:spacing w:after="0"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29"/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>Микробиологические лаборатории организуются при больницах, поликлиниках и санитарно-эпидемиологических станциях.</w:t>
      </w:r>
    </w:p>
    <w:p>
      <w:pPr>
        <w:pStyle w:val="29"/>
        <w:spacing w:line="360" w:lineRule="auto"/>
        <w:ind w:left="-567" w:firstLine="567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            Задача бактериологической лаборатории - диагностика инфекционных болезней. Для этого проводят выделение возбудителя и определение иммунного ответа организма на внедрение микроорганизмов (серологиче</w:t>
      </w:r>
      <w:r>
        <w:rPr>
          <w:rFonts w:hint="default"/>
          <w:sz w:val="28"/>
          <w:szCs w:val="28"/>
        </w:rPr>
        <w:softHyphen/>
      </w:r>
      <w:r>
        <w:rPr>
          <w:rFonts w:hint="default"/>
          <w:sz w:val="28"/>
          <w:szCs w:val="28"/>
        </w:rPr>
        <w:t>ская диагностика). Кроме того, проводят выявление носи</w:t>
      </w:r>
      <w:r>
        <w:rPr>
          <w:rFonts w:hint="default"/>
          <w:sz w:val="28"/>
          <w:szCs w:val="28"/>
        </w:rPr>
        <w:softHyphen/>
      </w:r>
      <w:r>
        <w:rPr>
          <w:rFonts w:hint="default"/>
          <w:sz w:val="28"/>
          <w:szCs w:val="28"/>
        </w:rPr>
        <w:t>телей патогенных (болезнетворных) микроорганизмов. Имеются лаборатории, в которых проводят вирусологиче</w:t>
      </w:r>
      <w:r>
        <w:rPr>
          <w:rFonts w:hint="default"/>
          <w:sz w:val="28"/>
          <w:szCs w:val="28"/>
        </w:rPr>
        <w:softHyphen/>
      </w:r>
      <w:r>
        <w:rPr>
          <w:rFonts w:hint="default"/>
          <w:sz w:val="28"/>
          <w:szCs w:val="28"/>
        </w:rPr>
        <w:t>ские исследования. В специальных санитарно-бактериологических лабораториях проводят исследования с целью выявления степени микробного загрязнения вне</w:t>
      </w:r>
      <w:r>
        <w:rPr>
          <w:rFonts w:hint="default"/>
          <w:sz w:val="28"/>
          <w:szCs w:val="28"/>
        </w:rPr>
        <w:softHyphen/>
      </w:r>
      <w:r>
        <w:rPr>
          <w:rFonts w:hint="default"/>
          <w:sz w:val="28"/>
          <w:szCs w:val="28"/>
        </w:rPr>
        <w:t>шней среды и различных объектов.</w:t>
      </w:r>
    </w:p>
    <w:p>
      <w:pPr>
        <w:pStyle w:val="29"/>
        <w:spacing w:line="360" w:lineRule="auto"/>
        <w:ind w:left="-567" w:firstLine="567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Работа в микробиологической лаборатории с заразным материалом делает обязательным размещение ее в изоли</w:t>
      </w:r>
      <w:r>
        <w:rPr>
          <w:rFonts w:hint="default"/>
          <w:sz w:val="28"/>
          <w:szCs w:val="28"/>
        </w:rPr>
        <w:softHyphen/>
      </w:r>
      <w:r>
        <w:rPr>
          <w:rFonts w:hint="default"/>
          <w:sz w:val="28"/>
          <w:szCs w:val="28"/>
        </w:rPr>
        <w:t>рованном помещении. Для выполнения всех правил работы с заразным материалом и проведения микробиологических исследований лаборатория должна иметь несколько поме</w:t>
      </w:r>
      <w:r>
        <w:rPr>
          <w:rFonts w:hint="default"/>
          <w:sz w:val="28"/>
          <w:szCs w:val="28"/>
        </w:rPr>
        <w:softHyphen/>
      </w:r>
      <w:r>
        <w:rPr>
          <w:rFonts w:hint="default"/>
          <w:sz w:val="28"/>
          <w:szCs w:val="28"/>
        </w:rPr>
        <w:t>щений.</w:t>
      </w:r>
    </w:p>
    <w:p>
      <w:pPr>
        <w:pStyle w:val="29"/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 xml:space="preserve">При работе в  лаборатории необходимо иметь:  медицинских халатах, чепчик, сменную обувь, перчатки, а при угрозе разбрызгивания биологических жидкостей – маску, защитный экране или очки. </w:t>
      </w:r>
    </w:p>
    <w:p>
      <w:pPr>
        <w:pStyle w:val="29"/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 xml:space="preserve">Запрещается пипетирование биологического материала ртом!  </w:t>
      </w:r>
    </w:p>
    <w:p>
      <w:pPr>
        <w:pStyle w:val="29"/>
        <w:spacing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>Биологический материал должен транспортироваться в штативах, помещенных в контейнеры, биксы. Не допускается транспортировка биологического материала в картонных коробках, деревянных ящиках, полиэтиленовых пакетах.</w:t>
      </w:r>
    </w:p>
    <w:p>
      <w:pPr>
        <w:pStyle w:val="29"/>
        <w:spacing w:line="360" w:lineRule="auto"/>
        <w:ind w:left="-567" w:firstLine="567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Поверхность рабочих столов (мебели) должна подвергаться дезинфекции конце каждого рабочего дня, а при загрязнении в течении дня немедленно двукратно с интервалом 15 минут обрабатывается ветошью с дезинфицирующим раствором. </w:t>
      </w:r>
      <w:r>
        <w:rPr>
          <w:sz w:val="28"/>
          <w:szCs w:val="28"/>
        </w:rPr>
        <w:t>Весь медицинский инструментарий, а также посуда, одежда, аппараты и др. загрязненные кровью, биологическими жидкостями, а также соприкасающийся со слизистыми оболочками, сразу после использования подлежит инфекции в соответствии с нормативными документами.</w:t>
      </w:r>
    </w:p>
    <w:p>
      <w:pPr>
        <w:pStyle w:val="29"/>
        <w:spacing w:line="360" w:lineRule="auto"/>
        <w:ind w:left="-567" w:firstLine="567"/>
        <w:rPr>
          <w:sz w:val="28"/>
          <w:szCs w:val="28"/>
        </w:rPr>
      </w:pPr>
    </w:p>
    <w:p>
      <w:pPr>
        <w:pStyle w:val="29"/>
        <w:spacing w:line="360" w:lineRule="auto"/>
        <w:ind w:left="-567" w:firstLine="567"/>
        <w:rPr>
          <w:sz w:val="28"/>
          <w:szCs w:val="28"/>
        </w:rPr>
      </w:pPr>
    </w:p>
    <w:p>
      <w:pPr>
        <w:pStyle w:val="29"/>
        <w:spacing w:line="360" w:lineRule="auto"/>
        <w:ind w:left="-567" w:firstLine="567"/>
        <w:rPr>
          <w:sz w:val="28"/>
          <w:szCs w:val="28"/>
        </w:rPr>
      </w:pPr>
    </w:p>
    <w:p>
      <w:pPr>
        <w:pStyle w:val="29"/>
        <w:spacing w:line="360" w:lineRule="auto"/>
        <w:ind w:left="-567" w:firstLine="567"/>
        <w:rPr>
          <w:sz w:val="28"/>
          <w:szCs w:val="28"/>
        </w:rPr>
      </w:pPr>
    </w:p>
    <w:p>
      <w:pPr>
        <w:pStyle w:val="29"/>
        <w:spacing w:line="360" w:lineRule="auto"/>
        <w:ind w:left="-567" w:firstLine="567"/>
        <w:rPr>
          <w:sz w:val="28"/>
          <w:szCs w:val="28"/>
        </w:rPr>
      </w:pPr>
    </w:p>
    <w:p>
      <w:pPr>
        <w:pStyle w:val="29"/>
        <w:spacing w:line="360" w:lineRule="auto"/>
        <w:ind w:left="-567" w:firstLine="567"/>
        <w:rPr>
          <w:sz w:val="28"/>
          <w:szCs w:val="28"/>
        </w:rPr>
      </w:pPr>
    </w:p>
    <w:p>
      <w:pPr>
        <w:pStyle w:val="29"/>
        <w:spacing w:line="360" w:lineRule="auto"/>
        <w:ind w:left="-567" w:firstLine="567"/>
        <w:rPr>
          <w:sz w:val="28"/>
          <w:szCs w:val="28"/>
        </w:rPr>
      </w:pPr>
    </w:p>
    <w:p>
      <w:pPr>
        <w:pStyle w:val="29"/>
        <w:spacing w:line="360" w:lineRule="auto"/>
        <w:ind w:left="-567" w:firstLine="567"/>
        <w:rPr>
          <w:sz w:val="28"/>
          <w:szCs w:val="28"/>
        </w:rPr>
      </w:pPr>
    </w:p>
    <w:p>
      <w:pPr>
        <w:pStyle w:val="29"/>
        <w:spacing w:line="360" w:lineRule="auto"/>
        <w:ind w:left="-567" w:firstLine="567"/>
        <w:rPr>
          <w:sz w:val="28"/>
          <w:szCs w:val="28"/>
        </w:rPr>
      </w:pPr>
    </w:p>
    <w:p>
      <w:pPr>
        <w:pStyle w:val="29"/>
        <w:spacing w:line="360" w:lineRule="auto"/>
        <w:ind w:left="-567" w:firstLine="567"/>
        <w:rPr>
          <w:sz w:val="28"/>
          <w:szCs w:val="28"/>
        </w:rPr>
      </w:pPr>
    </w:p>
    <w:p>
      <w:pPr>
        <w:pStyle w:val="29"/>
        <w:spacing w:line="360" w:lineRule="auto"/>
        <w:ind w:left="-567" w:firstLine="567"/>
        <w:rPr>
          <w:sz w:val="28"/>
          <w:szCs w:val="28"/>
        </w:rPr>
      </w:pPr>
    </w:p>
    <w:p>
      <w:pPr>
        <w:pStyle w:val="29"/>
        <w:spacing w:line="360" w:lineRule="auto"/>
        <w:ind w:left="-567" w:firstLine="567"/>
        <w:rPr>
          <w:sz w:val="28"/>
          <w:szCs w:val="28"/>
        </w:rPr>
      </w:pPr>
    </w:p>
    <w:p>
      <w:pPr>
        <w:pStyle w:val="29"/>
        <w:spacing w:line="360" w:lineRule="auto"/>
        <w:ind w:left="-567" w:firstLine="567"/>
        <w:rPr>
          <w:sz w:val="28"/>
          <w:szCs w:val="28"/>
        </w:rPr>
      </w:pPr>
    </w:p>
    <w:p>
      <w:pPr>
        <w:pStyle w:val="29"/>
        <w:spacing w:line="360" w:lineRule="auto"/>
        <w:ind w:left="-567" w:firstLine="567"/>
        <w:rPr>
          <w:sz w:val="28"/>
          <w:szCs w:val="28"/>
        </w:rPr>
      </w:pPr>
    </w:p>
    <w:p>
      <w:pPr>
        <w:pStyle w:val="29"/>
        <w:spacing w:line="360" w:lineRule="auto"/>
        <w:ind w:left="-567" w:firstLine="567"/>
        <w:rPr>
          <w:sz w:val="28"/>
          <w:szCs w:val="28"/>
        </w:rPr>
      </w:pPr>
    </w:p>
    <w:p>
      <w:pPr>
        <w:pStyle w:val="29"/>
        <w:spacing w:line="360" w:lineRule="auto"/>
        <w:ind w:left="-567" w:firstLine="567"/>
        <w:rPr>
          <w:sz w:val="28"/>
          <w:szCs w:val="28"/>
        </w:rPr>
      </w:pPr>
    </w:p>
    <w:p>
      <w:pPr>
        <w:pStyle w:val="29"/>
        <w:spacing w:line="360" w:lineRule="auto"/>
        <w:ind w:left="-567" w:firstLine="567"/>
        <w:rPr>
          <w:sz w:val="28"/>
          <w:szCs w:val="28"/>
        </w:rPr>
      </w:pPr>
    </w:p>
    <w:p>
      <w:pPr>
        <w:pStyle w:val="29"/>
        <w:spacing w:line="360" w:lineRule="auto"/>
        <w:ind w:left="-567" w:firstLine="567"/>
        <w:rPr>
          <w:sz w:val="28"/>
          <w:szCs w:val="28"/>
        </w:rPr>
      </w:pPr>
    </w:p>
    <w:p>
      <w:pPr>
        <w:pStyle w:val="29"/>
        <w:spacing w:line="360" w:lineRule="auto"/>
        <w:ind w:left="-567" w:firstLine="567"/>
        <w:rPr>
          <w:sz w:val="28"/>
          <w:szCs w:val="28"/>
        </w:rPr>
      </w:pPr>
    </w:p>
    <w:p>
      <w:pPr>
        <w:pStyle w:val="29"/>
        <w:spacing w:line="360" w:lineRule="auto"/>
        <w:ind w:left="-567" w:firstLine="567"/>
        <w:rPr>
          <w:sz w:val="28"/>
          <w:szCs w:val="28"/>
        </w:rPr>
      </w:pPr>
    </w:p>
    <w:p>
      <w:pPr>
        <w:pStyle w:val="29"/>
        <w:spacing w:line="360" w:lineRule="auto"/>
        <w:ind w:left="-567" w:firstLine="567"/>
        <w:rPr>
          <w:sz w:val="28"/>
          <w:szCs w:val="28"/>
        </w:rPr>
      </w:pPr>
    </w:p>
    <w:p>
      <w:pPr>
        <w:pStyle w:val="29"/>
        <w:spacing w:line="360" w:lineRule="auto"/>
        <w:ind w:left="-567" w:firstLine="567"/>
        <w:rPr>
          <w:sz w:val="28"/>
          <w:szCs w:val="28"/>
        </w:rPr>
      </w:pPr>
    </w:p>
    <w:p>
      <w:pPr>
        <w:pStyle w:val="29"/>
        <w:spacing w:line="360" w:lineRule="auto"/>
        <w:ind w:left="-567" w:firstLine="567"/>
        <w:rPr>
          <w:sz w:val="28"/>
          <w:szCs w:val="28"/>
        </w:rPr>
      </w:pPr>
    </w:p>
    <w:p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День 2 (09.06.23)</w:t>
      </w:r>
    </w:p>
    <w:p>
      <w:pPr>
        <w:pStyle w:val="29"/>
        <w:spacing w:line="360" w:lineRule="auto"/>
        <w:ind w:left="-567" w:firstLine="567"/>
        <w:jc w:val="center"/>
        <w:rPr>
          <w:b/>
          <w:sz w:val="28"/>
          <w:szCs w:val="24"/>
          <w:u w:val="single"/>
        </w:rPr>
      </w:pPr>
      <w:r>
        <w:rPr>
          <w:b/>
          <w:sz w:val="28"/>
          <w:szCs w:val="24"/>
          <w:u w:val="single"/>
        </w:rPr>
        <w:t>П</w:t>
      </w:r>
      <w:r>
        <w:rPr>
          <w:b/>
          <w:sz w:val="28"/>
          <w:szCs w:val="24"/>
          <w:u w:val="single"/>
          <w:lang w:val="ru-RU"/>
        </w:rPr>
        <w:t>роведение</w:t>
      </w:r>
      <w:r>
        <w:rPr>
          <w:rFonts w:hint="default"/>
          <w:b/>
          <w:sz w:val="28"/>
          <w:szCs w:val="24"/>
          <w:u w:val="single"/>
          <w:lang w:val="ru-RU"/>
        </w:rPr>
        <w:t xml:space="preserve"> регистрации</w:t>
      </w:r>
      <w:r>
        <w:rPr>
          <w:b/>
          <w:sz w:val="28"/>
          <w:szCs w:val="24"/>
          <w:u w:val="single"/>
        </w:rPr>
        <w:t xml:space="preserve"> материала к микробиологическ</w:t>
      </w:r>
      <w:r>
        <w:rPr>
          <w:b/>
          <w:sz w:val="28"/>
          <w:szCs w:val="24"/>
          <w:u w:val="single"/>
          <w:lang w:val="ru-RU"/>
        </w:rPr>
        <w:t>и</w:t>
      </w:r>
      <w:r>
        <w:rPr>
          <w:b/>
          <w:sz w:val="28"/>
          <w:szCs w:val="24"/>
          <w:u w:val="single"/>
        </w:rPr>
        <w:t>м исследованиям</w:t>
      </w:r>
    </w:p>
    <w:p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Биологический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 xml:space="preserve"> материал доставляется в лабораторию в 8 утра. </w:t>
      </w:r>
      <w:r>
        <w:rPr>
          <w:rFonts w:ascii="Times New Roman" w:hAnsi="Times New Roman" w:cs="Times New Roman"/>
          <w:bCs/>
          <w:sz w:val="28"/>
          <w:szCs w:val="28"/>
        </w:rPr>
        <w:t>Перед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началом работы, лаборант обязан переодеться в рабочую одежду, надеть средства индивидуальной защиты, подключить оборудование к сети и подготовить рабочее место.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 xml:space="preserve"> Проводим прием материала вместе с направлениями. После идет регистрация биоматериала на оценочные бланки. Также ведется перепись в журнал. </w:t>
      </w:r>
    </w:p>
    <w:p>
      <w:pPr>
        <w:pStyle w:val="21"/>
        <w:ind w:firstLine="709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640330" cy="2462530"/>
            <wp:effectExtent l="0" t="0" r="7620" b="13970"/>
            <wp:docPr id="2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246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307590" cy="2459990"/>
            <wp:effectExtent l="0" t="0" r="16510" b="16510"/>
            <wp:docPr id="3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2459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firstLine="709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Рис.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1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- Оценочный бланк исследования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Рис. 2 - Проведение регистрации</w:t>
      </w:r>
    </w:p>
    <w:p>
      <w:pPr>
        <w:ind w:firstLine="709"/>
        <w:rPr>
          <w:rFonts w:hint="default" w:ascii="Times New Roman" w:hAnsi="Times New Roman" w:cs="Times New Roman"/>
          <w:bCs/>
          <w:sz w:val="28"/>
          <w:szCs w:val="28"/>
          <w:lang w:val="ru-RU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</w:t>
      </w:r>
    </w:p>
    <w:p>
      <w:pPr>
        <w:pStyle w:val="29"/>
        <w:spacing w:line="360" w:lineRule="auto"/>
        <w:jc w:val="left"/>
        <w:rPr>
          <w:b/>
          <w:sz w:val="24"/>
          <w:szCs w:val="24"/>
        </w:rPr>
      </w:pPr>
    </w:p>
    <w:p>
      <w:pPr>
        <w:pStyle w:val="29"/>
        <w:spacing w:line="360" w:lineRule="auto"/>
        <w:jc w:val="left"/>
        <w:rPr>
          <w:b/>
          <w:sz w:val="24"/>
          <w:szCs w:val="24"/>
        </w:rPr>
      </w:pPr>
    </w:p>
    <w:p>
      <w:pPr>
        <w:pStyle w:val="29"/>
        <w:spacing w:line="360" w:lineRule="auto"/>
        <w:jc w:val="left"/>
        <w:rPr>
          <w:b/>
          <w:sz w:val="24"/>
          <w:szCs w:val="24"/>
        </w:rPr>
      </w:pPr>
    </w:p>
    <w:p>
      <w:pPr>
        <w:pStyle w:val="29"/>
        <w:spacing w:line="360" w:lineRule="auto"/>
        <w:jc w:val="left"/>
        <w:rPr>
          <w:b/>
          <w:sz w:val="24"/>
          <w:szCs w:val="24"/>
        </w:rPr>
      </w:pPr>
    </w:p>
    <w:p>
      <w:pPr>
        <w:pStyle w:val="29"/>
        <w:spacing w:line="360" w:lineRule="auto"/>
        <w:jc w:val="left"/>
        <w:rPr>
          <w:b/>
          <w:sz w:val="24"/>
          <w:szCs w:val="24"/>
        </w:rPr>
      </w:pPr>
    </w:p>
    <w:p>
      <w:pPr>
        <w:pStyle w:val="29"/>
        <w:spacing w:line="360" w:lineRule="auto"/>
        <w:jc w:val="left"/>
        <w:rPr>
          <w:b/>
          <w:sz w:val="24"/>
          <w:szCs w:val="24"/>
        </w:rPr>
      </w:pPr>
    </w:p>
    <w:p>
      <w:pPr>
        <w:pStyle w:val="29"/>
        <w:spacing w:line="360" w:lineRule="auto"/>
        <w:jc w:val="left"/>
        <w:rPr>
          <w:b/>
          <w:sz w:val="24"/>
          <w:szCs w:val="24"/>
        </w:rPr>
      </w:pPr>
    </w:p>
    <w:p>
      <w:pPr>
        <w:pStyle w:val="29"/>
        <w:spacing w:line="360" w:lineRule="auto"/>
        <w:ind w:left="0" w:leftChars="0" w:firstLine="0" w:firstLineChars="0"/>
        <w:jc w:val="left"/>
        <w:rPr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День 3 (10.06.23)</w:t>
      </w:r>
    </w:p>
    <w:p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Методический день </w:t>
      </w:r>
    </w:p>
    <w:p>
      <w:pPr>
        <w:pStyle w:val="29"/>
        <w:spacing w:line="360" w:lineRule="auto"/>
        <w:ind w:left="0" w:leftChars="0" w:firstLine="0" w:firstLineChars="0"/>
        <w:jc w:val="left"/>
        <w:rPr>
          <w:b w:val="0"/>
          <w:bCs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rFonts w:hint="default"/>
          <w:b w:val="0"/>
          <w:bCs/>
          <w:sz w:val="28"/>
          <w:szCs w:val="24"/>
          <w:lang w:val="ru-RU"/>
        </w:rPr>
      </w:pPr>
      <w:r>
        <w:rPr>
          <w:rFonts w:hint="default"/>
          <w:b w:val="0"/>
          <w:bCs/>
          <w:sz w:val="28"/>
          <w:szCs w:val="24"/>
          <w:lang w:val="ru-RU"/>
        </w:rPr>
        <w:t>Заполнение дневников производственной практики, ознакомление с нормативными документами.</w:t>
      </w:r>
    </w:p>
    <w:p>
      <w:pPr>
        <w:pStyle w:val="29"/>
        <w:spacing w:line="360" w:lineRule="auto"/>
        <w:ind w:left="0" w:firstLine="0"/>
        <w:rPr>
          <w:b/>
          <w:sz w:val="28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8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8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8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8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8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8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8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8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8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8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8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8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8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8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8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8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8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8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8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8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8"/>
          <w:szCs w:val="24"/>
        </w:rPr>
      </w:pPr>
    </w:p>
    <w:p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День 4 (12.06.23)</w:t>
      </w:r>
    </w:p>
    <w:p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Методический день </w:t>
      </w:r>
    </w:p>
    <w:p>
      <w:pPr>
        <w:pStyle w:val="29"/>
        <w:spacing w:line="360" w:lineRule="auto"/>
        <w:jc w:val="left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rFonts w:hint="default"/>
          <w:b w:val="0"/>
          <w:bCs/>
          <w:sz w:val="28"/>
          <w:szCs w:val="24"/>
          <w:lang w:val="ru-RU"/>
        </w:rPr>
      </w:pPr>
      <w:r>
        <w:rPr>
          <w:rFonts w:hint="default"/>
          <w:b w:val="0"/>
          <w:bCs/>
          <w:sz w:val="28"/>
          <w:szCs w:val="24"/>
          <w:lang w:val="ru-RU"/>
        </w:rPr>
        <w:t>Заполнение дневников производственной практики, ознакомление с нормативными документами.</w:t>
      </w:r>
    </w:p>
    <w:p>
      <w:pPr>
        <w:pStyle w:val="29"/>
        <w:spacing w:line="360" w:lineRule="auto"/>
        <w:ind w:left="0" w:firstLine="0"/>
        <w:rPr>
          <w:b/>
          <w:sz w:val="28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День 5 (13.06.23)</w:t>
      </w:r>
    </w:p>
    <w:p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  <w:r>
        <w:rPr>
          <w:rFonts w:ascii="Times New Roman" w:hAnsi="Times New Roman"/>
          <w:b/>
          <w:sz w:val="28"/>
          <w:szCs w:val="24"/>
          <w:u w:val="single"/>
        </w:rPr>
        <w:t>Приготовление питательных сред  общеупотребительных, элективных, дифференциально-диагностических.</w:t>
      </w:r>
    </w:p>
    <w:p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>
      <w:pPr>
        <w:pStyle w:val="29"/>
        <w:spacing w:line="360" w:lineRule="auto"/>
        <w:ind w:left="0" w:firstLine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Перед началом работы, лаборант обязан переодеться в рабочую одежду, надеть средства индивидуальной защиты, подключить оборудование к сети и подготовить рабочее место.</w:t>
      </w:r>
    </w:p>
    <w:p>
      <w:pPr>
        <w:pStyle w:val="29"/>
        <w:spacing w:line="360" w:lineRule="auto"/>
        <w:ind w:left="0" w:firstLine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Были приготовлены простые питательные среды и специальные среды. </w:t>
      </w:r>
    </w:p>
    <w:p>
      <w:pPr>
        <w:pStyle w:val="29"/>
        <w:spacing w:line="360" w:lineRule="auto"/>
        <w:ind w:left="0" w:firstLine="567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К простым питательным средам относится</w:t>
      </w:r>
      <w:r>
        <w:rPr>
          <w:rFonts w:ascii="Arial" w:hAnsi="Arial" w:cs="Arial" w:eastAsiaTheme="minorEastAsia"/>
          <w:i/>
          <w:iCs/>
          <w:color w:val="000000"/>
          <w:sz w:val="22"/>
          <w:szCs w:val="22"/>
        </w:rPr>
        <w:t xml:space="preserve"> </w:t>
      </w:r>
      <w:r>
        <w:rPr>
          <w:bCs/>
          <w:iCs/>
          <w:sz w:val="28"/>
          <w:szCs w:val="28"/>
        </w:rPr>
        <w:t>Мясо-пептонный</w:t>
      </w:r>
      <w:r>
        <w:rPr>
          <w:bCs/>
          <w:i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агар (МПА) </w:t>
      </w:r>
      <w:r>
        <w:rPr>
          <w:bCs/>
          <w:sz w:val="28"/>
          <w:szCs w:val="28"/>
        </w:rPr>
        <w:t>– плотная питательная среда. Для его приготовления к мясо-пептонному бульону добавляют 2-3 % агар-агара, расплавляют в водяной бане, фильтруют, разливают по колбам или пробиркам и стерилизуют в автоклаве при давлении 1 атм 15-20 минут.</w:t>
      </w:r>
    </w:p>
    <w:p>
      <w:pPr>
        <w:pStyle w:val="29"/>
        <w:spacing w:line="360" w:lineRule="auto"/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 специальным средам относится сахарный </w:t>
      </w:r>
      <w:r>
        <w:rPr>
          <w:bCs/>
          <w:iCs/>
          <w:sz w:val="28"/>
          <w:szCs w:val="28"/>
        </w:rPr>
        <w:t>МПБ и МПА</w:t>
      </w:r>
      <w:r>
        <w:rPr>
          <w:bCs/>
          <w:i/>
          <w:iCs/>
          <w:sz w:val="28"/>
          <w:szCs w:val="28"/>
        </w:rPr>
        <w:t>. К </w:t>
      </w:r>
      <w:r>
        <w:rPr>
          <w:bCs/>
          <w:sz w:val="28"/>
          <w:szCs w:val="28"/>
        </w:rPr>
        <w:t>обычным средам добавляют 1-2% глюкозы, разливают по пробиркам и стерилизуют текучим паром дробно или авто-клавируют при 0,5 атм 20 минут.</w:t>
      </w:r>
    </w:p>
    <w:p>
      <w:pPr>
        <w:pStyle w:val="29"/>
        <w:spacing w:line="360" w:lineRule="auto"/>
        <w:ind w:left="0" w:firstLine="0"/>
        <w:jc w:val="left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left"/>
        <w:rPr>
          <w:rFonts w:hint="default"/>
          <w:b/>
          <w:sz w:val="24"/>
          <w:szCs w:val="24"/>
          <w:lang w:val="ru-RU"/>
        </w:rPr>
      </w:pPr>
      <w:r>
        <w:rPr>
          <w:b/>
          <w:sz w:val="24"/>
          <w:szCs w:val="24"/>
        </w:rPr>
        <w:drawing>
          <wp:inline distT="0" distB="0" distL="0" distR="0">
            <wp:extent cx="2505075" cy="1890395"/>
            <wp:effectExtent l="0" t="0" r="0" b="0"/>
            <wp:docPr id="1" name="Рисунок 1" descr="https://sun9-59.userapi.com/impg/m9kFJ6kMUauFyemmPbdhxAYW-ZtvMk8nHPcxKw/-smoi0ixQfY.jpg?size=810x1080&amp;quality=95&amp;sign=2d493d32ce0c67c0bb2c4637a9bc64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sun9-59.userapi.com/impg/m9kFJ6kMUauFyemmPbdhxAYW-ZtvMk8nHPcxKw/-smoi0ixQfY.jpg?size=810x1080&amp;quality=95&amp;sign=2d493d32ce0c67c0bb2c4637a9bc64a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776" r="-2491" b="19217"/>
                    <a:stretch>
                      <a:fillRect/>
                    </a:stretch>
                  </pic:blipFill>
                  <pic:spPr>
                    <a:xfrm>
                      <a:off x="0" y="0"/>
                      <a:ext cx="2523909" cy="190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drawing>
          <wp:inline distT="0" distB="0" distL="0" distR="0">
            <wp:extent cx="2914015" cy="191198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186" cy="1912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default"/>
          <w:b/>
          <w:sz w:val="24"/>
          <w:szCs w:val="24"/>
          <w:lang w:val="ru-RU"/>
        </w:rPr>
        <w:t xml:space="preserve"> </w:t>
      </w:r>
    </w:p>
    <w:p>
      <w:pPr>
        <w:pStyle w:val="29"/>
        <w:spacing w:line="360" w:lineRule="auto"/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Рис.</w:t>
      </w:r>
      <w:r>
        <w:rPr>
          <w:rFonts w:hint="default"/>
          <w:sz w:val="24"/>
          <w:szCs w:val="24"/>
          <w:lang w:val="ru-RU"/>
        </w:rPr>
        <w:t>3</w:t>
      </w:r>
      <w:r>
        <w:rPr>
          <w:sz w:val="24"/>
          <w:szCs w:val="24"/>
        </w:rPr>
        <w:t xml:space="preserve">, </w:t>
      </w:r>
      <w:r>
        <w:rPr>
          <w:rFonts w:hint="default"/>
          <w:sz w:val="24"/>
          <w:szCs w:val="24"/>
          <w:lang w:val="ru-RU"/>
        </w:rPr>
        <w:t>4</w:t>
      </w:r>
      <w:r>
        <w:rPr>
          <w:sz w:val="24"/>
          <w:szCs w:val="24"/>
        </w:rPr>
        <w:t xml:space="preserve"> – Оборудование для приготовления</w:t>
      </w:r>
      <w:r>
        <w:rPr>
          <w:rFonts w:hint="default"/>
          <w:sz w:val="24"/>
          <w:szCs w:val="24"/>
          <w:lang w:val="ru-RU"/>
        </w:rPr>
        <w:t xml:space="preserve"> питательных</w:t>
      </w:r>
      <w:r>
        <w:rPr>
          <w:sz w:val="24"/>
          <w:szCs w:val="24"/>
        </w:rPr>
        <w:t xml:space="preserve"> сред</w:t>
      </w: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8"/>
          <w:szCs w:val="24"/>
          <w:u w:val="single"/>
        </w:rPr>
      </w:pPr>
      <w:r>
        <w:rPr>
          <w:b/>
          <w:sz w:val="28"/>
          <w:szCs w:val="24"/>
          <w:u w:val="single"/>
        </w:rPr>
        <w:t>День 6 (14.06.23)</w:t>
      </w:r>
    </w:p>
    <w:p>
      <w:pPr>
        <w:pStyle w:val="29"/>
        <w:spacing w:line="360" w:lineRule="auto"/>
        <w:ind w:left="0" w:firstLine="0"/>
        <w:jc w:val="center"/>
        <w:rPr>
          <w:b/>
          <w:sz w:val="28"/>
          <w:szCs w:val="24"/>
          <w:u w:val="single"/>
        </w:rPr>
      </w:pPr>
      <w:r>
        <w:rPr>
          <w:b/>
          <w:sz w:val="28"/>
          <w:szCs w:val="24"/>
          <w:u w:val="single"/>
        </w:rPr>
        <w:t>Постановка антибиотикограммы.</w:t>
      </w:r>
    </w:p>
    <w:p>
      <w:pPr>
        <w:pStyle w:val="29"/>
        <w:spacing w:line="360" w:lineRule="auto"/>
        <w:ind w:left="0" w:firstLine="708"/>
        <w:jc w:val="left"/>
        <w:rPr>
          <w:sz w:val="28"/>
          <w:szCs w:val="24"/>
        </w:rPr>
      </w:pPr>
      <w:r>
        <w:rPr>
          <w:sz w:val="28"/>
          <w:szCs w:val="24"/>
        </w:rPr>
        <w:t xml:space="preserve">Для постановки антибиотикограммы была использована чашка Петри с заранее приготовленной питательной средой, в которой был проведен посев микробной взвеси, сделанный в соответствии со стандартом мутности. </w:t>
      </w:r>
    </w:p>
    <w:p>
      <w:pPr>
        <w:pStyle w:val="29"/>
        <w:spacing w:line="360" w:lineRule="auto"/>
        <w:ind w:left="0" w:firstLine="708"/>
        <w:jc w:val="left"/>
        <w:rPr>
          <w:sz w:val="28"/>
          <w:szCs w:val="28"/>
        </w:rPr>
      </w:pPr>
      <w:r>
        <w:rPr>
          <w:sz w:val="28"/>
          <w:szCs w:val="28"/>
        </w:rPr>
        <w:t>На поверхность положили бумажные диски, пропитанные антибиотиками. Обычно в одну чашку помещается пять дисков. Если нужно исследовать большее количество препаратов, берут две или три чашки.</w:t>
      </w:r>
    </w:p>
    <w:p>
      <w:pPr>
        <w:pStyle w:val="29"/>
        <w:spacing w:line="360" w:lineRule="auto"/>
        <w:ind w:left="0" w:firstLine="708"/>
        <w:jc w:val="left"/>
        <w:rPr>
          <w:sz w:val="28"/>
          <w:szCs w:val="28"/>
        </w:rPr>
      </w:pPr>
      <w:r>
        <w:rPr>
          <w:sz w:val="28"/>
          <w:szCs w:val="28"/>
        </w:rPr>
        <w:t>Чашки помещают в термостат.  Через 24–72 часа появляются колонии микроорганизмов.</w:t>
      </w:r>
    </w:p>
    <w:p>
      <w:pPr>
        <w:pStyle w:val="29"/>
        <w:spacing w:line="360" w:lineRule="auto"/>
        <w:ind w:left="0" w:firstLine="708"/>
        <w:jc w:val="left"/>
        <w:rPr>
          <w:sz w:val="28"/>
          <w:szCs w:val="28"/>
        </w:rPr>
      </w:pPr>
      <w:r>
        <w:rPr>
          <w:sz w:val="28"/>
          <w:szCs w:val="28"/>
        </w:rPr>
        <w:t>Если микроб чувствителен к антибиотику, вокруг бумажного диска роста не будет. Если же бактерия резистентна, рост будет наблюдаться даже рядом с пропитанным диском.</w:t>
      </w:r>
    </w:p>
    <w:p>
      <w:pPr>
        <w:pStyle w:val="29"/>
        <w:spacing w:line="360" w:lineRule="auto"/>
        <w:ind w:left="0" w:firstLine="708"/>
        <w:jc w:val="center"/>
        <w:rPr>
          <w:sz w:val="28"/>
          <w:szCs w:val="24"/>
        </w:rPr>
      </w:pPr>
      <w:r>
        <w:rPr>
          <w:sz w:val="28"/>
          <w:szCs w:val="24"/>
        </w:rPr>
        <w:drawing>
          <wp:inline distT="0" distB="0" distL="0" distR="0">
            <wp:extent cx="3105150" cy="2933700"/>
            <wp:effectExtent l="0" t="0" r="0" b="0"/>
            <wp:docPr id="7" name="Рисунок 7" descr="https://sun9-43.userapi.com/impg/W3dzSA7_97mu-XnMI4ZzuN4PFw14lgFK88ffKA/VR5Luv0huuc.jpg?size=810x1080&amp;quality=95&amp;sign=37d41ad29bcc676dbb26cb75be48e8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sun9-43.userapi.com/impg/W3dzSA7_97mu-XnMI4ZzuN4PFw14lgFK88ffKA/VR5Luv0huuc.jpg?size=810x1080&amp;quality=95&amp;sign=37d41ad29bcc676dbb26cb75be48e83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58" t="20561" b="7477"/>
                    <a:stretch>
                      <a:fillRect/>
                    </a:stretch>
                  </pic:blipFill>
                  <pic:spPr>
                    <a:xfrm>
                      <a:off x="0" y="0"/>
                      <a:ext cx="3109313" cy="293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spacing w:line="360" w:lineRule="auto"/>
        <w:ind w:left="0" w:firstLine="708"/>
        <w:jc w:val="center"/>
        <w:rPr>
          <w:sz w:val="24"/>
          <w:szCs w:val="22"/>
        </w:rPr>
      </w:pPr>
      <w:r>
        <w:rPr>
          <w:sz w:val="24"/>
          <w:szCs w:val="22"/>
        </w:rPr>
        <w:t xml:space="preserve">Рис. </w:t>
      </w:r>
      <w:r>
        <w:rPr>
          <w:rFonts w:hint="default"/>
          <w:sz w:val="24"/>
          <w:szCs w:val="22"/>
          <w:lang w:val="ru-RU"/>
        </w:rPr>
        <w:t>5</w:t>
      </w:r>
      <w:r>
        <w:rPr>
          <w:sz w:val="24"/>
          <w:szCs w:val="22"/>
        </w:rPr>
        <w:t xml:space="preserve"> – Постановка антибиотикограммы</w:t>
      </w:r>
    </w:p>
    <w:p>
      <w:pPr>
        <w:pStyle w:val="29"/>
        <w:spacing w:line="360" w:lineRule="auto"/>
        <w:ind w:left="0" w:firstLine="708"/>
        <w:jc w:val="center"/>
        <w:rPr>
          <w:sz w:val="28"/>
          <w:szCs w:val="24"/>
        </w:rPr>
      </w:pPr>
    </w:p>
    <w:p>
      <w:pPr>
        <w:pStyle w:val="29"/>
        <w:spacing w:line="360" w:lineRule="auto"/>
        <w:ind w:left="0" w:firstLine="0"/>
        <w:jc w:val="left"/>
        <w:rPr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8"/>
          <w:szCs w:val="24"/>
          <w:u w:val="single"/>
        </w:rPr>
      </w:pPr>
      <w:r>
        <w:rPr>
          <w:b/>
          <w:sz w:val="28"/>
          <w:szCs w:val="24"/>
          <w:u w:val="single"/>
        </w:rPr>
        <w:t>День 7 (15.06.23)</w:t>
      </w:r>
    </w:p>
    <w:p>
      <w:pPr>
        <w:pStyle w:val="29"/>
        <w:spacing w:line="360" w:lineRule="auto"/>
        <w:ind w:left="0"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Проведение методики окраски по Граму</w:t>
      </w:r>
    </w:p>
    <w:p>
      <w:pPr>
        <w:pStyle w:val="29"/>
        <w:spacing w:line="360" w:lineRule="auto"/>
        <w:ind w:left="0" w:firstLine="0"/>
        <w:jc w:val="left"/>
        <w:rPr>
          <w:rFonts w:hint="default" w:ascii="Times New Roman" w:hAnsi="Times New Roman" w:cs="Times New Roman"/>
          <w:sz w:val="28"/>
          <w:szCs w:val="36"/>
          <w:u w:val="none"/>
        </w:rPr>
      </w:pPr>
      <w:r>
        <w:rPr>
          <w:rFonts w:hint="default" w:ascii="Times New Roman" w:hAnsi="Times New Roman" w:cs="Times New Roman"/>
          <w:sz w:val="28"/>
          <w:szCs w:val="36"/>
          <w:u w:val="none"/>
        </w:rPr>
        <w:t>Метод окраски микроорганизмов для исследования, позволяющий дифференцировать бактерии по биохимическим свойствам их клеточной стенки. </w:t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ascii="Arial" w:hAnsi="Arial" w:cs="Arial"/>
          <w:b w:val="0"/>
          <w:bCs w:val="0"/>
          <w:i w:val="0"/>
          <w:iCs w:val="0"/>
          <w:caps w:val="0"/>
          <w:color w:val="000000"/>
          <w:spacing w:val="0"/>
          <w:sz w:val="33"/>
          <w:szCs w:val="33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  <w:t>Техника окраски по Граму.</w:t>
      </w:r>
    </w:p>
    <w:p>
      <w:pPr>
        <w:pStyle w:val="33"/>
        <w:keepNext w:val="0"/>
        <w:keepLines w:val="0"/>
        <w:widowControl/>
        <w:suppressLineNumbers w:val="0"/>
        <w:jc w:val="both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- окрасить мазок генциан-виолетом (2 мин, через фильтровальную бумагу);</w:t>
      </w:r>
    </w:p>
    <w:p>
      <w:pPr>
        <w:pStyle w:val="33"/>
        <w:keepNext w:val="0"/>
        <w:keepLines w:val="0"/>
        <w:widowControl/>
        <w:suppressLineNumbers w:val="0"/>
        <w:jc w:val="both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- бумагу удалить, оставшуюся краску слить;</w:t>
      </w:r>
    </w:p>
    <w:p>
      <w:pPr>
        <w:pStyle w:val="33"/>
        <w:keepNext w:val="0"/>
        <w:keepLines w:val="0"/>
        <w:widowControl/>
        <w:suppressLineNumbers w:val="0"/>
        <w:jc w:val="both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- окрасить мазок раствором Люголя (1 мин);</w:t>
      </w:r>
    </w:p>
    <w:p>
      <w:pPr>
        <w:pStyle w:val="33"/>
        <w:keepNext w:val="0"/>
        <w:keepLines w:val="0"/>
        <w:widowControl/>
        <w:suppressLineNumbers w:val="0"/>
        <w:jc w:val="both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- раствор Люголя слить и нанести несколько капель чистого 96% спирта;</w:t>
      </w:r>
    </w:p>
    <w:p>
      <w:pPr>
        <w:pStyle w:val="33"/>
        <w:keepNext w:val="0"/>
        <w:keepLines w:val="0"/>
        <w:widowControl/>
        <w:suppressLineNumbers w:val="0"/>
        <w:jc w:val="both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- тщательно смыть спирт водой;</w:t>
      </w:r>
    </w:p>
    <w:p>
      <w:pPr>
        <w:pStyle w:val="33"/>
        <w:keepNext w:val="0"/>
        <w:keepLines w:val="0"/>
        <w:widowControl/>
        <w:suppressLineNumbers w:val="0"/>
        <w:jc w:val="both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- окрасить водным фуксином 2 мин);</w:t>
      </w:r>
    </w:p>
    <w:p>
      <w:pPr>
        <w:pStyle w:val="33"/>
        <w:keepNext w:val="0"/>
        <w:keepLines w:val="0"/>
        <w:widowControl/>
        <w:suppressLineNumbers w:val="0"/>
        <w:jc w:val="both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lang w:val="ru-RU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</w:rPr>
        <w:t>- промыть водой и высушить при помощи фильтровальной бумаги.</w:t>
      </w: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 xml:space="preserve"> </w:t>
      </w:r>
    </w:p>
    <w:p>
      <w:pPr>
        <w:pStyle w:val="33"/>
        <w:keepNext w:val="0"/>
        <w:keepLines w:val="0"/>
        <w:widowControl/>
        <w:suppressLineNumbers w:val="0"/>
        <w:jc w:val="both"/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</w:pPr>
      <w:r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4"/>
          <w:szCs w:val="24"/>
          <w:lang w:val="ru-RU"/>
        </w:rPr>
        <w:t xml:space="preserve">Мазок поместить на предметный столик микроскопа, нанести в центра каплю иммерсионного масла, промикроскопировать. </w:t>
      </w:r>
    </w:p>
    <w:p>
      <w:pPr>
        <w:pStyle w:val="29"/>
        <w:spacing w:line="360" w:lineRule="auto"/>
        <w:ind w:left="0" w:firstLine="0"/>
        <w:jc w:val="left"/>
        <w:rPr>
          <w:sz w:val="28"/>
          <w:szCs w:val="28"/>
        </w:rPr>
      </w:pPr>
      <w:r>
        <w:rPr>
          <w:b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292100</wp:posOffset>
            </wp:positionV>
            <wp:extent cx="2170430" cy="2686050"/>
            <wp:effectExtent l="0" t="0" r="1270" b="0"/>
            <wp:wrapThrough wrapText="bothSides">
              <wp:wrapPolygon>
                <wp:start x="0" y="0"/>
                <wp:lineTo x="0" y="21447"/>
                <wp:lineTo x="21423" y="21447"/>
                <wp:lineTo x="21423" y="0"/>
                <wp:lineTo x="0" y="0"/>
              </wp:wrapPolygon>
            </wp:wrapThrough>
            <wp:docPr id="10" name="Рисунок 10" descr="https://sun9-75.userapi.com/impg/LmxmjpLMRytj875pExXMDSXITsIPJ7Q8wS3etQ/03KD2u8vYt4.jpg?size=810x1080&amp;quality=95&amp;sign=1db448ed49d143dc6df593c55d1f04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sun9-75.userapi.com/impg/LmxmjpLMRytj875pExXMDSXITsIPJ7Q8wS3etQ/03KD2u8vYt4.jpg?size=810x1080&amp;quality=95&amp;sign=1db448ed49d143dc6df593c55d1f04e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7043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9"/>
        <w:spacing w:line="360" w:lineRule="auto"/>
        <w:ind w:left="0" w:firstLine="0"/>
        <w:jc w:val="left"/>
        <w:rPr>
          <w:b/>
          <w:sz w:val="24"/>
          <w:szCs w:val="24"/>
        </w:rPr>
      </w:pPr>
      <w:r>
        <w:rPr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3427095</wp:posOffset>
                </wp:positionH>
                <wp:positionV relativeFrom="paragraph">
                  <wp:posOffset>2697480</wp:posOffset>
                </wp:positionV>
                <wp:extent cx="3743325" cy="981075"/>
                <wp:effectExtent l="0" t="0" r="0" b="0"/>
                <wp:wrapNone/>
                <wp:docPr id="30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240" w:firstLineChars="10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 Окраска по Граму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269.85pt;margin-top:212.4pt;height:77.25pt;width:294.75pt;z-index:251660288;mso-width-relative:page;mso-height-relative:page;" filled="f" stroked="f" coordsize="21600,21600" o:gfxdata="UEsDBAoAAAAAAIdO4kAAAAAAAAAAAAAAAAAEAAAAZHJzL1BLAwQUAAAACACHTuJAh5JfTNkAAAAM&#10;AQAADwAAAGRycy9kb3ducmV2LnhtbE2Py07DMBBF90j8gzVI7KidNKUkxOkCxJaK8pDYufE0iYjH&#10;Uew24e87XcFydI/unFtuZteLE46h86QhWSgQSLW3HTUaPt5f7h5AhGjImt4TavjFAJvq+qo0hfUT&#10;veFpFxvBJRQKo6GNcSikDHWLzoSFH5A4O/jRmcjn2Eg7monLXS9Tpe6lMx3xh9YM+NRi/bM7Og2f&#10;r4fvr0xtm2e3GiY/K0kul1rf3iTqEUTEOf7BcNFndajYae+PZIPoNayW+ZpRDVma8YYLkaR5CmLP&#10;2TpfgqxK+X9EdQZQSwMEFAAAAAgAh07iQPQk4oQqAgAAMAQAAA4AAABkcnMvZTJvRG9jLnhtbK1T&#10;S27bMBDdF+gdCO5ryb/aESwHaYwUBdIPkPYANEVZREUOS9KW3F33uULv0EUX3fUKzo06pBTXcDdZ&#10;VAuBwxm+mff4uLhsVU12wjoJOqfDQUqJ0BwKqTc5/fTx5sWcEueZLlgNWuR0Lxy9XD5/tmhMJkZQ&#10;QV0ISxBEu6wxOa28N1mSOF4JxdwAjNCYLMEq5jG0m6SwrEF0VSejNH2ZNGALY4EL53B31SVpj2if&#10;AghlKblYAd8qoX2HakXNPFJylTSOLuO0ZSm4f1+WTnhS5xSZ+vjHJrheh3+yXLBsY5mpJO9HYE8Z&#10;4YyTYlJj0yPUinlGtlb+A6Ukt+Cg9AMOKumIREWQxTA90+auYkZELii1M0fR3f+D5e92HyyRRU7H&#10;6YwSzRRe+eH74cfh5+H34dfDt4d7MgoqNcZlWHxnsNy3r6BF70TGztwC/+yIhuuK6Y24shaaSrAC&#10;pxyGk8nJ0Q7HBZB18xYKbMa2HiJQW1oVJERRCKLjDe2PNyRaTzhujmeT8Xg0pYRj7mI+TGfT2IJl&#10;j6eNdf61AEXCIqcWHRDR2e7W+TANyx5LQjMNN7KuowtqTRoEnSL8WUZJj5avpcrpPA1f37PWPbtA&#10;qKPm23Xbq7WGYo88LXSmwyeHiwrsV0oaNFxO3Zcts4KS+o1GrS6Gk0lwaAwm09kIA3uaWZ9mmOYI&#10;lVNPSbe89tHV3eRXqGkpI90gfjdJPysaKarQmz449TSOVX8f+v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h5JfTNkAAAAMAQAADwAAAAAAAAABACAAAAAiAAAAZHJzL2Rvd25yZXYueG1sUEsBAhQA&#10;FAAAAAgAh07iQPQk4oQqAgAAMAQAAA4AAAAAAAAAAQAgAAAAKAEAAGRycy9lMm9Eb2MueG1sUEsF&#10;BgAAAAAGAAYAWQEAAMQ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240" w:firstLineChars="10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Рис. 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 Окраска по Граму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4"/>
          <w:szCs w:val="24"/>
        </w:rPr>
        <w:drawing>
          <wp:inline distT="0" distB="0" distL="0" distR="0">
            <wp:extent cx="2333625" cy="2686050"/>
            <wp:effectExtent l="0" t="0" r="9525" b="0"/>
            <wp:docPr id="8" name="Рисунок 8" descr="https://sun9-79.userapi.com/impg/-ZCkJjo4TTKf9R5uZL8UZhErxeTjZuZRi7KtIw/0ykK8K8DIdg.jpg?size=810x1080&amp;quality=95&amp;sign=4284bff7d87a48c921cd4fc52e4b04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sun9-79.userapi.com/impg/-ZCkJjo4TTKf9R5uZL8UZhErxeTjZuZRi7KtIw/0ykK8K8DIdg.jpg?size=810x1080&amp;quality=95&amp;sign=4284bff7d87a48c921cd4fc52e4b04c7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1" t="11828" r="8602" b="3226"/>
                    <a:stretch>
                      <a:fillRect/>
                    </a:stretch>
                  </pic:blipFill>
                  <pic:spPr>
                    <a:xfrm>
                      <a:off x="0" y="0"/>
                      <a:ext cx="2337509" cy="269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</w:t>
      </w:r>
    </w:p>
    <w:p>
      <w:pPr>
        <w:pStyle w:val="29"/>
        <w:spacing w:line="360" w:lineRule="auto"/>
        <w:ind w:left="0" w:leftChars="0" w:firstLine="360" w:firstLineChars="15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Рис. </w:t>
      </w:r>
      <w:r>
        <w:rPr>
          <w:rFonts w:hint="default"/>
          <w:sz w:val="24"/>
          <w:szCs w:val="24"/>
          <w:lang w:val="ru-RU"/>
        </w:rPr>
        <w:t>6</w:t>
      </w:r>
      <w:r>
        <w:rPr>
          <w:sz w:val="24"/>
          <w:szCs w:val="24"/>
        </w:rPr>
        <w:t xml:space="preserve"> – Приготовления мазка</w:t>
      </w:r>
    </w:p>
    <w:p>
      <w:pPr>
        <w:pStyle w:val="29"/>
        <w:spacing w:line="360" w:lineRule="auto"/>
        <w:ind w:left="0" w:firstLine="0"/>
        <w:jc w:val="center"/>
        <w:rPr>
          <w:b/>
          <w:sz w:val="28"/>
          <w:szCs w:val="24"/>
          <w:u w:val="single"/>
        </w:rPr>
      </w:pPr>
      <w:r>
        <w:rPr>
          <w:b/>
          <w:sz w:val="28"/>
          <w:szCs w:val="24"/>
          <w:u w:val="single"/>
        </w:rPr>
        <w:t>День 8 (16.06.23)</w:t>
      </w:r>
    </w:p>
    <w:p>
      <w:pPr>
        <w:pStyle w:val="29"/>
        <w:spacing w:line="360" w:lineRule="auto"/>
        <w:ind w:left="0" w:firstLine="0"/>
        <w:jc w:val="center"/>
        <w:rPr>
          <w:b/>
          <w:sz w:val="28"/>
          <w:szCs w:val="24"/>
          <w:u w:val="single"/>
        </w:rPr>
      </w:pPr>
      <w:r>
        <w:rPr>
          <w:b/>
          <w:sz w:val="28"/>
          <w:szCs w:val="24"/>
          <w:u w:val="single"/>
        </w:rPr>
        <w:t>Исследование микозов.</w:t>
      </w:r>
    </w:p>
    <w:p>
      <w:pPr>
        <w:pStyle w:val="29"/>
        <w:spacing w:line="360" w:lineRule="auto"/>
        <w:ind w:left="0" w:firstLine="0"/>
        <w:jc w:val="left"/>
        <w:rPr>
          <w:sz w:val="28"/>
          <w:szCs w:val="28"/>
        </w:rPr>
      </w:pPr>
    </w:p>
    <w:p>
      <w:pPr>
        <w:pStyle w:val="29"/>
        <w:spacing w:line="360" w:lineRule="auto"/>
        <w:ind w:left="0" w:firstLine="708"/>
        <w:rPr>
          <w:rFonts w:hint="default"/>
          <w:sz w:val="28"/>
          <w:szCs w:val="28"/>
          <w:lang w:val="ru-RU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Грибковые инфекции (микозы) – заболевания, которые вызывают разные виды микроскопических грибов.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Микозы кожи и слизистых, ногтей наиболее распространены среди всех грибковых заболеваний человека.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olor w:val="333333"/>
          <w:spacing w:val="0"/>
          <w:sz w:val="28"/>
          <w:szCs w:val="28"/>
          <w:shd w:val="clear" w:fill="FFFFFF"/>
          <w:lang w:val="ru-RU"/>
        </w:rPr>
        <w:t>Производится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ru-RU"/>
        </w:rPr>
        <w:t xml:space="preserve"> приготовление препарата для микроскопирования. На предметное стекло опускается кусочек биоматериала и сверху накрывается покровным стеклом, такой препарат называется нативным.</w:t>
      </w:r>
    </w:p>
    <w:p>
      <w:pPr>
        <w:pStyle w:val="29"/>
        <w:spacing w:line="360" w:lineRule="auto"/>
        <w:ind w:left="0" w:firstLine="0"/>
        <w:jc w:val="both"/>
        <w:rPr>
          <w:sz w:val="28"/>
          <w:szCs w:val="28"/>
        </w:rPr>
      </w:pPr>
      <w:r>
        <w:rPr>
          <w:b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290195</wp:posOffset>
            </wp:positionV>
            <wp:extent cx="2371725" cy="2392680"/>
            <wp:effectExtent l="0" t="0" r="9525" b="0"/>
            <wp:wrapThrough wrapText="bothSides">
              <wp:wrapPolygon>
                <wp:start x="0" y="0"/>
                <wp:lineTo x="0" y="21497"/>
                <wp:lineTo x="21513" y="21497"/>
                <wp:lineTo x="21513" y="0"/>
                <wp:lineTo x="0" y="0"/>
              </wp:wrapPolygon>
            </wp:wrapThrough>
            <wp:docPr id="13" name="Рисунок 13" descr="https://sun9-16.userapi.com/impg/Y0ssDEhJMaqWkM6Lp9igMuI9BxFeE-aO7ufGCg/lqOqSLD0GZY.jpg?size=811x1080&amp;quality=95&amp;sign=c9cf28b7d63ceb92265b7d8d5204e4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s://sun9-16.userapi.com/impg/Y0ssDEhJMaqWkM6Lp9igMuI9BxFeE-aO7ufGCg/lqOqSLD0GZY.jpg?size=811x1080&amp;quality=95&amp;sign=c9cf28b7d63ceb92265b7d8d5204e414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2" r="17953" b="22986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9"/>
        <w:spacing w:line="360" w:lineRule="auto"/>
        <w:ind w:left="0" w:firstLine="0"/>
        <w:jc w:val="left"/>
        <w:rPr>
          <w:sz w:val="28"/>
          <w:szCs w:val="28"/>
        </w:rPr>
      </w:pPr>
      <w:r>
        <w:rPr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2383155</wp:posOffset>
                </wp:positionV>
                <wp:extent cx="2695575" cy="1403985"/>
                <wp:effectExtent l="0" t="0" r="9525" b="0"/>
                <wp:wrapNone/>
                <wp:docPr id="1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8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 Приготовление мазков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6" o:spt="202" type="#_x0000_t202" style="position:absolute;left:0pt;margin-left:-8.55pt;margin-top:187.65pt;height:110.55pt;width:212.25pt;z-index:251662336;mso-width-relative:page;mso-height-relative:margin;mso-height-percent:200;" fillcolor="#FFFFFF" filled="t" stroked="f" coordsize="21600,21600" o:gfxdata="UEsDBAoAAAAAAIdO4kAAAAAAAAAAAAAAAAAEAAAAZHJzL1BLAwQUAAAACACHTuJAo97ZdNoAAAAL&#10;AQAADwAAAGRycy9kb3ducmV2LnhtbE2Py07DMBBF90j8gzVI7Fo7TUogZFIhKjYskChIsHRjJ47w&#10;S7abhr/HrGA5ukf3nml3i9FkliFOziIUawZE2t6JyY4I729Pq1sgMXEruHZWInzLCLvu8qLljXBn&#10;+yrnQxpJLrGx4QgqJd9QGnslDY9r56XN2eCC4SmfYaQi8HMuN5puGLuhhk82Lyju5aOS/dfhZBA+&#10;jJrEPrx8DkLP++fhYeuX4BGvrwp2DyTJJf3B8Kuf1aHLTkd3siISjbAq6iKjCGW9KYFkomJ1BeSI&#10;sL0rK6BdS///0P0AUEsDBBQAAAAIAIdO4kAFpD9CQgIAAFkEAAAOAAAAZHJzL2Uyb0RvYy54bWyt&#10;VM1uEzEQviPxDpbvZJOQbZtVN1VpFIRUfqTCAzheb9bC9hjbyW65cecVeAcOHLjxCukbMfZuQyiX&#10;HtiD5fHMfDPz+fOeX3RakZ1wXoIp6WQ0pkQYDpU0m5J+eL96dkaJD8xUTIERJb0Vnl4snj45b20h&#10;ptCAqoQjCGJ80dqSNiHYIss8b4RmfgRWGHTW4DQLaLpNVjnWIrpW2XQ8PslacJV1wIX3eLrsnXRA&#10;dI8BhLqWXCyBb7UwoUd1QrGAI/lGWk8Xqdu6Fjy8rWsvAlElxUlDWrEI7tdxzRbnrNg4ZhvJhxbY&#10;Y1p4MJNm0mDRA9SSBUa2Tv4DpSV34KEOIw466wdJjOAUk/EDbm4aZkWaBan29kC6/3+w/M3unSOy&#10;QiXMKDFM443vv+2/73/sf+1/3n25+0qmkaTW+gJjbyxGh+4FdJiQBvb2GvhHTwxcNcxsxKVz0DaC&#10;VdjkJGZmR6k9jo8g6/Y1VFiMbQMkoK52OjKInBBExwu6PVyQ6ALheDg9mef5aU4JR99kNn4+P8tT&#10;DVbcp1vnw0sBmsRNSR0qIMGz3bUPsR1W3IfEah6UrFZSqWS4zfpKObJjqJZV+gb0v8KUIW1J5/k0&#10;T8gGYn4SkpYB34aSuqRn4/gN6coMPMTRexJCt+4GXtdQ3SIjDnp14tvETQPuMyUtKrOk/tOWOUGJ&#10;emWQ1flkNotSTsYsP52i4Y4962MPMxyhShoo6bdXIck/zWsvkf2VTLzEa+o7GXpFxSW6htcRJX1s&#10;p6g/f4TF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KPe2XTaAAAACwEAAA8AAAAAAAAAAQAgAAAA&#10;IgAAAGRycy9kb3ducmV2LnhtbFBLAQIUABQAAAAIAIdO4kAFpD9CQgIAAFkEAAAOAAAAAAAAAAEA&#10;IAAAACkBAABkcnMvZTJvRG9jLnhtbFBLBQYAAAAABgAGAFkBAADd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</w:rPr>
                        <w:t xml:space="preserve">Рис. 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8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</w:rPr>
                        <w:t xml:space="preserve"> – Приготовление мазков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2836545</wp:posOffset>
                </wp:positionH>
                <wp:positionV relativeFrom="paragraph">
                  <wp:posOffset>2362200</wp:posOffset>
                </wp:positionV>
                <wp:extent cx="3429000" cy="1403985"/>
                <wp:effectExtent l="0" t="0" r="0" b="0"/>
                <wp:wrapNone/>
                <wp:docPr id="15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Рис.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 Микозы в чешуйках туловища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6" o:spt="202" type="#_x0000_t202" style="position:absolute;left:0pt;margin-left:223.35pt;margin-top:186pt;height:110.55pt;width:270pt;z-index:251663360;mso-width-relative:page;mso-height-relative:margin;mso-height-percent:200;" fillcolor="#FFFFFF" filled="t" stroked="f" coordsize="21600,21600" o:gfxdata="UEsDBAoAAAAAAIdO4kAAAAAAAAAAAAAAAAAEAAAAZHJzL1BLAwQUAAAACACHTuJA9DQRxNkAAAAL&#10;AQAADwAAAGRycy9kb3ducmV2LnhtbE2Py07DMBBF90j8gzVI7KiTvpvGqRAVGxZIFCS6dONJHOFH&#10;ZLtp+HumK7qcmaM755a70Ro2YIiddwLySQYMXe1V51oBX5+vT2tgMUmnpPEOBfxihF11f1fKQvmL&#10;+8DhkFpGIS4WUoBOqS84j7VGK+PE9+jo1vhgZaIxtFwFeaFwa/g0y5bcys7RBy17fNFY/xzOVsC3&#10;1Z3ah/djo8ywf2ueF/0YeiEeH/JsCyzhmP5huOqTOlTkdPJnpyIzAubz5YpQAbPVlEoRsVlfNycB&#10;i80sB16V/LZD9QdQSwMEFAAAAAgAh07iQCOG30BCAgAAWQQAAA4AAABkcnMvZTJvRG9jLnhtbK1U&#10;zY7TMBC+I/EOlu80abeFbdR0tbQqQlp+pIUHcB2nsbA9xnabLDfuvALvwIEDN16h+0aMnW63LJc9&#10;kIPl8cx8M/P5c2YXnVZkJ5yXYEo6HOSUCMOhkmZT0o8fVs/OKfGBmYopMKKkN8LTi/nTJ7PWFmIE&#10;DahKOIIgxhetLWkTgi2yzPNGaOYHYIVBZw1Os4Cm22SVYy2ia5WN8vx51oKrrAMuvMfTZe+kB0T3&#10;GECoa8nFEvhWCxN6VCcUCziSb6T1dJ66rWvBw7u69iIQVVKcNKQVi+B+HddsPmPFxjHbSH5ogT2m&#10;hQczaSYNFj1CLVlgZOvkP1Bacgce6jDgoLN+kMQITjHMH3Bz3TAr0ixItbdH0v3/g+Vvd+8dkRUq&#10;YUKJYRpvfP99/2P/c/97/+v26+03MooktdYXGHttMTp0L6HDhDSwt1fAP3liYNEwsxGXzkHbCFZh&#10;k8OYmZ2k9jg+gqzbN1BhMbYNkIC62unIIHJCEB0v6OZ4QaILhOPh2Xg0zXN0cfQNx/nZ9HySarDi&#10;Lt06H14J0CRuSupQAQme7a58iO2w4i4kVvOgZLWSSiXDbdYL5ciOoVpW6Tug/xWmDGlLOp2MJgnZ&#10;QMxPQtIy4NtQUpf0HPvETvuKyhx4iKP3JIRu3aEzkrOG6gYZcdCrE98mbhpwXyhpUZkl9Z+3zAlK&#10;1GuDrE6H43GUcjLGkxcjNNypZ33qYYYjVEkDJf12EZL807z2EtlfycTLfSeHXlFxia7D64iSPrVT&#10;1P0fYf4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9DQRxNkAAAALAQAADwAAAAAAAAABACAAAAAi&#10;AAAAZHJzL2Rvd25yZXYueG1sUEsBAhQAFAAAAAgAh07iQCOG30BCAgAAWQQAAA4AAAAAAAAAAQAg&#10;AAAAKAEAAGRycy9lMm9Eb2MueG1sUEsFBgAAAAAGAAYAWQEAANwFAAAAAA=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Рис. 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ru-RU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 Микозы в чешуйках туловища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181860" cy="2682875"/>
            <wp:effectExtent l="0" t="0" r="8890" b="3175"/>
            <wp:docPr id="6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268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День 9 (17.06.23)</w:t>
      </w:r>
    </w:p>
    <w:p>
      <w:pPr>
        <w:pStyle w:val="29"/>
        <w:spacing w:line="360" w:lineRule="auto"/>
        <w:ind w:left="0"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Методический день </w:t>
      </w:r>
    </w:p>
    <w:p>
      <w:pPr>
        <w:pStyle w:val="29"/>
        <w:spacing w:line="360" w:lineRule="auto"/>
        <w:ind w:left="0" w:firstLine="0"/>
        <w:rPr>
          <w:rFonts w:hint="default"/>
          <w:b w:val="0"/>
          <w:bCs/>
          <w:sz w:val="28"/>
          <w:szCs w:val="24"/>
          <w:lang w:val="ru-RU"/>
        </w:rPr>
      </w:pPr>
      <w:r>
        <w:rPr>
          <w:rFonts w:hint="default"/>
          <w:b w:val="0"/>
          <w:bCs/>
          <w:sz w:val="28"/>
          <w:szCs w:val="24"/>
          <w:lang w:val="ru-RU"/>
        </w:rPr>
        <w:t>Заполнение дневников производственной практики, ознакомление с нормативными документами.</w:t>
      </w: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both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День 10 (19.06.23)</w:t>
      </w:r>
    </w:p>
    <w:p>
      <w:pPr>
        <w:pStyle w:val="29"/>
        <w:spacing w:line="360" w:lineRule="auto"/>
        <w:ind w:left="0"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Серодиагностика. РА.</w:t>
      </w:r>
    </w:p>
    <w:p>
      <w:pPr>
        <w:spacing w:after="60" w:line="270" w:lineRule="atLeast"/>
        <w:ind w:right="795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>
      <w:pPr>
        <w:spacing w:after="60" w:line="270" w:lineRule="atLeast"/>
        <w:ind w:right="795" w:firstLine="708"/>
        <w:jc w:val="both"/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Серодиагностика – распознавание этиологической сущности заболеваний (бактериальных, грибковых, вирусных и паразитарных преимущественно) посредством выявления антител в сыворотке крови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ru-RU"/>
        </w:rPr>
        <w:t xml:space="preserve">. </w:t>
      </w:r>
    </w:p>
    <w:p>
      <w:pPr>
        <w:pStyle w:val="33"/>
        <w:keepNext w:val="0"/>
        <w:keepLines w:val="0"/>
        <w:widowControl/>
        <w:suppressLineNumbers w:val="0"/>
        <w:ind w:firstLine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  <w:t>Реакция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000000"/>
          <w:spacing w:val="0"/>
          <w:sz w:val="28"/>
          <w:szCs w:val="28"/>
        </w:rPr>
        <w:t>in vitro 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  <w:t>меж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  <w:softHyphen/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  <w:t>ду антигеном и антителом состоит из: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144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специфической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1440" w:hanging="36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Неспецифической фазы</w:t>
      </w:r>
    </w:p>
    <w:p>
      <w:pPr>
        <w:pStyle w:val="33"/>
        <w:keepNext w:val="0"/>
        <w:keepLines w:val="0"/>
        <w:widowControl/>
        <w:suppressLineNumbers w:val="0"/>
        <w:ind w:firstLine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  <w:t>В специ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  <w:softHyphen/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  <w:t>фическую фазу происходит быстрое специфи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  <w:softHyphen/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  <w:t>ческое связывание активного центра антитела с детерминантой антигена.</w:t>
      </w:r>
    </w:p>
    <w:p>
      <w:pPr>
        <w:pStyle w:val="33"/>
        <w:keepNext w:val="0"/>
        <w:keepLines w:val="0"/>
        <w:widowControl/>
        <w:suppressLineNumbers w:val="0"/>
        <w:ind w:firstLine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  <w:t>Затем наступает неспецифическая фаза — более медленная, ко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  <w:softHyphen/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  <w:t>торая проявляется видимыми физическими явлениями, например образованием хлопьев (феномен агглютинации) или преципитата в виде помутнения. Эта фаза требует наличия определенных условий (электролитов, опти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  <w:softHyphen/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  <w:t>мального рН среды).</w:t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  <w:t>Реакции агглютинации</w:t>
      </w:r>
    </w:p>
    <w:p>
      <w:pPr>
        <w:pStyle w:val="33"/>
        <w:keepNext w:val="0"/>
        <w:keepLines w:val="0"/>
        <w:widowControl/>
        <w:suppressLineNumbers w:val="0"/>
        <w:ind w:firstLine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  <w:t>Реакция агглютинации — РА (от лат. </w:t>
      </w:r>
      <w:r>
        <w:rPr>
          <w:rFonts w:hint="default" w:ascii="Times New Roman" w:hAnsi="Times New Roman" w:cs="Times New Roman"/>
          <w:b w:val="0"/>
          <w:bCs w:val="0"/>
          <w:i/>
          <w:iCs/>
          <w:caps w:val="0"/>
          <w:color w:val="000000"/>
          <w:spacing w:val="0"/>
          <w:sz w:val="28"/>
          <w:szCs w:val="28"/>
        </w:rPr>
        <w:t>agglutinatio 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  <w:t>— склеивание) — простая по постановке реакция, при которой происходит связыва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  <w:softHyphen/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  <w:t>ние антителами корпускулярных антигенов (бактерий, эритроцитов или других клеток, нерастворимых частиц с адсорбированными на них антигенами, а также макромолекулярных агрегатов). Она протекает при наличии электролитов, например при добавлении изо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  <w:softHyphen/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  <w:t>тонического раствора натрия хлорида.</w:t>
      </w:r>
    </w:p>
    <w:p>
      <w:pPr>
        <w:pStyle w:val="33"/>
        <w:keepNext w:val="0"/>
        <w:keepLines w:val="0"/>
        <w:widowControl/>
        <w:suppressLineNumbers w:val="0"/>
        <w:ind w:firstLine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  <w:t>Применяются различные варианты реакции агглютинации: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/>
        <w:ind w:left="1440" w:hanging="360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развернутая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/>
        <w:ind w:left="1440" w:hanging="360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ориентировочная</w:t>
      </w:r>
    </w:p>
    <w:p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/>
        <w:ind w:left="1440" w:hanging="360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Непрямая и др.</w:t>
      </w:r>
    </w:p>
    <w:p>
      <w:pPr>
        <w:pStyle w:val="33"/>
        <w:keepNext w:val="0"/>
        <w:keepLines w:val="0"/>
        <w:widowControl/>
        <w:suppressLineNumbers w:val="0"/>
        <w:ind w:firstLine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  <w:t>Реакция агглютинации проявляется образованием хлопьев или осад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  <w:softHyphen/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</w:rPr>
        <w:t>ка (клетки, «склеенные» антителами, имеющими два или более антигенсвязывающих центра).</w:t>
      </w:r>
    </w:p>
    <w:p>
      <w:pPr>
        <w:spacing w:after="60" w:line="270" w:lineRule="atLeast"/>
        <w:ind w:right="795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/>
        </w:rPr>
        <w:t>Рассмотрим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 xml:space="preserve"> реакцию агглютинации на стекле в изотонический раствор (контроль) и диагностическую сыворотку (АТ) вносят небольшое количество чистой культуры (Аг), образовавшийся осадок называк агглютинатом, что говорит о положительной реакции</w:t>
      </w:r>
    </w:p>
    <w:p>
      <w:pPr>
        <w:spacing w:after="60" w:line="270" w:lineRule="atLeast"/>
        <w:ind w:right="795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spacing w:after="60" w:line="270" w:lineRule="atLeast"/>
        <w:ind w:right="795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drawing>
          <wp:inline distT="0" distB="0" distL="0" distR="0">
            <wp:extent cx="3695700" cy="1514475"/>
            <wp:effectExtent l="0" t="0" r="0" b="9525"/>
            <wp:docPr id="16" name="Рисунок 16" descr="https://s1.slide-share.ru/s_slide/3f96854ab16f16d190b70880477949c3/20cfdc01-2a36-4376-a8e4-3be63a754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https://s1.slide-share.ru/s_slide/3f96854ab16f16d190b70880477949c3/20cfdc01-2a36-4376-a8e4-3be63a754e59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" t="31410" r="3526" b="18590"/>
                    <a:stretch>
                      <a:fillRect/>
                    </a:stretch>
                  </pic:blipFill>
                  <pic:spPr>
                    <a:xfrm>
                      <a:off x="0" y="0"/>
                      <a:ext cx="3693331" cy="151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60" w:line="270" w:lineRule="atLeast"/>
        <w:ind w:right="795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Рис. </w:t>
      </w:r>
      <w:r>
        <w:rPr>
          <w:rFonts w:hint="default" w:ascii="Times New Roman" w:hAnsi="Times New Roman" w:eastAsia="Times New Roman" w:cs="Times New Roman"/>
          <w:color w:val="000000"/>
          <w:sz w:val="24"/>
          <w:szCs w:val="24"/>
          <w:lang w:val="ru-RU"/>
        </w:rPr>
        <w:t>10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Реакция агглютинации на стекле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</w:p>
    <w:p>
      <w:pPr>
        <w:pStyle w:val="29"/>
        <w:spacing w:line="360" w:lineRule="auto"/>
        <w:ind w:left="708" w:firstLine="0"/>
        <w:jc w:val="left"/>
        <w:rPr>
          <w:sz w:val="28"/>
          <w:szCs w:val="28"/>
        </w:rPr>
      </w:pPr>
    </w:p>
    <w:p>
      <w:pPr>
        <w:pStyle w:val="29"/>
        <w:spacing w:line="360" w:lineRule="auto"/>
        <w:ind w:left="708" w:firstLine="0"/>
        <w:jc w:val="left"/>
        <w:rPr>
          <w:sz w:val="28"/>
          <w:szCs w:val="28"/>
        </w:rPr>
      </w:pPr>
    </w:p>
    <w:p>
      <w:pPr>
        <w:pStyle w:val="29"/>
        <w:spacing w:line="360" w:lineRule="auto"/>
        <w:ind w:left="708" w:firstLine="0"/>
        <w:jc w:val="left"/>
        <w:rPr>
          <w:sz w:val="28"/>
          <w:szCs w:val="28"/>
        </w:rPr>
      </w:pPr>
    </w:p>
    <w:p>
      <w:pPr>
        <w:pStyle w:val="29"/>
        <w:spacing w:line="360" w:lineRule="auto"/>
        <w:ind w:left="708" w:firstLine="0"/>
        <w:jc w:val="left"/>
        <w:rPr>
          <w:sz w:val="28"/>
          <w:szCs w:val="28"/>
        </w:rPr>
      </w:pPr>
    </w:p>
    <w:p>
      <w:pPr>
        <w:pStyle w:val="29"/>
        <w:spacing w:line="360" w:lineRule="auto"/>
        <w:ind w:left="708" w:firstLine="0"/>
        <w:jc w:val="left"/>
        <w:rPr>
          <w:sz w:val="28"/>
          <w:szCs w:val="28"/>
        </w:rPr>
      </w:pPr>
    </w:p>
    <w:p>
      <w:pPr>
        <w:pStyle w:val="29"/>
        <w:spacing w:line="360" w:lineRule="auto"/>
        <w:ind w:left="708" w:firstLine="0"/>
        <w:jc w:val="left"/>
        <w:rPr>
          <w:sz w:val="28"/>
          <w:szCs w:val="28"/>
        </w:rPr>
      </w:pPr>
    </w:p>
    <w:p>
      <w:pPr>
        <w:pStyle w:val="29"/>
        <w:spacing w:line="360" w:lineRule="auto"/>
        <w:ind w:left="708" w:firstLine="0"/>
        <w:jc w:val="left"/>
        <w:rPr>
          <w:sz w:val="28"/>
          <w:szCs w:val="28"/>
        </w:rPr>
      </w:pPr>
    </w:p>
    <w:p>
      <w:pPr>
        <w:pStyle w:val="29"/>
        <w:spacing w:line="360" w:lineRule="auto"/>
        <w:ind w:left="708" w:firstLine="0"/>
        <w:jc w:val="left"/>
        <w:rPr>
          <w:sz w:val="28"/>
          <w:szCs w:val="28"/>
        </w:rPr>
      </w:pPr>
    </w:p>
    <w:p>
      <w:pPr>
        <w:pStyle w:val="29"/>
        <w:spacing w:line="360" w:lineRule="auto"/>
        <w:ind w:left="708" w:firstLine="0"/>
        <w:jc w:val="left"/>
        <w:rPr>
          <w:sz w:val="28"/>
          <w:szCs w:val="28"/>
        </w:rPr>
      </w:pPr>
    </w:p>
    <w:p>
      <w:pPr>
        <w:pStyle w:val="29"/>
        <w:spacing w:line="360" w:lineRule="auto"/>
        <w:ind w:left="708" w:firstLine="0"/>
        <w:jc w:val="left"/>
        <w:rPr>
          <w:sz w:val="28"/>
          <w:szCs w:val="28"/>
        </w:rPr>
      </w:pPr>
    </w:p>
    <w:p>
      <w:pPr>
        <w:pStyle w:val="29"/>
        <w:spacing w:line="360" w:lineRule="auto"/>
        <w:ind w:left="708" w:firstLine="0"/>
        <w:jc w:val="left"/>
        <w:rPr>
          <w:sz w:val="28"/>
          <w:szCs w:val="28"/>
        </w:rPr>
      </w:pPr>
    </w:p>
    <w:p>
      <w:pPr>
        <w:pStyle w:val="29"/>
        <w:spacing w:line="360" w:lineRule="auto"/>
        <w:ind w:left="708" w:firstLine="0"/>
        <w:jc w:val="left"/>
        <w:rPr>
          <w:sz w:val="28"/>
          <w:szCs w:val="28"/>
        </w:rPr>
      </w:pPr>
    </w:p>
    <w:p>
      <w:pPr>
        <w:pStyle w:val="29"/>
        <w:spacing w:line="360" w:lineRule="auto"/>
        <w:ind w:left="708" w:firstLine="0"/>
        <w:jc w:val="left"/>
        <w:rPr>
          <w:sz w:val="28"/>
          <w:szCs w:val="28"/>
        </w:rPr>
      </w:pPr>
    </w:p>
    <w:p>
      <w:pPr>
        <w:pStyle w:val="29"/>
        <w:spacing w:line="360" w:lineRule="auto"/>
        <w:ind w:left="0" w:leftChars="0" w:firstLine="0" w:firstLineChars="0"/>
        <w:jc w:val="left"/>
        <w:rPr>
          <w:sz w:val="28"/>
          <w:szCs w:val="28"/>
        </w:rPr>
      </w:pPr>
    </w:p>
    <w:p>
      <w:pPr>
        <w:pStyle w:val="29"/>
        <w:spacing w:line="360" w:lineRule="auto"/>
        <w:ind w:left="708" w:firstLine="0"/>
        <w:jc w:val="left"/>
        <w:rPr>
          <w:sz w:val="28"/>
          <w:szCs w:val="28"/>
        </w:rPr>
      </w:pPr>
    </w:p>
    <w:p>
      <w:pPr>
        <w:pStyle w:val="29"/>
        <w:spacing w:line="360" w:lineRule="auto"/>
        <w:ind w:left="708"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День 11 (20.06.23)</w:t>
      </w:r>
    </w:p>
    <w:p>
      <w:pPr>
        <w:pStyle w:val="29"/>
        <w:spacing w:line="360" w:lineRule="auto"/>
        <w:ind w:left="708"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Реакция непрямой гемагглютинации (РНГА)</w:t>
      </w:r>
    </w:p>
    <w:p>
      <w:pPr>
        <w:pStyle w:val="29"/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br w:type="textWrapping"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>Под непрямой, или пассивной, агглютинацией понимают реакцию, в которой антитела взаимодействуют с антигенами, предварительно адсорбированными на инертных частицах (латекс, целлюлоза, полистерол, оксид бария и др. или эритроциты барана, I (0)-группы крови человека)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>В реакции пассивной гемагглютинации (РПГА) в качестве носителя используют эритроциты. Нагруженные антигеном эритроциты склеиваются в присутствии специфических антител к данному антигену и выпадают в осадок. Сенсибилизированные антигеном эритроциты используют в РПГА как эритроцитарный диагностикум для обнаружения антител (серодиагностика). Если нагрузить эритроциты антителами (эритроцитарный антительный диагностикум), то можно применять для выявления антигенов.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Постановка. В лунках полистироловых планшетов готовят ряд последовательных разведений сыворотки. В предпоследнюю лунку вносят - 0,5 мл заведомо положительной сыворотки и в последнюю 0,5 мл физиологического раствора (контроли). Затем во все лунки добавляют по 0,1 мл разведенного эритроцитарного диагностикума, встряхивают и помещают в термостат на 2 ч.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Учет. В положительном случае эритроциты оседают на дне лунки в виде ровного слоя клеток со складчатым или зазубренным краем (перевернутый зонтик), в отрицательном - оседают в виде пуговки или колечка.</w:t>
      </w:r>
    </w:p>
    <w:p>
      <w:pPr>
        <w:pStyle w:val="29"/>
        <w:spacing w:line="360" w:lineRule="auto"/>
        <w:ind w:left="708" w:firstLine="0"/>
        <w:rPr>
          <w:sz w:val="28"/>
          <w:szCs w:val="28"/>
        </w:rPr>
      </w:pPr>
    </w:p>
    <w:p>
      <w:pPr>
        <w:pStyle w:val="21"/>
        <w:spacing w:line="360" w:lineRule="auto"/>
        <w:ind w:left="0" w:firstLine="0"/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762500" cy="1743075"/>
            <wp:effectExtent l="0" t="0" r="0" b="9525"/>
            <wp:docPr id="9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spacing w:line="360" w:lineRule="auto"/>
        <w:ind w:left="0" w:leftChars="0" w:firstLine="0" w:firstLineChars="0"/>
        <w:jc w:val="center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Рис. 11 - Реакция РНГА</w:t>
      </w: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День 12 (21.06.23)</w:t>
      </w:r>
    </w:p>
    <w:p>
      <w:pPr>
        <w:pStyle w:val="29"/>
        <w:spacing w:line="360" w:lineRule="auto"/>
        <w:ind w:left="0"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Утилизация материала</w:t>
      </w:r>
    </w:p>
    <w:p>
      <w:pPr>
        <w:pStyle w:val="29"/>
        <w:spacing w:line="360" w:lineRule="auto"/>
        <w:ind w:left="360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>Утилизация отработанного материала, дезинфекция и стерилизация использованной лабораторной посуды, инструментария, средств защиты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Медицинские отходы в зависимости от степени их эпидемиологической, токсикологической и радиационной опасности, а также негативного воздействия на среду обитания подразделяются на пять классов опасности: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>1. Класс А (эпидемиологически безопасные отходы, по составу приближенные к ТБО)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Отходы, не имеющие контакта с биологическими жидкостями пациентов, инфекционными больными: канцелярские принадлежности, упаковка, мебель, инвентарь, потерявшие потребительские свойства. Смет от уборки территории и так далее. Пищевые отходы центральных пищеблоков, а также всех подразделений организации, осуществляющей медицинскую и/или фармацевтическую деятельность, кроме инфекционных, в том числе фтизиатрических.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>2. Класс Б (эпидемиологически опасные отходы)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Инфицированные и потенциально инфицированные отходы (Рис.8). Материалы и инструменты, предметы, загрязненные кровью и/или другими биологическими жидкостями. Патолого – анатомические отходы. Органические операционные отходы (органы, ткани и так далее).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Пищевые отходы из инфекционных отделений.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Отходы из микробиологических, клинико-диагностических лабораторий, фармацевтических, иммунобиологических производств, работающих с микроорганизмами 3 - 4 групп патогенности. Биологические отходы вивариев.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Живые вакцины, непригодные к использованию.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>3. Класс В (чрезвычайно эпидемиологически опасные отходы)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Материалы,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Отходы лабораторий, фармацевтических и иммунобиологических производств, работающих с микроорганизмами 1-2 групп патогенности.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Отходы лечебно-диагностических подразделений фтизиатрических стационаров (диспансеров), загрязненные мокротой пациентов, отходы микробиологических лабораторий, осуществляющих работы с возбудителями туберкулеза.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>4. Класс Г (токсикологически опасные отходы 1-4 классов опасности)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Лекарственные (в том числе цитостатики), диагностические, дезинфицирующие средства, не подлежащие использованию.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Ртутьсодержащие предметы, приборы и оборудование. Отходы сырья и продукции фармацевтических производств. Отходы от эксплуатации оборудования, транспорта, систем освещения и другие.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>5. Класс Д (радиоактивные отходы)</w:t>
      </w:r>
      <w:r>
        <w:rPr>
          <w:sz w:val="28"/>
          <w:szCs w:val="28"/>
        </w:rPr>
        <w:br w:type="textWrapping"/>
      </w:r>
      <w:r>
        <w:rPr>
          <w:sz w:val="28"/>
          <w:szCs w:val="28"/>
        </w:rPr>
        <w:t>Все виды отходов в любом агрегатном состоянии, в которых содержание радионуклидов превышает допустимые уровни, установленные нормами радиационной безопасности.</w:t>
      </w:r>
    </w:p>
    <w:p>
      <w:pPr>
        <w:pStyle w:val="29"/>
        <w:spacing w:line="360" w:lineRule="auto"/>
        <w:ind w:left="360" w:firstLine="0"/>
        <w:rPr>
          <w:sz w:val="28"/>
          <w:szCs w:val="28"/>
        </w:rPr>
      </w:pPr>
    </w:p>
    <w:p>
      <w:pPr>
        <w:pStyle w:val="29"/>
        <w:spacing w:line="360" w:lineRule="auto"/>
        <w:ind w:left="360" w:firstLine="0"/>
        <w:jc w:val="center"/>
        <w:rPr>
          <w:sz w:val="28"/>
          <w:szCs w:val="28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284095" cy="3042285"/>
            <wp:effectExtent l="0" t="0" r="1905" b="5715"/>
            <wp:docPr id="11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3042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spacing w:line="360" w:lineRule="auto"/>
        <w:ind w:left="360"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Рис.</w:t>
      </w:r>
      <w:r>
        <w:rPr>
          <w:rFonts w:hint="default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1</w:t>
      </w:r>
      <w:r>
        <w:rPr>
          <w:rFonts w:hint="default"/>
          <w:sz w:val="24"/>
          <w:szCs w:val="24"/>
          <w:lang w:val="ru-RU"/>
        </w:rPr>
        <w:t>2</w:t>
      </w:r>
      <w:r>
        <w:rPr>
          <w:sz w:val="24"/>
          <w:szCs w:val="24"/>
        </w:rPr>
        <w:t xml:space="preserve"> – Утилизация отработанного материала</w:t>
      </w:r>
    </w:p>
    <w:p>
      <w:pPr>
        <w:pStyle w:val="29"/>
        <w:spacing w:line="360" w:lineRule="auto"/>
        <w:ind w:left="0" w:firstLine="0"/>
        <w:jc w:val="left"/>
        <w:rPr>
          <w:b/>
          <w:sz w:val="28"/>
          <w:szCs w:val="28"/>
          <w:u w:val="single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rPr>
          <w:b/>
          <w:sz w:val="24"/>
          <w:szCs w:val="24"/>
        </w:rPr>
      </w:pPr>
    </w:p>
    <w:p>
      <w:pPr>
        <w:pStyle w:val="29"/>
        <w:spacing w:line="360" w:lineRule="auto"/>
        <w:ind w:left="0" w:firstLine="0"/>
        <w:jc w:val="center"/>
        <w:rPr>
          <w:sz w:val="28"/>
          <w:szCs w:val="28"/>
        </w:rPr>
      </w:pPr>
      <w:r>
        <w:rPr>
          <w:b/>
          <w:sz w:val="24"/>
          <w:szCs w:val="24"/>
        </w:rPr>
        <w:t>Лист лабораторных исследований</w:t>
      </w: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12"/>
        <w:tblW w:w="91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3"/>
        <w:gridCol w:w="337"/>
        <w:gridCol w:w="353"/>
        <w:gridCol w:w="352"/>
        <w:gridCol w:w="352"/>
        <w:gridCol w:w="352"/>
        <w:gridCol w:w="352"/>
        <w:gridCol w:w="352"/>
        <w:gridCol w:w="352"/>
        <w:gridCol w:w="352"/>
        <w:gridCol w:w="456"/>
        <w:gridCol w:w="456"/>
        <w:gridCol w:w="456"/>
        <w:gridCol w:w="17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2923" w:type="dxa"/>
            <w:vMerge w:val="restart"/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Исследования</w:t>
            </w:r>
          </w:p>
        </w:tc>
        <w:tc>
          <w:tcPr>
            <w:tcW w:w="4522" w:type="dxa"/>
            <w:gridSpan w:val="12"/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" w:hRule="atLeast"/>
        </w:trPr>
        <w:tc>
          <w:tcPr>
            <w:tcW w:w="2923" w:type="dxa"/>
            <w:vMerge w:val="continue"/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7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3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2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2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2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2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2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2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2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35" w:type="dxa"/>
          </w:tcPr>
          <w:p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</w:trPr>
        <w:tc>
          <w:tcPr>
            <w:tcW w:w="2923" w:type="dxa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337" w:type="dxa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35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2923" w:type="dxa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Изучение культуральных, морфологических свойств </w:t>
            </w:r>
          </w:p>
        </w:tc>
        <w:tc>
          <w:tcPr>
            <w:tcW w:w="337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6" w:hRule="atLeast"/>
        </w:trPr>
        <w:tc>
          <w:tcPr>
            <w:tcW w:w="2923" w:type="dxa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сахаролитической, протеолитической, гемолитической активности</w:t>
            </w:r>
          </w:p>
        </w:tc>
        <w:tc>
          <w:tcPr>
            <w:tcW w:w="337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2923" w:type="dxa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Серодиагностика, РА</w:t>
            </w:r>
          </w:p>
        </w:tc>
        <w:tc>
          <w:tcPr>
            <w:tcW w:w="337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Align w:val="center"/>
          </w:tcPr>
          <w:p>
            <w:pPr>
              <w:spacing w:after="0"/>
              <w:jc w:val="center"/>
              <w:rPr>
                <w:rFonts w:hint="default"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2923" w:type="dxa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337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2923" w:type="dxa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337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2923" w:type="dxa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337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2923" w:type="dxa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337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2" w:hRule="atLeast"/>
        </w:trPr>
        <w:tc>
          <w:tcPr>
            <w:tcW w:w="2923" w:type="dxa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защиты.</w:t>
            </w:r>
          </w:p>
        </w:tc>
        <w:tc>
          <w:tcPr>
            <w:tcW w:w="337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35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1" w:hRule="atLeast"/>
        </w:trPr>
        <w:tc>
          <w:tcPr>
            <w:tcW w:w="2923" w:type="dxa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проведении внутрилабораторного контроля качества лабораторных исследований</w:t>
            </w:r>
          </w:p>
        </w:tc>
        <w:tc>
          <w:tcPr>
            <w:tcW w:w="337" w:type="dxa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35" w:type="dxa"/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</w:tbl>
    <w:p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0" w:name="_Toc358385192"/>
      <w:bookmarkStart w:id="1" w:name="_Toc358385537"/>
      <w:bookmarkStart w:id="2" w:name="_Toc358385866"/>
      <w:bookmarkStart w:id="3" w:name="_Toc359316875"/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ОТЧЕТ ПО ПРОИЗВОДСТВЕННОЙ  ПРАКТИКЕ</w:t>
      </w:r>
    </w:p>
    <w:p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>
      <w:pPr>
        <w:spacing w:after="0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 xml:space="preserve">Ф.И.О. обучающегося </w:t>
      </w:r>
      <w:r>
        <w:rPr>
          <w:rFonts w:ascii="Times New Roman" w:hAnsi="Times New Roman"/>
          <w:sz w:val="24"/>
          <w:szCs w:val="24"/>
          <w:lang w:val="ru-RU"/>
        </w:rPr>
        <w:t>Лебедева</w:t>
      </w:r>
      <w:r>
        <w:rPr>
          <w:rFonts w:hint="default" w:ascii="Times New Roman" w:hAnsi="Times New Roman"/>
          <w:sz w:val="24"/>
          <w:szCs w:val="24"/>
          <w:lang w:val="ru-RU"/>
        </w:rPr>
        <w:t xml:space="preserve"> Анна Вячеславовна</w:t>
      </w:r>
    </w:p>
    <w:p>
      <w:pPr>
        <w:spacing w:after="0"/>
        <w:rPr>
          <w:rFonts w:ascii="Times New Roman" w:hAnsi="Times New Roman"/>
          <w:sz w:val="24"/>
          <w:szCs w:val="24"/>
        </w:rPr>
      </w:pPr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группы</w:t>
      </w:r>
      <w:r>
        <w:rPr>
          <w:rFonts w:ascii="Times New Roman" w:hAnsi="Times New Roman"/>
          <w:sz w:val="24"/>
          <w:szCs w:val="24"/>
          <w:u w:val="single"/>
        </w:rPr>
        <w:t xml:space="preserve"> 32</w:t>
      </w:r>
      <w:r>
        <w:rPr>
          <w:rFonts w:hint="default" w:ascii="Times New Roman" w:hAnsi="Times New Roman"/>
          <w:sz w:val="24"/>
          <w:szCs w:val="24"/>
          <w:u w:val="single"/>
          <w:lang w:val="ru-RU"/>
        </w:rPr>
        <w:t>3</w:t>
      </w:r>
      <w:r>
        <w:rPr>
          <w:rFonts w:ascii="Times New Roman" w:hAnsi="Times New Roman"/>
          <w:sz w:val="24"/>
          <w:szCs w:val="24"/>
        </w:rPr>
        <w:t xml:space="preserve">  специальности  </w:t>
      </w:r>
      <w:r>
        <w:rPr>
          <w:rFonts w:ascii="Times New Roman" w:hAnsi="Times New Roman"/>
          <w:sz w:val="24"/>
          <w:szCs w:val="24"/>
          <w:u w:val="single"/>
        </w:rPr>
        <w:t>Лабораторная диагностика</w:t>
      </w:r>
    </w:p>
    <w:p>
      <w:pPr>
        <w:spacing w:after="0"/>
        <w:rPr>
          <w:rFonts w:ascii="Times New Roman" w:hAnsi="Times New Roman"/>
          <w:sz w:val="24"/>
          <w:szCs w:val="24"/>
        </w:rPr>
      </w:pPr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Проходившего (</w:t>
      </w:r>
      <w:r>
        <w:rPr>
          <w:rFonts w:ascii="Times New Roman" w:hAnsi="Times New Roman"/>
          <w:sz w:val="24"/>
          <w:szCs w:val="24"/>
          <w:u w:val="single"/>
        </w:rPr>
        <w:t>ей</w:t>
      </w:r>
      <w:r>
        <w:rPr>
          <w:rFonts w:ascii="Times New Roman" w:hAnsi="Times New Roman"/>
          <w:sz w:val="24"/>
          <w:szCs w:val="24"/>
        </w:rPr>
        <w:t xml:space="preserve">) производственную практику </w:t>
      </w:r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z w:val="24"/>
          <w:szCs w:val="24"/>
          <w:u w:val="single"/>
        </w:rPr>
        <w:t>8 июня</w:t>
      </w:r>
      <w:r>
        <w:rPr>
          <w:rFonts w:ascii="Times New Roman" w:hAnsi="Times New Roman"/>
          <w:sz w:val="24"/>
          <w:szCs w:val="24"/>
        </w:rPr>
        <w:t xml:space="preserve"> по </w:t>
      </w:r>
      <w:r>
        <w:rPr>
          <w:rFonts w:ascii="Times New Roman" w:hAnsi="Times New Roman"/>
          <w:sz w:val="24"/>
          <w:szCs w:val="24"/>
          <w:u w:val="single"/>
        </w:rPr>
        <w:t>21 июня</w:t>
      </w:r>
      <w:r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  <w:u w:val="single"/>
        </w:rPr>
        <w:t>23</w:t>
      </w:r>
      <w:r>
        <w:rPr>
          <w:rFonts w:ascii="Times New Roman" w:hAnsi="Times New Roman"/>
          <w:sz w:val="24"/>
          <w:szCs w:val="24"/>
        </w:rPr>
        <w:t xml:space="preserve"> г</w:t>
      </w:r>
    </w:p>
    <w:p>
      <w:pPr>
        <w:spacing w:after="0"/>
        <w:jc w:val="both"/>
        <w:rPr>
          <w:rFonts w:ascii="Times New Roman" w:hAnsi="Times New Roman"/>
          <w:sz w:val="24"/>
          <w:szCs w:val="24"/>
        </w:rPr>
      </w:pPr>
    </w:p>
    <w:p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Цифровой отчет</w:t>
      </w:r>
    </w:p>
    <w:p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12"/>
        <w:tblW w:w="87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6662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4"/>
              <w:spacing w:line="276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Виды работ </w:t>
            </w:r>
          </w:p>
          <w:p/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культуральных, морфологических свойств исследуемой культуры.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сахаролитической, протеолитической, гемолитической активности исследуемой культуры.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Серодиагностика. РА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защиты.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проведении внутрилабораторного контроля качества лабораторных исследований.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>
      <w:pPr>
        <w:pStyle w:val="2"/>
        <w:spacing w:line="276" w:lineRule="auto"/>
        <w:ind w:firstLine="0"/>
        <w:rPr>
          <w:b w:val="0"/>
          <w:bCs/>
          <w:sz w:val="24"/>
          <w:szCs w:val="24"/>
        </w:rPr>
      </w:pPr>
    </w:p>
    <w:p>
      <w:pPr>
        <w:pStyle w:val="2"/>
        <w:spacing w:line="276" w:lineRule="auto"/>
        <w:ind w:firstLine="0"/>
        <w:rPr>
          <w:b w:val="0"/>
          <w:bCs/>
          <w:sz w:val="24"/>
          <w:szCs w:val="24"/>
        </w:rPr>
      </w:pPr>
    </w:p>
    <w:p>
      <w:pPr>
        <w:pStyle w:val="2"/>
        <w:spacing w:line="276" w:lineRule="auto"/>
        <w:ind w:firstLine="0"/>
        <w:rPr>
          <w:b w:val="0"/>
          <w:bCs/>
          <w:sz w:val="24"/>
          <w:szCs w:val="24"/>
        </w:rPr>
      </w:pPr>
    </w:p>
    <w:p>
      <w:pPr>
        <w:pStyle w:val="2"/>
        <w:spacing w:line="276" w:lineRule="auto"/>
        <w:ind w:firstLine="0"/>
        <w:jc w:val="left"/>
        <w:rPr>
          <w:b w:val="0"/>
          <w:bCs/>
          <w:sz w:val="24"/>
          <w:szCs w:val="24"/>
        </w:rPr>
      </w:pPr>
    </w:p>
    <w:p>
      <w:pPr>
        <w:pStyle w:val="2"/>
        <w:spacing w:line="276" w:lineRule="auto"/>
        <w:ind w:firstLine="0"/>
        <w:rPr>
          <w:b w:val="0"/>
          <w:bCs/>
          <w:caps/>
          <w:sz w:val="24"/>
          <w:szCs w:val="24"/>
        </w:rPr>
      </w:pPr>
      <w:r>
        <w:rPr>
          <w:b w:val="0"/>
          <w:bCs/>
          <w:sz w:val="24"/>
          <w:szCs w:val="24"/>
        </w:rPr>
        <w:br w:type="page"/>
      </w:r>
      <w:r>
        <w:rPr>
          <w:b w:val="0"/>
          <w:bCs/>
          <w:sz w:val="24"/>
          <w:szCs w:val="24"/>
        </w:rPr>
        <w:t xml:space="preserve">2. </w:t>
      </w:r>
      <w:r>
        <w:rPr>
          <w:b w:val="0"/>
          <w:bCs/>
          <w:caps/>
          <w:sz w:val="24"/>
          <w:szCs w:val="24"/>
        </w:rPr>
        <w:t>Текстовой отчет</w:t>
      </w:r>
      <w:bookmarkEnd w:id="0"/>
      <w:bookmarkEnd w:id="1"/>
      <w:bookmarkEnd w:id="2"/>
      <w:bookmarkEnd w:id="3"/>
    </w:p>
    <w:p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7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Умения, которыми хорошо овладел в ходе практики: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numPr>
                <w:ilvl w:val="0"/>
                <w:numId w:val="8"/>
              </w:numPr>
              <w:spacing w:after="0" w:line="240" w:lineRule="auto"/>
              <w:ind w:left="420" w:leftChars="0" w:hanging="420" w:firstLineChars="0"/>
              <w:jc w:val="both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Регистрация</w:t>
            </w: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 xml:space="preserve"> бланков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numPr>
                <w:ilvl w:val="0"/>
                <w:numId w:val="8"/>
              </w:numPr>
              <w:spacing w:after="0" w:line="240" w:lineRule="auto"/>
              <w:ind w:left="420" w:leftChars="0" w:hanging="420" w:firstLineChars="0"/>
              <w:jc w:val="both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Регистрация</w:t>
            </w: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 xml:space="preserve"> результатов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numPr>
                <w:ilvl w:val="0"/>
                <w:numId w:val="8"/>
              </w:numPr>
              <w:spacing w:after="0" w:line="240" w:lineRule="auto"/>
              <w:ind w:left="420" w:leftChars="0" w:hanging="420" w:firstLineChars="0"/>
              <w:jc w:val="both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</w:t>
            </w: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 xml:space="preserve"> рабочего места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numPr>
                <w:ilvl w:val="0"/>
                <w:numId w:val="8"/>
              </w:numPr>
              <w:spacing w:after="0" w:line="240" w:lineRule="auto"/>
              <w:ind w:left="420" w:leftChars="0" w:hanging="420" w:firstLineChars="0"/>
              <w:jc w:val="both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</w:t>
            </w: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 xml:space="preserve"> нативного препарата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numPr>
                <w:ilvl w:val="0"/>
                <w:numId w:val="8"/>
              </w:numPr>
              <w:spacing w:after="0" w:line="240" w:lineRule="auto"/>
              <w:ind w:left="420" w:leftChars="0" w:hanging="420" w:firstLineChars="0"/>
              <w:jc w:val="both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Окрашивание</w:t>
            </w: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 xml:space="preserve"> по Граму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работа: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numPr>
                <w:ilvl w:val="0"/>
                <w:numId w:val="9"/>
              </w:numPr>
              <w:spacing w:after="0" w:line="240" w:lineRule="auto"/>
              <w:ind w:left="420" w:leftChars="0" w:hanging="420" w:firstLineChars="0"/>
              <w:jc w:val="both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</w:t>
            </w: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 xml:space="preserve"> рабочего места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numPr>
                <w:ilvl w:val="0"/>
                <w:numId w:val="9"/>
              </w:numPr>
              <w:spacing w:after="0" w:line="240" w:lineRule="auto"/>
              <w:ind w:left="420" w:leftChars="0" w:hanging="420" w:firstLineChars="0"/>
              <w:jc w:val="both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Приготление</w:t>
            </w: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 xml:space="preserve"> нативного препарата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numPr>
                <w:ilvl w:val="0"/>
                <w:numId w:val="9"/>
              </w:numPr>
              <w:spacing w:after="0" w:line="240" w:lineRule="auto"/>
              <w:ind w:left="420" w:leftChars="0" w:hanging="420" w:firstLineChars="0"/>
              <w:jc w:val="both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Микроскопия</w:t>
            </w: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 xml:space="preserve"> препарата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numPr>
                <w:ilvl w:val="0"/>
                <w:numId w:val="9"/>
              </w:numPr>
              <w:spacing w:after="0" w:line="240" w:lineRule="auto"/>
              <w:ind w:left="420" w:leftChars="0" w:hanging="420" w:firstLineChars="0"/>
              <w:jc w:val="both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Постановна</w:t>
            </w: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 xml:space="preserve"> антибиотикограммы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numPr>
                <w:ilvl w:val="0"/>
                <w:numId w:val="9"/>
              </w:numPr>
              <w:spacing w:after="0" w:line="240" w:lineRule="auto"/>
              <w:ind w:left="420" w:leftChars="0" w:hanging="420" w:firstLineChars="0"/>
              <w:jc w:val="both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</w:t>
            </w: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 xml:space="preserve"> питательных сред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numPr>
                <w:ilvl w:val="0"/>
                <w:numId w:val="9"/>
              </w:numPr>
              <w:spacing w:after="0" w:line="240" w:lineRule="auto"/>
              <w:ind w:left="420" w:leftChars="0" w:hanging="420" w:firstLineChars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Окраска</w:t>
            </w: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 xml:space="preserve"> по Граму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numPr>
                <w:ilvl w:val="0"/>
                <w:numId w:val="10"/>
              </w:numPr>
              <w:spacing w:after="0" w:line="240" w:lineRule="auto"/>
              <w:ind w:left="420" w:leftChars="0" w:hanging="420" w:firstLineChars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 при проведении окраски по Граму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numPr>
                <w:ilvl w:val="0"/>
                <w:numId w:val="10"/>
              </w:numPr>
              <w:spacing w:after="0" w:line="240" w:lineRule="auto"/>
              <w:ind w:left="420" w:leftChars="0" w:hanging="420" w:firstLineChars="0"/>
              <w:jc w:val="both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Постановка</w:t>
            </w: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 xml:space="preserve"> антибиотикограммы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numPr>
                <w:ilvl w:val="0"/>
                <w:numId w:val="10"/>
              </w:numPr>
              <w:spacing w:after="0" w:line="240" w:lineRule="auto"/>
              <w:ind w:left="420" w:leftChars="0" w:hanging="420" w:firstLineChars="0"/>
              <w:jc w:val="both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Приготовление</w:t>
            </w: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 xml:space="preserve"> питательных сред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numPr>
                <w:ilvl w:val="0"/>
                <w:numId w:val="10"/>
              </w:numPr>
              <w:spacing w:after="0" w:line="240" w:lineRule="auto"/>
              <w:ind w:left="420" w:leftChars="0" w:hanging="420" w:firstLineChars="0"/>
              <w:jc w:val="both"/>
              <w:rPr>
                <w:rFonts w:hint="default"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Помощь</w:t>
            </w:r>
            <w:r>
              <w:rPr>
                <w:rFonts w:hint="default" w:ascii="Times New Roman" w:hAnsi="Times New Roman"/>
                <w:sz w:val="24"/>
                <w:szCs w:val="24"/>
                <w:lang w:val="ru-RU"/>
              </w:rPr>
              <w:t xml:space="preserve"> в ведении дневника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Замечания и предложения по прохождению практики: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Замечаний и предложений нет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Style w:val="12"/>
        <w:tblpPr w:leftFromText="180" w:rightFromText="180" w:vertAnchor="text" w:horzAnchor="margin" w:tblpXSpec="right" w:tblpY="166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5"/>
        <w:gridCol w:w="26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3135" w:type="dxa"/>
          </w:tcPr>
          <w:p>
            <w:pPr>
              <w:spacing w:after="0"/>
              <w:ind w:left="558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 xml:space="preserve">  Климова Е.А.</w:t>
            </w:r>
          </w:p>
        </w:tc>
        <w:tc>
          <w:tcPr>
            <w:tcW w:w="2685" w:type="dxa"/>
          </w:tcPr>
          <w:p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3135" w:type="dxa"/>
          </w:tcPr>
          <w:p>
            <w:pPr>
              <w:spacing w:after="0"/>
              <w:ind w:left="918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(ФИО)</w:t>
            </w:r>
          </w:p>
        </w:tc>
        <w:tc>
          <w:tcPr>
            <w:tcW w:w="2685" w:type="dxa"/>
          </w:tcPr>
          <w:p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            подпись </w:t>
            </w:r>
          </w:p>
        </w:tc>
      </w:tr>
    </w:tbl>
    <w:p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Общий руководитель практики</w:t>
      </w:r>
      <w:r>
        <w:rPr>
          <w:rFonts w:ascii="Times New Roman" w:hAnsi="Times New Roman"/>
          <w:b/>
          <w:bCs/>
          <w:sz w:val="24"/>
          <w:szCs w:val="24"/>
        </w:rPr>
        <w:t xml:space="preserve">   </w:t>
      </w:r>
    </w:p>
    <w:p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</w:p>
    <w:p>
      <w:pPr>
        <w:jc w:val="both"/>
        <w:rPr>
          <w:rFonts w:ascii="Times New Roman" w:hAnsi="Times New Roman"/>
          <w:b/>
          <w:bCs/>
        </w:rPr>
      </w:pPr>
    </w:p>
    <w:p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М.П. организации</w:t>
      </w:r>
    </w:p>
    <w:p>
      <w:pPr>
        <w:pStyle w:val="3"/>
        <w:ind w:firstLine="0"/>
        <w:jc w:val="center"/>
        <w:rPr>
          <w:b/>
          <w:sz w:val="24"/>
          <w:szCs w:val="24"/>
        </w:rPr>
      </w:pPr>
    </w:p>
    <w:p>
      <w:pPr>
        <w:pStyle w:val="3"/>
        <w:ind w:firstLine="0"/>
        <w:jc w:val="center"/>
        <w:rPr>
          <w:b/>
          <w:sz w:val="24"/>
          <w:szCs w:val="24"/>
        </w:rPr>
      </w:pPr>
    </w:p>
    <w:p>
      <w:pPr>
        <w:pStyle w:val="3"/>
        <w:ind w:firstLine="0"/>
        <w:jc w:val="center"/>
        <w:rPr>
          <w:b/>
          <w:sz w:val="24"/>
          <w:szCs w:val="24"/>
        </w:rPr>
      </w:pPr>
    </w:p>
    <w:p>
      <w:pPr>
        <w:pStyle w:val="3"/>
        <w:ind w:firstLine="0"/>
        <w:rPr>
          <w:b/>
          <w:sz w:val="24"/>
          <w:szCs w:val="24"/>
        </w:rPr>
      </w:pPr>
    </w:p>
    <w:p>
      <w:pPr>
        <w:pStyle w:val="3"/>
        <w:ind w:firstLine="0"/>
        <w:rPr>
          <w:rFonts w:asciiTheme="minorHAnsi" w:hAnsiTheme="minorHAnsi" w:eastAsiaTheme="minorEastAsia" w:cstheme="minorBidi"/>
          <w:sz w:val="22"/>
          <w:szCs w:val="22"/>
        </w:rPr>
      </w:pPr>
    </w:p>
    <w:p/>
    <w:p>
      <w:pPr>
        <w:pStyle w:val="3"/>
        <w:ind w:firstLine="0"/>
        <w:jc w:val="center"/>
        <w:rPr>
          <w:b/>
          <w:sz w:val="24"/>
          <w:szCs w:val="24"/>
        </w:rPr>
      </w:pPr>
    </w:p>
    <w:p>
      <w:pPr>
        <w:pStyle w:val="3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ХАРАКТЕРИСТИКА</w:t>
      </w:r>
    </w:p>
    <w:p>
      <w:pPr>
        <w:pStyle w:val="23"/>
        <w:jc w:val="center"/>
        <w:rPr>
          <w:rFonts w:hint="default"/>
          <w:b/>
          <w:iCs/>
          <w:sz w:val="24"/>
          <w:szCs w:val="24"/>
          <w:u w:val="single"/>
          <w:lang w:val="ru-RU"/>
        </w:rPr>
      </w:pPr>
      <w:r>
        <w:rPr>
          <w:b/>
          <w:iCs/>
          <w:sz w:val="24"/>
          <w:szCs w:val="24"/>
          <w:u w:val="single"/>
          <w:lang w:val="ru-RU"/>
        </w:rPr>
        <w:t>Лебедева</w:t>
      </w:r>
      <w:r>
        <w:rPr>
          <w:rFonts w:hint="default"/>
          <w:b/>
          <w:iCs/>
          <w:sz w:val="24"/>
          <w:szCs w:val="24"/>
          <w:u w:val="single"/>
          <w:lang w:val="ru-RU"/>
        </w:rPr>
        <w:t xml:space="preserve"> Анна Вячеславовна</w:t>
      </w:r>
    </w:p>
    <w:p>
      <w:pPr>
        <w:pStyle w:val="23"/>
        <w:jc w:val="center"/>
        <w:rPr>
          <w:iCs/>
          <w:sz w:val="24"/>
          <w:szCs w:val="24"/>
        </w:rPr>
      </w:pPr>
      <w:r>
        <w:rPr>
          <w:iCs/>
          <w:sz w:val="24"/>
          <w:szCs w:val="24"/>
        </w:rPr>
        <w:t>ФИО</w:t>
      </w:r>
    </w:p>
    <w:p>
      <w:pPr>
        <w:pStyle w:val="23"/>
        <w:rPr>
          <w:b/>
          <w:iCs/>
          <w:sz w:val="24"/>
          <w:szCs w:val="24"/>
        </w:rPr>
      </w:pPr>
      <w:r>
        <w:rPr>
          <w:iCs/>
          <w:sz w:val="24"/>
          <w:szCs w:val="24"/>
        </w:rPr>
        <w:t>обучающийся (</w:t>
      </w:r>
      <w:r>
        <w:rPr>
          <w:iCs/>
          <w:sz w:val="24"/>
          <w:szCs w:val="24"/>
          <w:u w:val="single"/>
        </w:rPr>
        <w:t>аяся</w:t>
      </w:r>
      <w:r>
        <w:rPr>
          <w:iCs/>
          <w:sz w:val="24"/>
          <w:szCs w:val="24"/>
        </w:rPr>
        <w:t xml:space="preserve">) на </w:t>
      </w:r>
      <w:r>
        <w:rPr>
          <w:iCs/>
          <w:sz w:val="24"/>
          <w:szCs w:val="24"/>
          <w:u w:val="single"/>
        </w:rPr>
        <w:t>3</w:t>
      </w:r>
      <w:r>
        <w:rPr>
          <w:iCs/>
          <w:sz w:val="24"/>
          <w:szCs w:val="24"/>
        </w:rPr>
        <w:t xml:space="preserve"> курсе  по специальности   </w:t>
      </w:r>
      <w:r>
        <w:rPr>
          <w:iCs/>
          <w:sz w:val="24"/>
          <w:szCs w:val="24"/>
          <w:u w:val="single"/>
        </w:rPr>
        <w:t>Лабораторная диагностика</w:t>
      </w:r>
    </w:p>
    <w:p>
      <w:pPr>
        <w:pStyle w:val="23"/>
        <w:jc w:val="center"/>
        <w:rPr>
          <w:iCs/>
          <w:sz w:val="24"/>
          <w:szCs w:val="24"/>
          <w:u w:val="single"/>
        </w:rPr>
      </w:pPr>
      <w:r>
        <w:rPr>
          <w:iCs/>
          <w:sz w:val="24"/>
          <w:szCs w:val="24"/>
        </w:rPr>
        <w:t>успешно прошел (</w:t>
      </w:r>
      <w:r>
        <w:rPr>
          <w:iCs/>
          <w:sz w:val="24"/>
          <w:szCs w:val="24"/>
          <w:u w:val="single"/>
        </w:rPr>
        <w:t>ла</w:t>
      </w:r>
      <w:r>
        <w:rPr>
          <w:iCs/>
          <w:sz w:val="24"/>
          <w:szCs w:val="24"/>
        </w:rPr>
        <w:t xml:space="preserve">)  производственную практику по профессиональному модулю          </w:t>
      </w:r>
      <w:r>
        <w:rPr>
          <w:iCs/>
          <w:sz w:val="24"/>
          <w:szCs w:val="24"/>
          <w:u w:val="single"/>
        </w:rPr>
        <w:t>Проведение лабораторных микробиологических исследований</w:t>
      </w:r>
    </w:p>
    <w:p>
      <w:pPr>
        <w:pStyle w:val="23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МДК      </w:t>
      </w:r>
      <w:r>
        <w:rPr>
          <w:iCs/>
          <w:sz w:val="24"/>
          <w:szCs w:val="24"/>
          <w:u w:val="single"/>
        </w:rPr>
        <w:t>Теория и практика  лабораторных микробиологических и иммунологических исследований</w:t>
      </w:r>
    </w:p>
    <w:p>
      <w:pPr>
        <w:pStyle w:val="23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в объеме </w:t>
      </w:r>
      <w:r>
        <w:rPr>
          <w:iCs/>
          <w:sz w:val="24"/>
          <w:szCs w:val="24"/>
          <w:u w:val="single"/>
        </w:rPr>
        <w:t>72</w:t>
      </w:r>
      <w:r>
        <w:rPr>
          <w:iCs/>
          <w:sz w:val="24"/>
          <w:szCs w:val="24"/>
        </w:rPr>
        <w:t xml:space="preserve">  часов с  «</w:t>
      </w:r>
      <w:r>
        <w:rPr>
          <w:iCs/>
          <w:sz w:val="24"/>
          <w:szCs w:val="24"/>
          <w:u w:val="single"/>
        </w:rPr>
        <w:t>8</w:t>
      </w:r>
      <w:r>
        <w:rPr>
          <w:iCs/>
          <w:sz w:val="24"/>
          <w:szCs w:val="24"/>
        </w:rPr>
        <w:t xml:space="preserve">» </w:t>
      </w:r>
      <w:r>
        <w:rPr>
          <w:iCs/>
          <w:sz w:val="24"/>
          <w:szCs w:val="24"/>
          <w:u w:val="single"/>
        </w:rPr>
        <w:t>июня</w:t>
      </w:r>
      <w:r>
        <w:rPr>
          <w:iCs/>
          <w:sz w:val="24"/>
          <w:szCs w:val="24"/>
        </w:rPr>
        <w:t xml:space="preserve"> 20</w:t>
      </w:r>
      <w:r>
        <w:rPr>
          <w:iCs/>
          <w:sz w:val="24"/>
          <w:szCs w:val="24"/>
          <w:u w:val="single"/>
        </w:rPr>
        <w:t>23</w:t>
      </w:r>
      <w:r>
        <w:rPr>
          <w:iCs/>
          <w:sz w:val="24"/>
          <w:szCs w:val="24"/>
        </w:rPr>
        <w:t xml:space="preserve"> г.  по «</w:t>
      </w:r>
      <w:r>
        <w:rPr>
          <w:iCs/>
          <w:sz w:val="24"/>
          <w:szCs w:val="24"/>
          <w:u w:val="single"/>
        </w:rPr>
        <w:t>21</w:t>
      </w:r>
      <w:r>
        <w:rPr>
          <w:iCs/>
          <w:sz w:val="24"/>
          <w:szCs w:val="24"/>
        </w:rPr>
        <w:t xml:space="preserve">» </w:t>
      </w:r>
      <w:r>
        <w:rPr>
          <w:iCs/>
          <w:sz w:val="24"/>
          <w:szCs w:val="24"/>
          <w:u w:val="single"/>
        </w:rPr>
        <w:t>июня</w:t>
      </w:r>
      <w:r>
        <w:rPr>
          <w:iCs/>
          <w:sz w:val="24"/>
          <w:szCs w:val="24"/>
        </w:rPr>
        <w:t xml:space="preserve"> 20</w:t>
      </w:r>
      <w:r>
        <w:rPr>
          <w:iCs/>
          <w:sz w:val="24"/>
          <w:szCs w:val="24"/>
          <w:u w:val="single"/>
        </w:rPr>
        <w:t>23</w:t>
      </w:r>
      <w:r>
        <w:rPr>
          <w:iCs/>
          <w:sz w:val="24"/>
          <w:szCs w:val="24"/>
        </w:rPr>
        <w:t xml:space="preserve"> г.</w:t>
      </w:r>
    </w:p>
    <w:p>
      <w:pPr>
        <w:jc w:val="center"/>
        <w:rPr>
          <w:rFonts w:ascii="Times New Roman" w:hAnsi="Times New Roman" w:cs="Times New Roman"/>
          <w:i/>
          <w:iCs/>
          <w:sz w:val="18"/>
        </w:rPr>
      </w:pPr>
      <w:r>
        <w:rPr>
          <w:rFonts w:ascii="Times New Roman" w:hAnsi="Times New Roman" w:cs="Times New Roman"/>
          <w:iCs/>
          <w:szCs w:val="24"/>
        </w:rPr>
        <w:t>в организации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КГБУЗ Красноярский краевой кожно-венерологический диспансер №1  </w:t>
      </w:r>
      <w:r>
        <w:rPr>
          <w:rFonts w:ascii="Times New Roman" w:hAnsi="Times New Roman" w:cs="Times New Roman"/>
          <w:i/>
          <w:iCs/>
          <w:sz w:val="18"/>
        </w:rPr>
        <w:t>наименование организации, юридический адрес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4"/>
          <w:szCs w:val="24"/>
        </w:rPr>
        <w:t>За время прохождения практики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6"/>
        <w:gridCol w:w="6470"/>
        <w:gridCol w:w="10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936" w:type="dxa"/>
          </w:tcPr>
          <w:p>
            <w:pPr>
              <w:pStyle w:val="23"/>
              <w:jc w:val="center"/>
              <w:rPr>
                <w:iCs/>
                <w:sz w:val="22"/>
                <w:szCs w:val="24"/>
              </w:rPr>
            </w:pPr>
            <w:r>
              <w:rPr>
                <w:iCs/>
                <w:sz w:val="22"/>
                <w:szCs w:val="24"/>
              </w:rPr>
              <w:t>№ ОК/ПК</w:t>
            </w:r>
          </w:p>
        </w:tc>
        <w:tc>
          <w:tcPr>
            <w:tcW w:w="6470" w:type="dxa"/>
          </w:tcPr>
          <w:p>
            <w:pPr>
              <w:pStyle w:val="23"/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Критерии оценки </w:t>
            </w:r>
          </w:p>
        </w:tc>
        <w:tc>
          <w:tcPr>
            <w:tcW w:w="1089" w:type="dxa"/>
          </w:tcPr>
          <w:p>
            <w:pPr>
              <w:pStyle w:val="23"/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Баллы</w:t>
            </w:r>
          </w:p>
          <w:p>
            <w:pPr>
              <w:pStyle w:val="23"/>
              <w:jc w:val="center"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0-2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936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ПК 4.1, 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ОК 13, ОК 12, </w:t>
            </w:r>
          </w:p>
        </w:tc>
        <w:tc>
          <w:tcPr>
            <w:tcW w:w="6470" w:type="dxa"/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с нормативными  документами и приказами.</w:t>
            </w:r>
          </w:p>
        </w:tc>
        <w:tc>
          <w:tcPr>
            <w:tcW w:w="1089" w:type="dxa"/>
          </w:tcPr>
          <w:p>
            <w:pPr>
              <w:pStyle w:val="23"/>
              <w:rPr>
                <w:iCs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936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ПК 4.1, ПК 4.2,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1, 9</w:t>
            </w:r>
          </w:p>
        </w:tc>
        <w:tc>
          <w:tcPr>
            <w:tcW w:w="6470" w:type="dxa"/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рабочего места для проведения микробиологических исследований.</w:t>
            </w:r>
          </w:p>
        </w:tc>
        <w:tc>
          <w:tcPr>
            <w:tcW w:w="1089" w:type="dxa"/>
          </w:tcPr>
          <w:p>
            <w:pPr>
              <w:pStyle w:val="23"/>
              <w:rPr>
                <w:iCs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936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4.1,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13, ОК 12</w:t>
            </w:r>
          </w:p>
        </w:tc>
        <w:tc>
          <w:tcPr>
            <w:tcW w:w="6470" w:type="dxa"/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Прием, регистрация биоматериала.</w:t>
            </w:r>
          </w:p>
        </w:tc>
        <w:tc>
          <w:tcPr>
            <w:tcW w:w="1089" w:type="dxa"/>
          </w:tcPr>
          <w:p>
            <w:pPr>
              <w:pStyle w:val="23"/>
              <w:rPr>
                <w:iCs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4.1, ПК 4.4,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13, ОК 12</w:t>
            </w:r>
          </w:p>
        </w:tc>
        <w:tc>
          <w:tcPr>
            <w:tcW w:w="6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Прием, регистрация биоматериала.</w:t>
            </w:r>
          </w:p>
        </w:tc>
        <w:tc>
          <w:tcPr>
            <w:tcW w:w="1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3"/>
              <w:rPr>
                <w:iCs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4.1, ПК 4.4,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13, ОК 12</w:t>
            </w:r>
          </w:p>
        </w:tc>
        <w:tc>
          <w:tcPr>
            <w:tcW w:w="6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Приготовление общеупотребительных питательных сред, приготовление дифференциально-диагностических сред</w:t>
            </w:r>
          </w:p>
        </w:tc>
        <w:tc>
          <w:tcPr>
            <w:tcW w:w="1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3"/>
              <w:rPr>
                <w:iCs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1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ПК 4.2,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1, 2, 3, 6, 7, 8</w:t>
            </w:r>
          </w:p>
        </w:tc>
        <w:tc>
          <w:tcPr>
            <w:tcW w:w="6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Техника посевов</w:t>
            </w:r>
          </w:p>
          <w:p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3"/>
              <w:rPr>
                <w:iCs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ПК 4.1, ПК 4.2,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1, 6, 9</w:t>
            </w:r>
          </w:p>
        </w:tc>
        <w:tc>
          <w:tcPr>
            <w:tcW w:w="6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Изучение культуральных свойств м/о</w:t>
            </w:r>
          </w:p>
        </w:tc>
        <w:tc>
          <w:tcPr>
            <w:tcW w:w="1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3"/>
              <w:rPr>
                <w:iCs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ПК 4.1, ПК 4.2, 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ПО, ОК 1, 6, 9</w:t>
            </w:r>
          </w:p>
        </w:tc>
        <w:tc>
          <w:tcPr>
            <w:tcW w:w="6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Изучение биохимических свойств  м/о</w:t>
            </w:r>
          </w:p>
        </w:tc>
        <w:tc>
          <w:tcPr>
            <w:tcW w:w="1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3"/>
              <w:rPr>
                <w:iCs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2" w:hRule="atLeast"/>
        </w:trPr>
        <w:tc>
          <w:tcPr>
            <w:tcW w:w="1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4.2</w:t>
            </w:r>
          </w:p>
        </w:tc>
        <w:tc>
          <w:tcPr>
            <w:tcW w:w="6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Проведение лабораторных микробиологических и иммунологических исследований биологических материалов, проб объектов внешней среды и пищевых продуктов; участие в контроле качества.</w:t>
            </w:r>
          </w:p>
        </w:tc>
        <w:tc>
          <w:tcPr>
            <w:tcW w:w="1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3"/>
              <w:rPr>
                <w:iCs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4.1, ПК 4.4,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13, ОК 11, 12</w:t>
            </w:r>
          </w:p>
        </w:tc>
        <w:tc>
          <w:tcPr>
            <w:tcW w:w="6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Регистрация результатов исследования.</w:t>
            </w:r>
          </w:p>
        </w:tc>
        <w:tc>
          <w:tcPr>
            <w:tcW w:w="1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3"/>
              <w:rPr>
                <w:iCs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4.1, ПК 4.4,</w:t>
            </w:r>
          </w:p>
          <w:p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 13, ОК 11, 12</w:t>
            </w:r>
          </w:p>
        </w:tc>
        <w:tc>
          <w:tcPr>
            <w:tcW w:w="64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9"/>
              <w:shd w:val="clear" w:color="auto" w:fill="auto"/>
              <w:spacing w:after="0" w:line="240" w:lineRule="auto"/>
              <w:ind w:left="20" w:right="40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>
      <w:pPr>
        <w:pStyle w:val="23"/>
        <w:jc w:val="right"/>
        <w:rPr>
          <w:iCs/>
          <w:color w:val="00B050"/>
          <w:sz w:val="22"/>
          <w:szCs w:val="24"/>
        </w:rPr>
      </w:pPr>
    </w:p>
    <w:p>
      <w:pPr>
        <w:pStyle w:val="23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«____»___________20__ г.</w:t>
      </w:r>
    </w:p>
    <w:p>
      <w:pPr>
        <w:pStyle w:val="23"/>
        <w:jc w:val="right"/>
        <w:rPr>
          <w:iCs/>
          <w:sz w:val="22"/>
          <w:szCs w:val="24"/>
        </w:rPr>
      </w:pPr>
    </w:p>
    <w:p>
      <w:pPr>
        <w:pStyle w:val="23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Подпись непосредственного руководителя практики</w:t>
      </w:r>
    </w:p>
    <w:p>
      <w:pPr>
        <w:pStyle w:val="23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_______________________________________/ФИО, должность</w:t>
      </w:r>
    </w:p>
    <w:p>
      <w:pPr>
        <w:pStyle w:val="23"/>
        <w:jc w:val="center"/>
        <w:rPr>
          <w:iCs/>
          <w:sz w:val="22"/>
          <w:szCs w:val="24"/>
        </w:rPr>
      </w:pPr>
    </w:p>
    <w:p>
      <w:pPr>
        <w:pStyle w:val="23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Подпись общего руководителя практики</w:t>
      </w:r>
    </w:p>
    <w:p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Аттестационный лист производственной практики</w:t>
      </w:r>
    </w:p>
    <w:p>
      <w:pPr>
        <w:spacing w:after="0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Студент </w:t>
      </w:r>
      <w:r>
        <w:rPr>
          <w:rFonts w:ascii="Times New Roman" w:hAnsi="Times New Roman"/>
          <w:sz w:val="28"/>
          <w:szCs w:val="28"/>
          <w:u w:val="single"/>
          <w:lang w:val="ru-RU"/>
        </w:rPr>
        <w:t>Лебедева</w:t>
      </w:r>
      <w:r>
        <w:rPr>
          <w:rFonts w:hint="default" w:ascii="Times New Roman" w:hAnsi="Times New Roman"/>
          <w:sz w:val="28"/>
          <w:szCs w:val="28"/>
          <w:u w:val="single"/>
          <w:lang w:val="ru-RU"/>
        </w:rPr>
        <w:t xml:space="preserve"> Анна Вячеславовна</w:t>
      </w:r>
    </w:p>
    <w:p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Обучающаяся на </w:t>
      </w:r>
      <w:r>
        <w:rPr>
          <w:rFonts w:ascii="Times New Roman" w:hAnsi="Times New Roman"/>
          <w:sz w:val="28"/>
          <w:szCs w:val="28"/>
          <w:u w:val="single"/>
        </w:rPr>
        <w:t>3</w:t>
      </w:r>
      <w:r>
        <w:rPr>
          <w:rFonts w:ascii="Times New Roman" w:hAnsi="Times New Roman"/>
          <w:sz w:val="28"/>
          <w:szCs w:val="28"/>
        </w:rPr>
        <w:t xml:space="preserve"> курсе по специальности </w:t>
      </w:r>
      <w:r>
        <w:rPr>
          <w:rFonts w:ascii="Times New Roman" w:hAnsi="Times New Roman"/>
          <w:sz w:val="28"/>
          <w:szCs w:val="28"/>
          <w:u w:val="single"/>
        </w:rPr>
        <w:t>31.02.03 «Лабораторная диагностика»</w:t>
      </w:r>
      <w:r>
        <w:rPr>
          <w:rFonts w:ascii="Times New Roman" w:hAnsi="Times New Roman"/>
          <w:sz w:val="28"/>
          <w:szCs w:val="28"/>
        </w:rPr>
        <w:t xml:space="preserve">  при прохождении производственной практики по </w:t>
      </w:r>
    </w:p>
    <w:p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ПМ 04 Проведение лабораторных  микробиологических и иммунологических исследований</w:t>
      </w:r>
    </w:p>
    <w:p>
      <w:p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МДК 04.01 Теория и практика  лабораторных микробиологических и иммунологических исследований </w:t>
      </w:r>
    </w:p>
    <w:p>
      <w:pPr>
        <w:spacing w:after="0"/>
        <w:rPr>
          <w:rFonts w:ascii="Times New Roman" w:hAnsi="Times New Roman"/>
          <w:sz w:val="28"/>
          <w:szCs w:val="28"/>
        </w:rPr>
      </w:pPr>
    </w:p>
    <w:p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  <w:u w:val="single"/>
        </w:rPr>
        <w:t>8 июня 2023</w:t>
      </w:r>
      <w:r>
        <w:rPr>
          <w:rFonts w:ascii="Times New Roman" w:hAnsi="Times New Roman"/>
          <w:sz w:val="28"/>
          <w:szCs w:val="28"/>
        </w:rPr>
        <w:t xml:space="preserve"> г. по </w:t>
      </w:r>
      <w:r>
        <w:rPr>
          <w:rFonts w:ascii="Times New Roman" w:hAnsi="Times New Roman"/>
          <w:sz w:val="28"/>
          <w:szCs w:val="28"/>
          <w:u w:val="single"/>
        </w:rPr>
        <w:t>21 июня 2023</w:t>
      </w:r>
      <w:r>
        <w:rPr>
          <w:rFonts w:ascii="Times New Roman" w:hAnsi="Times New Roman"/>
          <w:sz w:val="28"/>
          <w:szCs w:val="28"/>
        </w:rPr>
        <w:t xml:space="preserve"> г.     в объеме  </w:t>
      </w:r>
      <w:r>
        <w:rPr>
          <w:rFonts w:ascii="Times New Roman" w:hAnsi="Times New Roman"/>
          <w:sz w:val="28"/>
          <w:szCs w:val="28"/>
          <w:u w:val="single"/>
        </w:rPr>
        <w:t>72</w:t>
      </w:r>
      <w:r>
        <w:rPr>
          <w:rFonts w:ascii="Times New Roman" w:hAnsi="Times New Roman"/>
          <w:sz w:val="28"/>
          <w:szCs w:val="28"/>
        </w:rPr>
        <w:t xml:space="preserve">  часов</w:t>
      </w:r>
    </w:p>
    <w:p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организации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КГБУЗ Красноярский краевой кожно-венерологический диспансер №1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 </w:t>
      </w:r>
    </w:p>
    <w:p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освоил  общие компетенции  ОК 1 – ОК 14 </w:t>
      </w:r>
    </w:p>
    <w:p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освоил профессиональные компетенции   ПК 4.1, ПК 4.2, ПК 4.3, ПК 4.4</w:t>
      </w:r>
    </w:p>
    <w:p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12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7370"/>
        <w:gridCol w:w="124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370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Оценка 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shd w:val="clear" w:color="auto" w:fill="auto"/>
          </w:tcPr>
          <w:p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shd w:val="clear" w:color="auto" w:fill="auto"/>
          </w:tcPr>
          <w:p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shd w:val="clear" w:color="auto" w:fill="auto"/>
          </w:tcPr>
          <w:p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24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shd w:val="clear" w:color="auto" w:fill="auto"/>
          </w:tcPr>
          <w:p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>
      <w:pPr>
        <w:spacing w:after="0"/>
        <w:rPr>
          <w:rFonts w:ascii="Times New Roman" w:hAnsi="Times New Roman"/>
          <w:sz w:val="28"/>
          <w:szCs w:val="28"/>
        </w:rPr>
      </w:pPr>
    </w:p>
    <w:p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                     _______________               Ф.И.О. ______________________</w:t>
      </w:r>
    </w:p>
    <w:p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(подпись общего руководителя производственной практики  от  организации)</w:t>
      </w:r>
    </w:p>
    <w:p>
      <w:pPr>
        <w:spacing w:after="0"/>
        <w:rPr>
          <w:rFonts w:ascii="Times New Roman" w:hAnsi="Times New Roman"/>
          <w:sz w:val="20"/>
          <w:szCs w:val="20"/>
        </w:rPr>
      </w:pPr>
    </w:p>
    <w:p>
      <w:pPr>
        <w:spacing w:after="0"/>
        <w:rPr>
          <w:rFonts w:ascii="Times New Roman" w:hAnsi="Times New Roman"/>
          <w:sz w:val="20"/>
          <w:szCs w:val="20"/>
        </w:rPr>
      </w:pPr>
    </w:p>
    <w:p>
      <w:pPr>
        <w:spacing w:after="0"/>
        <w:rPr>
          <w:rFonts w:ascii="Times New Roman" w:hAnsi="Times New Roman"/>
          <w:sz w:val="20"/>
          <w:szCs w:val="20"/>
        </w:rPr>
      </w:pPr>
    </w:p>
    <w:p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МП организации</w:t>
      </w:r>
    </w:p>
    <w:p>
      <w:pPr>
        <w:spacing w:after="0"/>
        <w:rPr>
          <w:rFonts w:ascii="Times New Roman" w:hAnsi="Times New Roman"/>
          <w:sz w:val="28"/>
          <w:szCs w:val="28"/>
        </w:rPr>
      </w:pPr>
    </w:p>
    <w:p>
      <w:pPr>
        <w:spacing w:after="0"/>
        <w:rPr>
          <w:rFonts w:ascii="Times New Roman" w:hAnsi="Times New Roman"/>
          <w:sz w:val="28"/>
          <w:szCs w:val="28"/>
        </w:rPr>
      </w:pPr>
    </w:p>
    <w:p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Дата                    </w:t>
      </w:r>
      <w:r>
        <w:rPr>
          <w:rFonts w:ascii="Times New Roman" w:hAnsi="Times New Roman"/>
          <w:sz w:val="24"/>
          <w:szCs w:val="24"/>
        </w:rPr>
        <w:t>методический руководитель</w:t>
      </w:r>
      <w:r>
        <w:rPr>
          <w:rFonts w:ascii="Times New Roman" w:hAnsi="Times New Roman"/>
          <w:sz w:val="28"/>
          <w:szCs w:val="28"/>
        </w:rPr>
        <w:t xml:space="preserve"> ________  Ф.И.О.________________</w:t>
      </w:r>
    </w:p>
    <w:p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(</w:t>
      </w:r>
      <w:r>
        <w:rPr>
          <w:rFonts w:ascii="Times New Roman" w:hAnsi="Times New Roman"/>
          <w:sz w:val="20"/>
          <w:szCs w:val="20"/>
        </w:rPr>
        <w:t>подпись)</w:t>
      </w:r>
    </w:p>
    <w:p>
      <w:pPr>
        <w:spacing w:after="0"/>
        <w:rPr>
          <w:rFonts w:ascii="Times New Roman" w:hAnsi="Times New Roman"/>
          <w:sz w:val="20"/>
          <w:szCs w:val="20"/>
        </w:rPr>
      </w:pPr>
    </w:p>
    <w:p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МП учебного отдела</w:t>
      </w:r>
    </w:p>
    <w:p>
      <w:pPr>
        <w:spacing w:after="0"/>
        <w:rPr>
          <w:rFonts w:ascii="Times New Roman" w:hAnsi="Times New Roman"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sectPr>
      <w:headerReference r:id="rId5" w:type="default"/>
      <w:footerReference r:id="rId6" w:type="default"/>
      <w:pgSz w:w="11906" w:h="16838"/>
      <w:pgMar w:top="1134" w:right="851" w:bottom="1134" w:left="1701" w:header="680" w:footer="397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Courier New">
    <w:panose1 w:val="02070309020205020404"/>
    <w:charset w:val="CC"/>
    <w:family w:val="modern"/>
    <w:pitch w:val="default"/>
    <w:sig w:usb0="E0002AFF" w:usb1="C0007843" w:usb2="00000009" w:usb3="00000000" w:csb0="400001FF" w:csb1="FFFF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howcard Gothic">
    <w:panose1 w:val="04020904020102020604"/>
    <w:charset w:val="00"/>
    <w:family w:val="auto"/>
    <w:pitch w:val="default"/>
    <w:sig w:usb0="00000003" w:usb1="00000000" w:usb2="00000000" w:usb3="00000000" w:csb0="20000001" w:csb1="00000000"/>
  </w:font>
  <w:font w:name="Simplified Arabic">
    <w:panose1 w:val="02020603050405020304"/>
    <w:charset w:val="00"/>
    <w:family w:val="auto"/>
    <w:pitch w:val="default"/>
    <w:sig w:usb0="00002003" w:usb1="00000000" w:usb2="00000000" w:usb3="00000000" w:csb0="00000041" w:csb1="20080000"/>
  </w:font>
  <w:font w:name="Stencil">
    <w:panose1 w:val="040409050D0802020404"/>
    <w:charset w:val="00"/>
    <w:family w:val="auto"/>
    <w:pitch w:val="default"/>
    <w:sig w:usb0="00000003" w:usb1="00000000" w:usb2="00000000" w:usb3="00000000" w:csb0="20000001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Tempus Sans ITC">
    <w:panose1 w:val="04020404030D07020202"/>
    <w:charset w:val="00"/>
    <w:family w:val="auto"/>
    <w:pitch w:val="default"/>
    <w:sig w:usb0="00000003" w:usb1="00000000" w:usb2="00000000" w:usb3="00000000" w:csb0="20000001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Script MT Bold">
    <w:panose1 w:val="03040602040607080904"/>
    <w:charset w:val="00"/>
    <w:family w:val="auto"/>
    <w:pitch w:val="default"/>
    <w:sig w:usb0="00000003" w:usb1="00000000" w:usb2="00000000" w:usb3="00000000" w:csb0="20000001" w:csb1="0000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Tw Cen MT Condensed Extra Bold">
    <w:panose1 w:val="020B0803020202020204"/>
    <w:charset w:val="00"/>
    <w:family w:val="auto"/>
    <w:pitch w:val="default"/>
    <w:sig w:usb0="00000003" w:usb1="00000000" w:usb2="00000000" w:usb3="00000000" w:csb0="20000003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  <w:p>
    <w:pPr>
      <w:pStyle w:val="32"/>
    </w:pPr>
  </w:p>
  <w:p/>
  <w:p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</w:pPr>
  </w:p>
  <w:p/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336770"/>
    <w:multiLevelType w:val="multilevel"/>
    <w:tmpl w:val="B4336770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">
    <w:nsid w:val="E9A2DD1F"/>
    <w:multiLevelType w:val="multilevel"/>
    <w:tmpl w:val="E9A2DD1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2">
    <w:nsid w:val="FFFFFF83"/>
    <w:multiLevelType w:val="singleLevel"/>
    <w:tmpl w:val="FFFFFF83"/>
    <w:lvl w:ilvl="0" w:tentative="0">
      <w:start w:val="1"/>
      <w:numFmt w:val="bullet"/>
      <w:pStyle w:val="30"/>
      <w:lvlText w:val=""/>
      <w:lvlJc w:val="left"/>
      <w:pPr>
        <w:tabs>
          <w:tab w:val="left" w:pos="643"/>
        </w:tabs>
        <w:ind w:left="643" w:hanging="360"/>
      </w:pPr>
      <w:rPr>
        <w:rFonts w:hint="default" w:ascii="Symbol" w:hAnsi="Symbol"/>
      </w:rPr>
    </w:lvl>
  </w:abstractNum>
  <w:abstractNum w:abstractNumId="3">
    <w:nsid w:val="2960779C"/>
    <w:multiLevelType w:val="multilevel"/>
    <w:tmpl w:val="2960779C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3C6C383F"/>
    <w:multiLevelType w:val="multilevel"/>
    <w:tmpl w:val="3C6C383F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BB47B8"/>
    <w:multiLevelType w:val="multilevel"/>
    <w:tmpl w:val="42BB47B8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4C866C33"/>
    <w:multiLevelType w:val="multilevel"/>
    <w:tmpl w:val="4C866C3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5F91B429"/>
    <w:multiLevelType w:val="singleLevel"/>
    <w:tmpl w:val="5F91B429"/>
    <w:lvl w:ilvl="0" w:tentative="0">
      <w:start w:val="1"/>
      <w:numFmt w:val="bullet"/>
      <w:lvlText w:val="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8">
    <w:nsid w:val="5FAC34C9"/>
    <w:multiLevelType w:val="singleLevel"/>
    <w:tmpl w:val="5FAC34C9"/>
    <w:lvl w:ilvl="0" w:tentative="0">
      <w:start w:val="1"/>
      <w:numFmt w:val="bullet"/>
      <w:lvlText w:val="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9">
    <w:nsid w:val="6A4BC01F"/>
    <w:multiLevelType w:val="singleLevel"/>
    <w:tmpl w:val="6A4BC01F"/>
    <w:lvl w:ilvl="0" w:tentative="0">
      <w:start w:val="1"/>
      <w:numFmt w:val="bullet"/>
      <w:lvlText w:val="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0">
    <w:nsid w:val="7DBA1CC9"/>
    <w:multiLevelType w:val="multilevel"/>
    <w:tmpl w:val="7DBA1CC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  <w:num w:numId="7">
    <w:abstractNumId w:val="10"/>
  </w:num>
  <w:num w:numId="8">
    <w:abstractNumId w:val="9"/>
  </w:num>
  <w:num w:numId="9">
    <w:abstractNumId w:val="8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119"/>
    <w:rsid w:val="00031BD0"/>
    <w:rsid w:val="00043AE8"/>
    <w:rsid w:val="000A301A"/>
    <w:rsid w:val="000E3956"/>
    <w:rsid w:val="00242859"/>
    <w:rsid w:val="00244B39"/>
    <w:rsid w:val="00277D6C"/>
    <w:rsid w:val="002D107F"/>
    <w:rsid w:val="004872D8"/>
    <w:rsid w:val="004D0BE3"/>
    <w:rsid w:val="004F55C4"/>
    <w:rsid w:val="005F497C"/>
    <w:rsid w:val="00632728"/>
    <w:rsid w:val="00636AD5"/>
    <w:rsid w:val="00637484"/>
    <w:rsid w:val="00693564"/>
    <w:rsid w:val="006C2402"/>
    <w:rsid w:val="00716DB8"/>
    <w:rsid w:val="008D62B6"/>
    <w:rsid w:val="00910537"/>
    <w:rsid w:val="00927D93"/>
    <w:rsid w:val="009B02C7"/>
    <w:rsid w:val="00A63012"/>
    <w:rsid w:val="00A66DE1"/>
    <w:rsid w:val="00AE2E2F"/>
    <w:rsid w:val="00B350C7"/>
    <w:rsid w:val="00B71119"/>
    <w:rsid w:val="00BF77DB"/>
    <w:rsid w:val="00C830A6"/>
    <w:rsid w:val="00D0375A"/>
    <w:rsid w:val="00D7608B"/>
    <w:rsid w:val="00DC6824"/>
    <w:rsid w:val="00E27B66"/>
    <w:rsid w:val="00E62067"/>
    <w:rsid w:val="00ED7D87"/>
    <w:rsid w:val="00F852CA"/>
    <w:rsid w:val="00FA709B"/>
    <w:rsid w:val="00FE1132"/>
    <w:rsid w:val="00FE13B4"/>
    <w:rsid w:val="00FF1E02"/>
    <w:rsid w:val="26590E58"/>
    <w:rsid w:val="380F5C07"/>
    <w:rsid w:val="47385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99" w:semiHidden="0" w:name="footnote text"/>
    <w:lsdException w:unhideWhenUsed="0" w:uiPriority="99" w:name="annotation text"/>
    <w:lsdException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99" w:name="footnote reference"/>
    <w:lsdException w:uiPriority="99" w:name="annotation reference"/>
    <w:lsdException w:uiPriority="99" w:name="line number"/>
    <w:lsdException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qFormat="1" w:unhideWhenUsed="0" w:uiPriority="99" w:semiHidden="0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semiHidden="0" w:name="Default Paragraph Font"/>
    <w:lsdException w:unhideWhenUsed="0" w:uiPriority="0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nhideWhenUsed="0" w:uiPriority="99" w:semiHidden="0" w:name="Body Text 2"/>
    <w:lsdException w:qFormat="1" w:unhideWhenUsed="0" w:uiPriority="99" w:name="Body Text 3"/>
    <w:lsdException w:qFormat="1" w:unhideWhenUsed="0" w:uiPriority="99" w:name="Body Text Indent 2"/>
    <w:lsdException w:unhideWhenUsed="0" w:uiPriority="99" w:name="Body Text Indent 3"/>
    <w:lsdException w:unhideWhenUsed="0" w:uiPriority="0" w:semiHidden="0" w:name="Block Text"/>
    <w:lsdException w:unhideWhenUsed="0" w:uiPriority="99" w:semiHidden="0" w:name="Hyperlink"/>
    <w:lsdException w:qFormat="1" w:unhideWhenUsed="0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2">
    <w:name w:val="heading 1"/>
    <w:basedOn w:val="1"/>
    <w:next w:val="1"/>
    <w:link w:val="38"/>
    <w:qFormat/>
    <w:uiPriority w:val="99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 w:eastAsia="Times New Roman" w:cs="Times New Roman"/>
      <w:b/>
      <w:sz w:val="20"/>
      <w:szCs w:val="20"/>
    </w:rPr>
  </w:style>
  <w:style w:type="paragraph" w:styleId="3">
    <w:name w:val="heading 2"/>
    <w:basedOn w:val="1"/>
    <w:next w:val="1"/>
    <w:link w:val="39"/>
    <w:qFormat/>
    <w:uiPriority w:val="99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 w:eastAsia="Times New Roman" w:cs="Times New Roman"/>
      <w:sz w:val="20"/>
      <w:szCs w:val="20"/>
    </w:rPr>
  </w:style>
  <w:style w:type="paragraph" w:styleId="4">
    <w:name w:val="heading 3"/>
    <w:basedOn w:val="1"/>
    <w:next w:val="1"/>
    <w:link w:val="40"/>
    <w:qFormat/>
    <w:uiPriority w:val="99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 w:eastAsia="Times New Roman" w:cs="Times New Roman"/>
      <w:b/>
      <w:bCs/>
      <w:color w:val="000000"/>
      <w:spacing w:val="11"/>
      <w:sz w:val="34"/>
      <w:szCs w:val="34"/>
    </w:rPr>
  </w:style>
  <w:style w:type="paragraph" w:styleId="5">
    <w:name w:val="heading 4"/>
    <w:basedOn w:val="1"/>
    <w:next w:val="1"/>
    <w:link w:val="41"/>
    <w:qFormat/>
    <w:uiPriority w:val="99"/>
    <w:pPr>
      <w:keepNext/>
      <w:spacing w:before="240" w:after="60" w:line="240" w:lineRule="auto"/>
      <w:outlineLvl w:val="3"/>
    </w:pPr>
    <w:rPr>
      <w:rFonts w:ascii="Times New Roman" w:hAnsi="Times New Roman" w:eastAsia="Times New Roman" w:cs="Times New Roman"/>
      <w:b/>
      <w:bCs/>
      <w:sz w:val="28"/>
      <w:szCs w:val="28"/>
    </w:rPr>
  </w:style>
  <w:style w:type="paragraph" w:styleId="6">
    <w:name w:val="heading 5"/>
    <w:basedOn w:val="1"/>
    <w:next w:val="1"/>
    <w:link w:val="42"/>
    <w:qFormat/>
    <w:uiPriority w:val="99"/>
    <w:pPr>
      <w:spacing w:before="240" w:after="60" w:line="240" w:lineRule="auto"/>
      <w:outlineLvl w:val="4"/>
    </w:pPr>
    <w:rPr>
      <w:rFonts w:ascii="Times New Roman" w:hAnsi="Times New Roman" w:eastAsia="Times New Roman" w:cs="Times New Roman"/>
      <w:b/>
      <w:bCs/>
      <w:i/>
      <w:iCs/>
      <w:sz w:val="26"/>
      <w:szCs w:val="26"/>
    </w:rPr>
  </w:style>
  <w:style w:type="paragraph" w:styleId="7">
    <w:name w:val="heading 6"/>
    <w:basedOn w:val="1"/>
    <w:next w:val="1"/>
    <w:link w:val="43"/>
    <w:qFormat/>
    <w:uiPriority w:val="99"/>
    <w:pPr>
      <w:spacing w:before="240" w:after="60" w:line="240" w:lineRule="auto"/>
      <w:outlineLvl w:val="5"/>
    </w:pPr>
    <w:rPr>
      <w:rFonts w:ascii="Times New Roman" w:hAnsi="Times New Roman" w:eastAsia="Times New Roman" w:cs="Times New Roman"/>
      <w:b/>
      <w:bCs/>
      <w:sz w:val="20"/>
      <w:szCs w:val="20"/>
    </w:rPr>
  </w:style>
  <w:style w:type="paragraph" w:styleId="8">
    <w:name w:val="heading 7"/>
    <w:basedOn w:val="1"/>
    <w:next w:val="1"/>
    <w:link w:val="44"/>
    <w:qFormat/>
    <w:uiPriority w:val="99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hAnsi="Times New Roman" w:eastAsia="Times New Roman" w:cs="Times New Roman"/>
      <w:b/>
      <w:color w:val="000000"/>
      <w:sz w:val="20"/>
      <w:szCs w:val="20"/>
    </w:rPr>
  </w:style>
  <w:style w:type="paragraph" w:styleId="9">
    <w:name w:val="heading 8"/>
    <w:basedOn w:val="1"/>
    <w:next w:val="1"/>
    <w:link w:val="45"/>
    <w:qFormat/>
    <w:uiPriority w:val="99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hAnsi="Times New Roman" w:eastAsia="Times New Roman" w:cs="Times New Roman"/>
      <w:b/>
      <w:sz w:val="20"/>
      <w:szCs w:val="20"/>
    </w:rPr>
  </w:style>
  <w:style w:type="paragraph" w:styleId="10">
    <w:name w:val="heading 9"/>
    <w:basedOn w:val="1"/>
    <w:next w:val="1"/>
    <w:link w:val="46"/>
    <w:qFormat/>
    <w:uiPriority w:val="0"/>
    <w:pPr>
      <w:spacing w:before="240" w:after="60"/>
      <w:outlineLvl w:val="8"/>
    </w:pPr>
    <w:rPr>
      <w:rFonts w:ascii="Cambria" w:hAnsi="Cambria" w:eastAsia="Times New Roman" w:cs="Times New Roman"/>
      <w:lang w:eastAsia="en-US"/>
    </w:rPr>
  </w:style>
  <w:style w:type="character" w:default="1" w:styleId="11">
    <w:name w:val="Default Paragraph Font"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llowedHyperlink"/>
    <w:semiHidden/>
    <w:qFormat/>
    <w:uiPriority w:val="99"/>
    <w:rPr>
      <w:rFonts w:cs="Times New Roman"/>
      <w:color w:val="800080"/>
      <w:u w:val="single"/>
    </w:rPr>
  </w:style>
  <w:style w:type="character" w:styleId="14">
    <w:name w:val="footnote reference"/>
    <w:semiHidden/>
    <w:qFormat/>
    <w:uiPriority w:val="99"/>
    <w:rPr>
      <w:rFonts w:cs="Times New Roman"/>
      <w:vertAlign w:val="superscript"/>
    </w:rPr>
  </w:style>
  <w:style w:type="character" w:styleId="15">
    <w:name w:val="Hyperlink"/>
    <w:uiPriority w:val="99"/>
    <w:rPr>
      <w:rFonts w:cs="Times New Roman"/>
      <w:color w:val="0066CC"/>
      <w:u w:val="single"/>
    </w:rPr>
  </w:style>
  <w:style w:type="character" w:styleId="16">
    <w:name w:val="page number"/>
    <w:uiPriority w:val="99"/>
    <w:rPr>
      <w:rFonts w:cs="Times New Roman"/>
    </w:rPr>
  </w:style>
  <w:style w:type="paragraph" w:styleId="17">
    <w:name w:val="Balloon Text"/>
    <w:basedOn w:val="1"/>
    <w:link w:val="48"/>
    <w:semiHidden/>
    <w:uiPriority w:val="99"/>
    <w:pPr>
      <w:spacing w:after="0" w:line="240" w:lineRule="auto"/>
    </w:pPr>
    <w:rPr>
      <w:rFonts w:ascii="Tahoma" w:hAnsi="Tahoma" w:eastAsia="Times New Roman" w:cs="Times New Roman"/>
      <w:sz w:val="16"/>
      <w:szCs w:val="16"/>
    </w:rPr>
  </w:style>
  <w:style w:type="paragraph" w:styleId="18">
    <w:name w:val="Body Text 2"/>
    <w:basedOn w:val="1"/>
    <w:link w:val="51"/>
    <w:uiPriority w:val="99"/>
    <w:pPr>
      <w:spacing w:after="120" w:line="48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19">
    <w:name w:val="Plain Text"/>
    <w:basedOn w:val="1"/>
    <w:link w:val="75"/>
    <w:qFormat/>
    <w:uiPriority w:val="99"/>
    <w:pPr>
      <w:spacing w:after="0" w:line="240" w:lineRule="auto"/>
    </w:pPr>
    <w:rPr>
      <w:rFonts w:ascii="Courier New" w:hAnsi="Courier New" w:eastAsia="Times New Roman" w:cs="Times New Roman"/>
      <w:sz w:val="20"/>
      <w:szCs w:val="20"/>
    </w:rPr>
  </w:style>
  <w:style w:type="paragraph" w:styleId="20">
    <w:name w:val="Body Text Indent 3"/>
    <w:basedOn w:val="1"/>
    <w:link w:val="64"/>
    <w:semiHidden/>
    <w:uiPriority w:val="99"/>
    <w:pPr>
      <w:spacing w:after="120" w:line="240" w:lineRule="auto"/>
      <w:ind w:left="283"/>
    </w:pPr>
    <w:rPr>
      <w:rFonts w:ascii="Calibri" w:hAnsi="Calibri" w:eastAsia="Times New Roman" w:cs="Times New Roman"/>
      <w:sz w:val="16"/>
      <w:szCs w:val="16"/>
    </w:rPr>
  </w:style>
  <w:style w:type="paragraph" w:styleId="21">
    <w:name w:val="caption"/>
    <w:basedOn w:val="1"/>
    <w:next w:val="1"/>
    <w:semiHidden/>
    <w:unhideWhenUsed/>
    <w:qFormat/>
    <w:uiPriority w:val="35"/>
    <w:rPr>
      <w:rFonts w:ascii="Arial" w:hAnsi="Arial" w:eastAsia="SimHei" w:cs="Arial"/>
      <w:sz w:val="20"/>
    </w:rPr>
  </w:style>
  <w:style w:type="paragraph" w:styleId="22">
    <w:name w:val="annotation text"/>
    <w:basedOn w:val="1"/>
    <w:link w:val="59"/>
    <w:semiHidden/>
    <w:uiPriority w:val="9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</w:style>
  <w:style w:type="paragraph" w:styleId="23">
    <w:name w:val="footnote text"/>
    <w:basedOn w:val="1"/>
    <w:link w:val="71"/>
    <w:qFormat/>
    <w:uiPriority w:val="9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</w:style>
  <w:style w:type="paragraph" w:styleId="24">
    <w:name w:val="header"/>
    <w:basedOn w:val="1"/>
    <w:link w:val="47"/>
    <w:uiPriority w:val="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</w:rPr>
  </w:style>
  <w:style w:type="paragraph" w:styleId="25">
    <w:name w:val="Body Text"/>
    <w:basedOn w:val="1"/>
    <w:link w:val="52"/>
    <w:uiPriority w:val="0"/>
    <w:pPr>
      <w:spacing w:after="12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26">
    <w:name w:val="toc 1"/>
    <w:basedOn w:val="1"/>
    <w:next w:val="1"/>
    <w:qFormat/>
    <w:uiPriority w:val="39"/>
    <w:pPr>
      <w:spacing w:before="120" w:after="120" w:line="240" w:lineRule="auto"/>
    </w:pPr>
    <w:rPr>
      <w:rFonts w:ascii="Times New Roman" w:hAnsi="Times New Roman" w:eastAsia="Times New Roman" w:cs="Times New Roman"/>
      <w:b/>
      <w:bCs/>
      <w:caps/>
      <w:sz w:val="20"/>
      <w:szCs w:val="20"/>
    </w:rPr>
  </w:style>
  <w:style w:type="paragraph" w:styleId="27">
    <w:name w:val="toc 3"/>
    <w:basedOn w:val="1"/>
    <w:next w:val="1"/>
    <w:qFormat/>
    <w:uiPriority w:val="39"/>
    <w:pPr>
      <w:ind w:left="440"/>
    </w:pPr>
    <w:rPr>
      <w:rFonts w:ascii="Calibri" w:hAnsi="Calibri" w:eastAsia="Times New Roman" w:cs="Times New Roman"/>
      <w:lang w:eastAsia="en-US"/>
    </w:rPr>
  </w:style>
  <w:style w:type="paragraph" w:styleId="28">
    <w:name w:val="toc 2"/>
    <w:basedOn w:val="1"/>
    <w:next w:val="1"/>
    <w:qFormat/>
    <w:uiPriority w:val="39"/>
    <w:pPr>
      <w:spacing w:after="0" w:line="240" w:lineRule="auto"/>
      <w:ind w:left="240"/>
    </w:pPr>
    <w:rPr>
      <w:rFonts w:ascii="Times New Roman" w:hAnsi="Times New Roman" w:eastAsia="Times New Roman" w:cs="Times New Roman"/>
      <w:smallCaps/>
      <w:sz w:val="20"/>
      <w:szCs w:val="20"/>
    </w:rPr>
  </w:style>
  <w:style w:type="paragraph" w:styleId="29">
    <w:name w:val="Body Text Indent"/>
    <w:basedOn w:val="1"/>
    <w:link w:val="50"/>
    <w:qFormat/>
    <w:uiPriority w:val="99"/>
    <w:pPr>
      <w:spacing w:after="0" w:line="240" w:lineRule="auto"/>
      <w:ind w:left="5245" w:hanging="4678"/>
      <w:jc w:val="both"/>
    </w:pPr>
    <w:rPr>
      <w:rFonts w:ascii="Times New Roman" w:hAnsi="Times New Roman" w:eastAsia="Times New Roman" w:cs="Times New Roman"/>
      <w:sz w:val="20"/>
      <w:szCs w:val="20"/>
    </w:rPr>
  </w:style>
  <w:style w:type="paragraph" w:styleId="30">
    <w:name w:val="List Bullet 2"/>
    <w:basedOn w:val="1"/>
    <w:qFormat/>
    <w:uiPriority w:val="99"/>
    <w:pPr>
      <w:numPr>
        <w:ilvl w:val="0"/>
        <w:numId w:val="1"/>
      </w:numPr>
      <w:spacing w:after="0" w:line="240" w:lineRule="auto"/>
    </w:pPr>
    <w:rPr>
      <w:rFonts w:ascii="Arial" w:hAnsi="Arial" w:eastAsia="Times New Roman" w:cs="Arial"/>
      <w:sz w:val="24"/>
      <w:szCs w:val="28"/>
    </w:rPr>
  </w:style>
  <w:style w:type="paragraph" w:styleId="31">
    <w:name w:val="Title"/>
    <w:basedOn w:val="1"/>
    <w:link w:val="74"/>
    <w:qFormat/>
    <w:uiPriority w:val="0"/>
    <w:pPr>
      <w:spacing w:after="0" w:line="240" w:lineRule="auto"/>
      <w:jc w:val="center"/>
    </w:pPr>
    <w:rPr>
      <w:rFonts w:ascii="Cambria" w:hAnsi="Cambria" w:eastAsia="Times New Roman" w:cs="Times New Roman"/>
      <w:color w:val="17365D"/>
      <w:spacing w:val="5"/>
      <w:kern w:val="28"/>
      <w:sz w:val="52"/>
      <w:szCs w:val="52"/>
    </w:rPr>
  </w:style>
  <w:style w:type="paragraph" w:styleId="32">
    <w:name w:val="footer"/>
    <w:basedOn w:val="1"/>
    <w:link w:val="49"/>
    <w:qFormat/>
    <w:uiPriority w:val="99"/>
    <w:pPr>
      <w:tabs>
        <w:tab w:val="center" w:pos="4677"/>
        <w:tab w:val="right" w:pos="9355"/>
      </w:tabs>
      <w:spacing w:after="0" w:line="240" w:lineRule="auto"/>
    </w:pPr>
    <w:rPr>
      <w:rFonts w:ascii="Calibri" w:hAnsi="Calibri" w:eastAsia="Times New Roman" w:cs="Times New Roman"/>
      <w:sz w:val="20"/>
      <w:szCs w:val="20"/>
    </w:rPr>
  </w:style>
  <w:style w:type="paragraph" w:styleId="33">
    <w:name w:val="Normal (Web)"/>
    <w:basedOn w:val="1"/>
    <w:uiPriority w:val="99"/>
    <w:pPr>
      <w:tabs>
        <w:tab w:val="left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 w:eastAsia="Times New Roman" w:cs="Times New Roman"/>
      <w:sz w:val="24"/>
      <w:szCs w:val="24"/>
    </w:rPr>
  </w:style>
  <w:style w:type="paragraph" w:styleId="34">
    <w:name w:val="Body Text 3"/>
    <w:basedOn w:val="1"/>
    <w:link w:val="56"/>
    <w:semiHidden/>
    <w:qFormat/>
    <w:uiPriority w:val="99"/>
    <w:pPr>
      <w:spacing w:after="120" w:line="240" w:lineRule="auto"/>
    </w:pPr>
    <w:rPr>
      <w:rFonts w:ascii="Calibri" w:hAnsi="Calibri" w:eastAsia="Times New Roman" w:cs="Times New Roman"/>
      <w:sz w:val="16"/>
      <w:szCs w:val="16"/>
    </w:rPr>
  </w:style>
  <w:style w:type="paragraph" w:styleId="35">
    <w:name w:val="Body Text Indent 2"/>
    <w:basedOn w:val="1"/>
    <w:link w:val="54"/>
    <w:semiHidden/>
    <w:qFormat/>
    <w:uiPriority w:val="99"/>
    <w:pPr>
      <w:spacing w:after="120" w:line="480" w:lineRule="auto"/>
      <w:ind w:left="283"/>
    </w:pPr>
    <w:rPr>
      <w:rFonts w:ascii="Calibri" w:hAnsi="Calibri" w:eastAsia="Times New Roman" w:cs="Times New Roman"/>
      <w:sz w:val="20"/>
      <w:szCs w:val="20"/>
    </w:rPr>
  </w:style>
  <w:style w:type="paragraph" w:styleId="36">
    <w:name w:val="Block Text"/>
    <w:basedOn w:val="1"/>
    <w:uiPriority w:val="0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hAnsi="Times New Roman" w:eastAsia="Times New Roman" w:cs="Times New Roman"/>
      <w:sz w:val="24"/>
      <w:szCs w:val="24"/>
    </w:rPr>
  </w:style>
  <w:style w:type="table" w:styleId="37">
    <w:name w:val="Table Grid"/>
    <w:basedOn w:val="12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38">
    <w:name w:val="Заголовок 1 Знак"/>
    <w:basedOn w:val="11"/>
    <w:link w:val="2"/>
    <w:uiPriority w:val="99"/>
    <w:rPr>
      <w:rFonts w:ascii="Times New Roman" w:hAnsi="Times New Roman" w:eastAsia="Times New Roman" w:cs="Times New Roman"/>
      <w:b/>
      <w:sz w:val="20"/>
      <w:szCs w:val="20"/>
      <w:lang w:eastAsia="ru-RU"/>
    </w:rPr>
  </w:style>
  <w:style w:type="character" w:customStyle="1" w:styleId="39">
    <w:name w:val="Заголовок 2 Знак"/>
    <w:basedOn w:val="11"/>
    <w:link w:val="3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40">
    <w:name w:val="Заголовок 3 Знак"/>
    <w:basedOn w:val="11"/>
    <w:link w:val="4"/>
    <w:qFormat/>
    <w:uiPriority w:val="99"/>
    <w:rPr>
      <w:rFonts w:ascii="Times New Roman" w:hAnsi="Times New Roman" w:eastAsia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1">
    <w:name w:val="Заголовок 4 Знак"/>
    <w:basedOn w:val="11"/>
    <w:link w:val="5"/>
    <w:qFormat/>
    <w:uiPriority w:val="99"/>
    <w:rPr>
      <w:rFonts w:ascii="Times New Roman" w:hAnsi="Times New Roman" w:eastAsia="Times New Roman" w:cs="Times New Roman"/>
      <w:b/>
      <w:bCs/>
      <w:sz w:val="28"/>
      <w:szCs w:val="28"/>
      <w:lang w:eastAsia="ru-RU"/>
    </w:rPr>
  </w:style>
  <w:style w:type="character" w:customStyle="1" w:styleId="42">
    <w:name w:val="Заголовок 5 Знак"/>
    <w:basedOn w:val="11"/>
    <w:link w:val="6"/>
    <w:uiPriority w:val="99"/>
    <w:rPr>
      <w:rFonts w:ascii="Times New Roman" w:hAnsi="Times New Roman" w:eastAsia="Times New Roman" w:cs="Times New Roman"/>
      <w:b/>
      <w:bCs/>
      <w:i/>
      <w:iCs/>
      <w:sz w:val="26"/>
      <w:szCs w:val="26"/>
      <w:lang w:eastAsia="ru-RU"/>
    </w:rPr>
  </w:style>
  <w:style w:type="character" w:customStyle="1" w:styleId="43">
    <w:name w:val="Заголовок 6 Знак"/>
    <w:basedOn w:val="11"/>
    <w:link w:val="7"/>
    <w:qFormat/>
    <w:uiPriority w:val="99"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character" w:customStyle="1" w:styleId="44">
    <w:name w:val="Заголовок 7 Знак"/>
    <w:basedOn w:val="11"/>
    <w:link w:val="8"/>
    <w:uiPriority w:val="99"/>
    <w:rPr>
      <w:rFonts w:ascii="Times New Roman" w:hAnsi="Times New Roman" w:eastAsia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45">
    <w:name w:val="Заголовок 8 Знак"/>
    <w:basedOn w:val="11"/>
    <w:link w:val="9"/>
    <w:uiPriority w:val="99"/>
    <w:rPr>
      <w:rFonts w:ascii="Times New Roman" w:hAnsi="Times New Roman" w:eastAsia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46">
    <w:name w:val="Заголовок 9 Знак"/>
    <w:basedOn w:val="11"/>
    <w:link w:val="10"/>
    <w:qFormat/>
    <w:uiPriority w:val="0"/>
    <w:rPr>
      <w:rFonts w:ascii="Cambria" w:hAnsi="Cambria" w:eastAsia="Times New Roman" w:cs="Times New Roman"/>
    </w:rPr>
  </w:style>
  <w:style w:type="character" w:customStyle="1" w:styleId="47">
    <w:name w:val="Верхний колонтитул Знак"/>
    <w:basedOn w:val="11"/>
    <w:link w:val="24"/>
    <w:qFormat/>
    <w:uiPriority w:val="0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48">
    <w:name w:val="Текст выноски Знак"/>
    <w:basedOn w:val="11"/>
    <w:link w:val="17"/>
    <w:semiHidden/>
    <w:uiPriority w:val="99"/>
    <w:rPr>
      <w:rFonts w:ascii="Tahoma" w:hAnsi="Tahoma" w:eastAsia="Times New Roman" w:cs="Times New Roman"/>
      <w:sz w:val="16"/>
      <w:szCs w:val="16"/>
      <w:lang w:eastAsia="ru-RU"/>
    </w:rPr>
  </w:style>
  <w:style w:type="character" w:customStyle="1" w:styleId="49">
    <w:name w:val="Нижний колонтитул Знак"/>
    <w:basedOn w:val="11"/>
    <w:link w:val="32"/>
    <w:uiPriority w:val="99"/>
    <w:rPr>
      <w:rFonts w:ascii="Calibri" w:hAnsi="Calibri" w:eastAsia="Times New Roman" w:cs="Times New Roman"/>
      <w:sz w:val="20"/>
      <w:szCs w:val="20"/>
      <w:lang w:eastAsia="ru-RU"/>
    </w:rPr>
  </w:style>
  <w:style w:type="character" w:customStyle="1" w:styleId="50">
    <w:name w:val="Основной текст с отступом Знак"/>
    <w:basedOn w:val="11"/>
    <w:link w:val="29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51">
    <w:name w:val="Основной текст 2 Знак"/>
    <w:basedOn w:val="11"/>
    <w:link w:val="18"/>
    <w:qFormat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52">
    <w:name w:val="Основной текст Знак"/>
    <w:basedOn w:val="11"/>
    <w:link w:val="25"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53">
    <w:name w:val="Body Text Indent 2 Char"/>
    <w:semiHidden/>
    <w:qFormat/>
    <w:locked/>
    <w:uiPriority w:val="99"/>
    <w:rPr>
      <w:rFonts w:ascii="Times New Roman" w:hAnsi="Times New Roman"/>
      <w:sz w:val="24"/>
    </w:rPr>
  </w:style>
  <w:style w:type="character" w:customStyle="1" w:styleId="54">
    <w:name w:val="Основной текст с отступом 2 Знак"/>
    <w:basedOn w:val="11"/>
    <w:link w:val="35"/>
    <w:semiHidden/>
    <w:uiPriority w:val="99"/>
    <w:rPr>
      <w:rFonts w:ascii="Calibri" w:hAnsi="Calibri" w:eastAsia="Times New Roman" w:cs="Times New Roman"/>
      <w:sz w:val="20"/>
      <w:szCs w:val="20"/>
      <w:lang w:eastAsia="ru-RU"/>
    </w:rPr>
  </w:style>
  <w:style w:type="character" w:customStyle="1" w:styleId="55">
    <w:name w:val="Body Text 3 Char"/>
    <w:semiHidden/>
    <w:locked/>
    <w:uiPriority w:val="99"/>
    <w:rPr>
      <w:rFonts w:ascii="Times New Roman" w:hAnsi="Times New Roman"/>
      <w:sz w:val="16"/>
    </w:rPr>
  </w:style>
  <w:style w:type="character" w:customStyle="1" w:styleId="56">
    <w:name w:val="Основной текст 3 Знак"/>
    <w:basedOn w:val="11"/>
    <w:link w:val="34"/>
    <w:semiHidden/>
    <w:uiPriority w:val="99"/>
    <w:rPr>
      <w:rFonts w:ascii="Calibri" w:hAnsi="Calibri" w:eastAsia="Times New Roman" w:cs="Times New Roman"/>
      <w:sz w:val="16"/>
      <w:szCs w:val="16"/>
      <w:lang w:eastAsia="ru-RU"/>
    </w:rPr>
  </w:style>
  <w:style w:type="paragraph" w:customStyle="1" w:styleId="57">
    <w:name w:val="список с точками"/>
    <w:basedOn w:val="1"/>
    <w:uiPriority w:val="99"/>
    <w:pPr>
      <w:tabs>
        <w:tab w:val="left" w:pos="720"/>
        <w:tab w:val="left" w:pos="756"/>
      </w:tabs>
      <w:spacing w:after="0" w:line="312" w:lineRule="auto"/>
      <w:ind w:left="756" w:hanging="720"/>
      <w:jc w:val="both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58">
    <w:name w:val="Для таблиц"/>
    <w:basedOn w:val="1"/>
    <w:qFormat/>
    <w:uiPriority w:val="99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59">
    <w:name w:val="Текст примечания Знак"/>
    <w:basedOn w:val="11"/>
    <w:link w:val="22"/>
    <w:semiHidden/>
    <w:qFormat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customStyle="1" w:styleId="60">
    <w:name w:val="List Paragraph1"/>
    <w:basedOn w:val="1"/>
    <w:uiPriority w:val="99"/>
    <w:pPr>
      <w:spacing w:after="0" w:line="240" w:lineRule="auto"/>
      <w:ind w:left="720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61">
    <w:name w:val="Style12"/>
    <w:basedOn w:val="1"/>
    <w:uiPriority w:val="99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62">
    <w:name w:val="Font Style18"/>
    <w:qFormat/>
    <w:uiPriority w:val="99"/>
    <w:rPr>
      <w:rFonts w:ascii="Times New Roman" w:hAnsi="Times New Roman"/>
      <w:spacing w:val="10"/>
      <w:sz w:val="20"/>
    </w:rPr>
  </w:style>
  <w:style w:type="character" w:customStyle="1" w:styleId="63">
    <w:name w:val="Body Text Indent 3 Char"/>
    <w:semiHidden/>
    <w:locked/>
    <w:uiPriority w:val="99"/>
    <w:rPr>
      <w:rFonts w:ascii="Times New Roman" w:hAnsi="Times New Roman"/>
      <w:sz w:val="16"/>
    </w:rPr>
  </w:style>
  <w:style w:type="character" w:customStyle="1" w:styleId="64">
    <w:name w:val="Основной текст с отступом 3 Знак"/>
    <w:basedOn w:val="11"/>
    <w:link w:val="20"/>
    <w:semiHidden/>
    <w:qFormat/>
    <w:uiPriority w:val="99"/>
    <w:rPr>
      <w:rFonts w:ascii="Calibri" w:hAnsi="Calibri" w:eastAsia="Times New Roman" w:cs="Times New Roman"/>
      <w:sz w:val="16"/>
      <w:szCs w:val="16"/>
      <w:lang w:eastAsia="ru-RU"/>
    </w:rPr>
  </w:style>
  <w:style w:type="paragraph" w:customStyle="1" w:styleId="65">
    <w:name w:val="No Spacing1"/>
    <w:qFormat/>
    <w:uiPriority w:val="99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customStyle="1" w:styleId="66">
    <w:name w:val="Обычный1"/>
    <w:uiPriority w:val="99"/>
    <w:pPr>
      <w:widowControl w:val="0"/>
      <w:tabs>
        <w:tab w:val="left" w:pos="643"/>
      </w:tabs>
      <w:snapToGri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ru-RU" w:eastAsia="ru-RU" w:bidi="ar-SA"/>
    </w:rPr>
  </w:style>
  <w:style w:type="paragraph" w:customStyle="1" w:styleId="67">
    <w:name w:val="FR2"/>
    <w:qFormat/>
    <w:uiPriority w:val="99"/>
    <w:pPr>
      <w:widowControl w:val="0"/>
      <w:spacing w:after="0" w:line="300" w:lineRule="auto"/>
      <w:ind w:firstLine="720"/>
      <w:jc w:val="both"/>
    </w:pPr>
    <w:rPr>
      <w:rFonts w:ascii="Times New Roman" w:hAnsi="Times New Roman" w:eastAsia="Times New Roman" w:cs="Times New Roman"/>
      <w:sz w:val="28"/>
      <w:szCs w:val="20"/>
      <w:lang w:val="ru-RU" w:eastAsia="ru-RU" w:bidi="ar-SA"/>
    </w:rPr>
  </w:style>
  <w:style w:type="paragraph" w:customStyle="1" w:styleId="68">
    <w:name w:val="Обычный2"/>
    <w:uiPriority w:val="99"/>
    <w:pPr>
      <w:widowControl w:val="0"/>
      <w:tabs>
        <w:tab w:val="left" w:pos="643"/>
      </w:tabs>
      <w:snapToGri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ru-RU" w:eastAsia="ru-RU" w:bidi="ar-SA"/>
    </w:rPr>
  </w:style>
  <w:style w:type="character" w:customStyle="1" w:styleId="69">
    <w:name w:val="apple-style-span"/>
    <w:uiPriority w:val="99"/>
  </w:style>
  <w:style w:type="paragraph" w:customStyle="1" w:styleId="70">
    <w:name w:val="Нумерованный 0"/>
    <w:basedOn w:val="1"/>
    <w:uiPriority w:val="99"/>
    <w:pPr>
      <w:spacing w:after="0" w:line="240" w:lineRule="auto"/>
      <w:ind w:left="425" w:hanging="425"/>
      <w:jc w:val="both"/>
    </w:pPr>
    <w:rPr>
      <w:rFonts w:ascii="Times New Roman" w:hAnsi="Times New Roman" w:eastAsia="MS Mincho" w:cs="Times New Roman"/>
      <w:sz w:val="20"/>
      <w:szCs w:val="24"/>
    </w:rPr>
  </w:style>
  <w:style w:type="character" w:customStyle="1" w:styleId="71">
    <w:name w:val="Текст сноски Знак"/>
    <w:basedOn w:val="11"/>
    <w:link w:val="23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customStyle="1" w:styleId="72">
    <w:name w:val="main"/>
    <w:basedOn w:val="1"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73">
    <w:name w:val="Title Char"/>
    <w:locked/>
    <w:uiPriority w:val="99"/>
    <w:rPr>
      <w:b/>
      <w:sz w:val="24"/>
      <w:lang w:eastAsia="ru-RU"/>
    </w:rPr>
  </w:style>
  <w:style w:type="character" w:customStyle="1" w:styleId="74">
    <w:name w:val="Название Знак"/>
    <w:basedOn w:val="11"/>
    <w:link w:val="31"/>
    <w:uiPriority w:val="0"/>
    <w:rPr>
      <w:rFonts w:ascii="Cambria" w:hAnsi="Cambria" w:eastAsia="Times New Roman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75">
    <w:name w:val="Текст Знак"/>
    <w:basedOn w:val="11"/>
    <w:link w:val="19"/>
    <w:uiPriority w:val="99"/>
    <w:rPr>
      <w:rFonts w:ascii="Courier New" w:hAnsi="Courier New" w:eastAsia="Times New Roman" w:cs="Times New Roman"/>
      <w:sz w:val="20"/>
      <w:szCs w:val="20"/>
      <w:lang w:eastAsia="ru-RU"/>
    </w:rPr>
  </w:style>
  <w:style w:type="character" w:customStyle="1" w:styleId="76">
    <w:name w:val="highlight highlight_active"/>
    <w:uiPriority w:val="0"/>
  </w:style>
  <w:style w:type="paragraph" w:customStyle="1" w:styleId="77">
    <w:name w:val="a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78">
    <w:name w:val="_з01"/>
    <w:basedOn w:val="1"/>
    <w:qFormat/>
    <w:uiPriority w:val="0"/>
    <w:pPr>
      <w:keepNext/>
      <w:keepLines/>
      <w:suppressAutoHyphens/>
      <w:spacing w:after="0" w:line="240" w:lineRule="auto"/>
      <w:outlineLvl w:val="0"/>
    </w:pPr>
    <w:rPr>
      <w:rFonts w:ascii="Times New Roman" w:hAnsi="Times New Roman" w:eastAsia="Times New Roman" w:cs="Times New Roman"/>
      <w:b/>
      <w:sz w:val="28"/>
      <w:szCs w:val="28"/>
    </w:rPr>
  </w:style>
  <w:style w:type="paragraph" w:customStyle="1" w:styleId="79">
    <w:name w:val="_з02"/>
    <w:basedOn w:val="2"/>
    <w:uiPriority w:val="99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80">
    <w:name w:val="Знак Знак1"/>
    <w:qFormat/>
    <w:uiPriority w:val="99"/>
    <w:rPr>
      <w:lang w:val="ru-RU" w:eastAsia="ru-RU"/>
    </w:rPr>
  </w:style>
  <w:style w:type="paragraph" w:customStyle="1" w:styleId="81">
    <w:name w:val="_з03_прил"/>
    <w:basedOn w:val="1"/>
    <w:qFormat/>
    <w:uiPriority w:val="99"/>
    <w:pPr>
      <w:keepNext/>
      <w:keepLines/>
      <w:suppressAutoHyphens/>
      <w:spacing w:after="0" w:line="240" w:lineRule="auto"/>
      <w:jc w:val="right"/>
      <w:outlineLvl w:val="1"/>
    </w:pPr>
    <w:rPr>
      <w:rFonts w:ascii="Times New Roman" w:hAnsi="Times New Roman" w:eastAsia="Times New Roman" w:cs="Times New Roman"/>
      <w:b/>
      <w:bCs/>
      <w:sz w:val="28"/>
      <w:szCs w:val="28"/>
    </w:rPr>
  </w:style>
  <w:style w:type="paragraph" w:customStyle="1" w:styleId="82">
    <w:name w:val="Body Text Indent 21"/>
    <w:basedOn w:val="1"/>
    <w:uiPriority w:val="99"/>
    <w:pPr>
      <w:suppressAutoHyphens/>
    </w:pPr>
    <w:rPr>
      <w:rFonts w:ascii="Calibri" w:hAnsi="Calibri" w:eastAsia="Times New Roman" w:cs="Times New Roman"/>
      <w:kern w:val="1"/>
      <w:lang w:eastAsia="ar-SA"/>
    </w:rPr>
  </w:style>
  <w:style w:type="paragraph" w:customStyle="1" w:styleId="83">
    <w:name w:val="Plain Text1"/>
    <w:basedOn w:val="1"/>
    <w:uiPriority w:val="9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 w:eastAsia="Times New Roman" w:cs="Times New Roman"/>
      <w:sz w:val="20"/>
      <w:szCs w:val="20"/>
    </w:rPr>
  </w:style>
  <w:style w:type="paragraph" w:customStyle="1" w:styleId="84">
    <w:name w:val="Абзац"/>
    <w:basedOn w:val="1"/>
    <w:uiPriority w:val="99"/>
    <w:pPr>
      <w:spacing w:after="0" w:line="312" w:lineRule="auto"/>
      <w:ind w:firstLine="567"/>
      <w:jc w:val="both"/>
    </w:pPr>
    <w:rPr>
      <w:rFonts w:ascii="Times New Roman" w:hAnsi="Times New Roman" w:eastAsia="Times New Roman" w:cs="Times New Roman"/>
      <w:spacing w:val="-4"/>
      <w:sz w:val="24"/>
      <w:szCs w:val="20"/>
    </w:rPr>
  </w:style>
  <w:style w:type="paragraph" w:styleId="85">
    <w:name w:val="List Paragraph"/>
    <w:basedOn w:val="1"/>
    <w:qFormat/>
    <w:uiPriority w:val="99"/>
    <w:pPr>
      <w:tabs>
        <w:tab w:val="left" w:pos="708"/>
      </w:tabs>
      <w:spacing w:after="0" w:line="240" w:lineRule="auto"/>
      <w:ind w:left="720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86">
    <w:name w:val="TOC Heading"/>
    <w:basedOn w:val="2"/>
    <w:next w:val="1"/>
    <w:qFormat/>
    <w:uiPriority w:val="39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customStyle="1" w:styleId="87">
    <w:name w:val="Основной текст с отступом 21"/>
    <w:basedOn w:val="1"/>
    <w:qFormat/>
    <w:uiPriority w:val="0"/>
    <w:pPr>
      <w:suppressAutoHyphens/>
    </w:pPr>
    <w:rPr>
      <w:rFonts w:ascii="Calibri" w:hAnsi="Calibri" w:eastAsia="Times New Roman" w:cs="Times New Roman"/>
      <w:kern w:val="1"/>
      <w:lang w:eastAsia="ar-SA"/>
    </w:rPr>
  </w:style>
  <w:style w:type="character" w:customStyle="1" w:styleId="88">
    <w:name w:val="Перечисление (список) Знак Знак Знак"/>
    <w:basedOn w:val="11"/>
    <w:uiPriority w:val="0"/>
    <w:rPr>
      <w:sz w:val="24"/>
      <w:lang w:val="ru-RU" w:eastAsia="ru-RU" w:bidi="ar-SA"/>
    </w:rPr>
  </w:style>
  <w:style w:type="paragraph" w:customStyle="1" w:styleId="89">
    <w:name w:val="Основной текст (2)"/>
    <w:basedOn w:val="1"/>
    <w:link w:val="91"/>
    <w:qFormat/>
    <w:uiPriority w:val="99"/>
    <w:pPr>
      <w:shd w:val="clear" w:color="auto" w:fill="FFFFFF"/>
      <w:spacing w:after="420" w:line="0" w:lineRule="atLeast"/>
    </w:pPr>
    <w:rPr>
      <w:rFonts w:ascii="Times New Roman" w:hAnsi="Times New Roman" w:eastAsia="Times New Roman" w:cs="Times New Roman"/>
      <w:color w:val="000000"/>
      <w:sz w:val="27"/>
      <w:szCs w:val="27"/>
    </w:rPr>
  </w:style>
  <w:style w:type="paragraph" w:customStyle="1" w:styleId="90">
    <w:name w:val="Основной текст13"/>
    <w:basedOn w:val="1"/>
    <w:link w:val="92"/>
    <w:uiPriority w:val="0"/>
    <w:pPr>
      <w:shd w:val="clear" w:color="auto" w:fill="FFFFFF"/>
      <w:spacing w:after="0" w:line="274" w:lineRule="exact"/>
      <w:jc w:val="both"/>
    </w:pPr>
    <w:rPr>
      <w:rFonts w:ascii="Times New Roman" w:hAnsi="Times New Roman" w:eastAsia="Times New Roman" w:cs="Times New Roman"/>
      <w:color w:val="000000"/>
      <w:sz w:val="23"/>
      <w:szCs w:val="23"/>
    </w:rPr>
  </w:style>
  <w:style w:type="character" w:customStyle="1" w:styleId="91">
    <w:name w:val="Основной текст (2)_"/>
    <w:basedOn w:val="11"/>
    <w:link w:val="89"/>
    <w:locked/>
    <w:uiPriority w:val="99"/>
    <w:rPr>
      <w:rFonts w:ascii="Times New Roman" w:hAnsi="Times New Roman" w:eastAsia="Times New Roman" w:cs="Times New Roman"/>
      <w:color w:val="000000"/>
      <w:sz w:val="27"/>
      <w:szCs w:val="27"/>
      <w:shd w:val="clear" w:color="auto" w:fill="FFFFFF"/>
      <w:lang w:eastAsia="ru-RU"/>
    </w:rPr>
  </w:style>
  <w:style w:type="character" w:customStyle="1" w:styleId="92">
    <w:name w:val="Основной текст_"/>
    <w:basedOn w:val="11"/>
    <w:link w:val="90"/>
    <w:locked/>
    <w:uiPriority w:val="0"/>
    <w:rPr>
      <w:rFonts w:ascii="Times New Roman" w:hAnsi="Times New Roman" w:eastAsia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93">
    <w:name w:val="Основной текст6"/>
    <w:basedOn w:val="92"/>
    <w:uiPriority w:val="99"/>
    <w:rPr>
      <w:rFonts w:ascii="Times New Roman" w:hAnsi="Times New Roman" w:eastAsia="Times New Roman" w:cs="Times New Roman"/>
      <w:color w:val="000000"/>
      <w:spacing w:val="0"/>
      <w:sz w:val="23"/>
      <w:szCs w:val="23"/>
      <w:u w:val="single"/>
      <w:shd w:val="clear" w:color="auto" w:fill="FFFFFF"/>
      <w:lang w:eastAsia="ru-RU"/>
    </w:rPr>
  </w:style>
  <w:style w:type="character" w:customStyle="1" w:styleId="94">
    <w:name w:val="Font Style23"/>
    <w:basedOn w:val="11"/>
    <w:uiPriority w:val="99"/>
    <w:rPr>
      <w:rFonts w:ascii="Times New Roman" w:hAnsi="Times New Roman" w:cs="Times New Roman"/>
      <w:sz w:val="24"/>
      <w:szCs w:val="24"/>
    </w:rPr>
  </w:style>
  <w:style w:type="paragraph" w:customStyle="1" w:styleId="95">
    <w:name w:val="Style6"/>
    <w:basedOn w:val="1"/>
    <w:uiPriority w:val="99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96">
    <w:name w:val="Style11"/>
    <w:basedOn w:val="1"/>
    <w:uiPriority w:val="99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97">
    <w:name w:val="Style15"/>
    <w:basedOn w:val="1"/>
    <w:uiPriority w:val="99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98">
    <w:name w:val="Font Style19"/>
    <w:basedOn w:val="11"/>
    <w:uiPriority w:val="99"/>
    <w:rPr>
      <w:rFonts w:ascii="Times New Roman" w:hAnsi="Times New Roman" w:cs="Times New Roman"/>
      <w:spacing w:val="10"/>
      <w:sz w:val="20"/>
      <w:szCs w:val="20"/>
    </w:rPr>
  </w:style>
  <w:style w:type="character" w:customStyle="1" w:styleId="99">
    <w:name w:val="Font Style24"/>
    <w:basedOn w:val="11"/>
    <w:uiPriority w:val="99"/>
    <w:rPr>
      <w:rFonts w:ascii="Times New Roman" w:hAnsi="Times New Roman" w:cs="Times New Roman"/>
      <w:b/>
      <w:bCs/>
      <w:sz w:val="20"/>
      <w:szCs w:val="20"/>
    </w:rPr>
  </w:style>
  <w:style w:type="paragraph" w:customStyle="1" w:styleId="100">
    <w:name w:val="Style2"/>
    <w:basedOn w:val="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customStyle="1" w:styleId="101">
    <w:name w:val="Style3"/>
    <w:basedOn w:val="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102">
    <w:name w:val="Font Style12"/>
    <w:basedOn w:val="11"/>
    <w:uiPriority w:val="99"/>
    <w:rPr>
      <w:rFonts w:ascii="Times New Roman" w:hAnsi="Times New Roman" w:cs="Times New Roman"/>
      <w:sz w:val="26"/>
      <w:szCs w:val="26"/>
    </w:rPr>
  </w:style>
  <w:style w:type="paragraph" w:customStyle="1" w:styleId="103">
    <w:name w:val="т"/>
    <w:uiPriority w:val="99"/>
    <w:pPr>
      <w:shd w:val="clear" w:color="auto" w:fill="FFFFFF"/>
      <w:spacing w:after="0" w:line="360" w:lineRule="auto"/>
      <w:ind w:firstLine="680"/>
      <w:jc w:val="both"/>
    </w:pPr>
    <w:rPr>
      <w:rFonts w:ascii="Times New Roman" w:hAnsi="Times New Roman" w:eastAsia="Times New Roman" w:cs="Times New Roman"/>
      <w:color w:val="000000"/>
      <w:spacing w:val="-3"/>
      <w:sz w:val="24"/>
      <w:szCs w:val="24"/>
      <w:lang w:val="ru-RU" w:eastAsia="ru-RU" w:bidi="ar-SA"/>
    </w:rPr>
  </w:style>
  <w:style w:type="character" w:customStyle="1" w:styleId="104">
    <w:name w:val="Колонтитул_"/>
    <w:basedOn w:val="11"/>
    <w:link w:val="105"/>
    <w:uiPriority w:val="0"/>
    <w:rPr>
      <w:rFonts w:ascii="Times New Roman" w:hAnsi="Times New Roman"/>
      <w:shd w:val="clear" w:color="auto" w:fill="FFFFFF"/>
    </w:rPr>
  </w:style>
  <w:style w:type="paragraph" w:customStyle="1" w:styleId="105">
    <w:name w:val="Колонтитул"/>
    <w:basedOn w:val="1"/>
    <w:link w:val="104"/>
    <w:uiPriority w:val="0"/>
    <w:pPr>
      <w:shd w:val="clear" w:color="auto" w:fill="FFFFFF"/>
      <w:spacing w:after="0" w:line="240" w:lineRule="auto"/>
    </w:pPr>
    <w:rPr>
      <w:rFonts w:ascii="Times New Roman" w:hAnsi="Times New Roman" w:eastAsiaTheme="minorHAnsi"/>
      <w:lang w:eastAsia="en-US"/>
    </w:rPr>
  </w:style>
  <w:style w:type="character" w:customStyle="1" w:styleId="106">
    <w:name w:val="Колонтитул + 8 pt"/>
    <w:basedOn w:val="104"/>
    <w:uiPriority w:val="0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07">
    <w:name w:val="Колонтитул + 11 pt"/>
    <w:basedOn w:val="104"/>
    <w:uiPriority w:val="0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108">
    <w:name w:val="Колонтитул + Интервал 0 pt"/>
    <w:basedOn w:val="104"/>
    <w:uiPriority w:val="0"/>
    <w:rPr>
      <w:rFonts w:ascii="Times New Roman" w:hAnsi="Times New Roman"/>
      <w:spacing w:val="-10"/>
      <w:shd w:val="clear" w:color="auto" w:fill="FFFFFF"/>
    </w:rPr>
  </w:style>
  <w:style w:type="paragraph" w:customStyle="1" w:styleId="109">
    <w:name w:val="Базовый"/>
    <w:uiPriority w:val="0"/>
    <w:pPr>
      <w:tabs>
        <w:tab w:val="left" w:pos="708"/>
      </w:tabs>
      <w:suppressAutoHyphens/>
      <w:spacing w:after="200" w:line="276" w:lineRule="auto"/>
    </w:pPr>
    <w:rPr>
      <w:rFonts w:ascii="Calibri" w:hAnsi="Calibri" w:eastAsia="SimSun" w:cs="Times New Roman"/>
      <w:color w:val="00000A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pn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27</Pages>
  <Words>3121</Words>
  <Characters>17794</Characters>
  <Lines>148</Lines>
  <Paragraphs>41</Paragraphs>
  <TotalTime>68</TotalTime>
  <ScaleCrop>false</ScaleCrop>
  <LinksUpToDate>false</LinksUpToDate>
  <CharactersWithSpaces>20874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2022-03-28T04:32:00Z</dcterms:created>
  <dc:creator>Пользователь Windows</dc:creator>
  <cp:lastModifiedBy>Анна Лебедева</cp:lastModifiedBy>
  <dcterms:modified xsi:type="dcterms:W3CDTF">2023-06-21T00:38:33Z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9CC5C146278240C3A830000851ED0400</vt:lpwstr>
  </property>
</Properties>
</file>