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7D" w:rsidRPr="00D6457D" w:rsidRDefault="00D6457D" w:rsidP="00D6457D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Лекция №2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«Государственное нормирование качества лекарственных средств»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</w:p>
    <w:p w:rsidR="00D6457D" w:rsidRPr="00D6457D" w:rsidRDefault="00D6457D" w:rsidP="00D6457D">
      <w:pPr>
        <w:numPr>
          <w:ilvl w:val="0"/>
          <w:numId w:val="1"/>
        </w:numPr>
        <w:tabs>
          <w:tab w:val="left" w:pos="3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по изготовлению лекарственных форм. </w:t>
      </w:r>
    </w:p>
    <w:p w:rsidR="00D6457D" w:rsidRPr="00D6457D" w:rsidRDefault="00D6457D" w:rsidP="00D6457D">
      <w:pPr>
        <w:numPr>
          <w:ilvl w:val="0"/>
          <w:numId w:val="1"/>
        </w:numPr>
        <w:tabs>
          <w:tab w:val="left" w:pos="3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Фармакопея, ФС, ВФС, ГОСТы, ОСТы, ТУ.</w:t>
      </w:r>
    </w:p>
    <w:p w:rsidR="00D6457D" w:rsidRPr="00D6457D" w:rsidRDefault="00D6457D" w:rsidP="00D6457D">
      <w:pPr>
        <w:numPr>
          <w:ilvl w:val="0"/>
          <w:numId w:val="1"/>
        </w:numPr>
        <w:tabs>
          <w:tab w:val="left" w:pos="3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приказы, регламентирующие деятельность производственных аптек.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1.Руководства по изготовлению лекарственных форм. 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качеству лекарств или лекарственных веществ (субстанций) и качеству лекарственных препаратов предъявляются очень строгие требования. Они должны быть терапевтически эффективными, чистыми, стабильными, стерильными, с точной дозировкой.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качества препарата и лекарственной формы зависят не только сила фармакологического эффекта, но и отсутствие побочного, нередко токсического действия.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контроля качества лекарственных форм и лекарственных препаратов начала складываться с момента открытия в России первой 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Царской аптеки.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приоритет государственного контроля производства, изготовления, качества, эффективности, безопасности лекарственных средств устанавливает ФЗ «О лекарственных средствах». Он регулирует отношения, возникающие в связи с разработкой, производством, изготовлением, доклиническими и клиническими исследованиями лекарственных средств, контроля их качества, эффективности, безопасности и всё связано с торговлей.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 соответствующих учреждений государственная регламентация осуществляется по четырём основным направлениям:</w:t>
      </w:r>
    </w:p>
    <w:p w:rsidR="00D6457D" w:rsidRPr="00D6457D" w:rsidRDefault="00D6457D" w:rsidP="00D6457D">
      <w:pPr>
        <w:numPr>
          <w:ilvl w:val="0"/>
          <w:numId w:val="2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фармацевтическую деятельность.</w:t>
      </w:r>
    </w:p>
    <w:p w:rsidR="00D6457D" w:rsidRPr="00D6457D" w:rsidRDefault="00D6457D" w:rsidP="00D6457D">
      <w:pPr>
        <w:numPr>
          <w:ilvl w:val="0"/>
          <w:numId w:val="2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лекарственных препаратов.</w:t>
      </w:r>
    </w:p>
    <w:p w:rsidR="00D6457D" w:rsidRPr="00D6457D" w:rsidRDefault="00D6457D" w:rsidP="00D6457D">
      <w:pPr>
        <w:numPr>
          <w:ilvl w:val="0"/>
          <w:numId w:val="2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изготовления (обеспечивающие качество препарата, ОТ и ТБ персонала) и собственно технологический процесс.</w:t>
      </w:r>
    </w:p>
    <w:p w:rsidR="00D6457D" w:rsidRPr="00D6457D" w:rsidRDefault="00D6457D" w:rsidP="00D6457D">
      <w:pPr>
        <w:numPr>
          <w:ilvl w:val="0"/>
          <w:numId w:val="2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лекарственных препаратов на стадии изготовления и готового препарата.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этих направлений издаются нормативные документы (НД), к которым относятся:</w:t>
      </w:r>
    </w:p>
    <w:p w:rsidR="00D6457D" w:rsidRPr="00D6457D" w:rsidRDefault="00D6457D" w:rsidP="00D6457D">
      <w:pPr>
        <w:numPr>
          <w:ilvl w:val="0"/>
          <w:numId w:val="3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ГФ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; ГОСТы; ОСТы.</w:t>
      </w:r>
    </w:p>
    <w:p w:rsidR="00D6457D" w:rsidRPr="00D6457D" w:rsidRDefault="00D6457D" w:rsidP="00D6457D">
      <w:pPr>
        <w:numPr>
          <w:ilvl w:val="0"/>
          <w:numId w:val="3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Приказы, инструкции; методические указания (рекомендации, утверждённые МЗ РФ).</w:t>
      </w:r>
    </w:p>
    <w:p w:rsidR="00D6457D" w:rsidRPr="00D6457D" w:rsidRDefault="00D6457D" w:rsidP="00D6457D">
      <w:pPr>
        <w:numPr>
          <w:ilvl w:val="0"/>
          <w:numId w:val="3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фармакопейные статьи (ВФС) и Фармакопейные статьи предприятий (ФСП), утверждённые фармакопейными комитетами и МЗ РФ.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2.ГФ, ФС, ВФС, ГОСТы, ОСТы, ТУ.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Специфика фармацевтического продукта в том, что потребитель не в состоянии установить качество лекарственного препарата.  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препарата зависит не только от силы фармакологического эффекта, но и отсутствия побочного не редко токсического действия. 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Государственные регламентации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комплекс требований, узаконенных соответствующими документами, качеству лекарственных средств вспомогательных веществ и материалов технологическому процессу и изготовленными лекарственными препаратами. 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качества лекарственных средств включены в фармакопею в виде фармакопейных статей.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Фармакопейная статья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(ФС)– представляет собой государственный стандарт лекарственного средства, содержащий перечень показателей и методов контроля качества данного лекарственного средства.</w:t>
      </w:r>
    </w:p>
    <w:p w:rsidR="00D6457D" w:rsidRPr="00D6457D" w:rsidRDefault="00D6457D" w:rsidP="00D6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Временная фармакопейная статья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(ВФС): – это нормативно-технический документ, утверждаемый на период освоения промышленного выпуска лекарственного средства и для отработки промышленной технологии методов определения качества или показателей нового лекарственного средства на срок не более 3 лет.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Фармакопейная статья предприятия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(ФСП) - стандарт качества лекарственного средства на лекарственное средство под торговым названием, содержащий перечень показателей и методов контроля качества лекарственного средства производства конкретного предприятия, учитывающий конкретную технологию данного предприятия и </w:t>
      </w:r>
      <w:proofErr w:type="gram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экспертизу</w:t>
      </w:r>
      <w:proofErr w:type="gram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регистрацию в установленном порядке.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Фармакопея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происходит от двух слов:</w:t>
      </w:r>
      <w:r w:rsidRPr="00D64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645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pharmacon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лекарство, </w:t>
      </w:r>
      <w:proofErr w:type="spellStart"/>
      <w:r w:rsidRPr="00D645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poieo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делать. Дословно – это руководство по изготовлению лекарств.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ГФ представлены все направления государственной регламентацией. Этот документ является сборником обязательных общегосударственных стандартов и положений, нормирующих качество лекарственных средств, вспомогательных веществ, лекарственных форм и лекарственных препаратов. ГФ имеет законодательный характер. Её требования являются обязательными для всех предприятий и учреждений РФ, изготавливающих, хранящих, контролирующих и применяющих лекарственные средства.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ГФ стали издаваться с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русская общегосударственная Фармакопея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издана в 1765 г. на латинском языке. На русском языке первая Фармакопея выпущена в 1866 г.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Советская Фармакопея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издана в 1925 г. Это было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Фармакопея 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издана в 1946 г.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1968 г. вступила в силу ГФ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1987 г. – ГФ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(1-й и 2-й выпуск -1990г).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предыдущих изданий ГФ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издаётся в 2-х частях, состоящих из отдельных томов.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ГФ 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состоит из нескольких разделов:</w:t>
      </w:r>
    </w:p>
    <w:p w:rsidR="00D6457D" w:rsidRPr="00D6457D" w:rsidRDefault="00D6457D" w:rsidP="00D6457D">
      <w:pPr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D6457D" w:rsidRPr="00D6457D" w:rsidRDefault="00D6457D" w:rsidP="00D6457D">
      <w:pPr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1 часть.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Препараты. Эта часть содержит частные статьи на лекарственные средства и некоторые лекарственные препараты.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статьи расположены в алфавитном порядке. Частная статья построена следующим образом: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латинское название;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русское название;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синонимы;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формула;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физические свойства, описание;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подлинность: определение чистоты;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количественное определение;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хранение, дозы;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И)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краткое применение.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некоторых частных статей идут частные статьи на их препараты. Например, после статьи «Цинка окись» идёт частная статья «Мазь цинковая».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частных статей имеются </w:t>
      </w:r>
      <w:r w:rsidRPr="00D64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групповые статьи на лекарственные формы:</w:t>
      </w:r>
    </w:p>
    <w:p w:rsidR="00D6457D" w:rsidRPr="00D6457D" w:rsidRDefault="00D6457D" w:rsidP="00D6457D">
      <w:pPr>
        <w:numPr>
          <w:ilvl w:val="0"/>
          <w:numId w:val="5"/>
        </w:num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порошки;</w:t>
      </w:r>
    </w:p>
    <w:p w:rsidR="00D6457D" w:rsidRPr="00D6457D" w:rsidRDefault="00D6457D" w:rsidP="00D6457D">
      <w:pPr>
        <w:numPr>
          <w:ilvl w:val="0"/>
          <w:numId w:val="5"/>
        </w:num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лекарственные формы;</w:t>
      </w:r>
    </w:p>
    <w:p w:rsidR="00D6457D" w:rsidRPr="00D6457D" w:rsidRDefault="00D6457D" w:rsidP="00D6457D">
      <w:pPr>
        <w:numPr>
          <w:ilvl w:val="0"/>
          <w:numId w:val="5"/>
        </w:num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суппозитории.</w:t>
      </w:r>
    </w:p>
    <w:p w:rsidR="00D6457D" w:rsidRPr="00D6457D" w:rsidRDefault="00D6457D" w:rsidP="00D6457D">
      <w:pPr>
        <w:tabs>
          <w:tab w:val="left" w:pos="852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статьях отражена технология изготовления этих лекарственных форм кратко, но все самые главные правила.</w:t>
      </w:r>
    </w:p>
    <w:p w:rsidR="00D6457D" w:rsidRPr="00D6457D" w:rsidRDefault="00D6457D" w:rsidP="00D6457D">
      <w:pPr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часть.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методы исследования лекарственных средств и препаратов. Всё это касается химии.</w:t>
      </w:r>
    </w:p>
    <w:p w:rsidR="00D6457D" w:rsidRPr="00D6457D" w:rsidRDefault="00D6457D" w:rsidP="00D6457D">
      <w:pPr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часть.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Приложение, где имеются:</w:t>
      </w:r>
    </w:p>
    <w:p w:rsidR="00D6457D" w:rsidRPr="00D6457D" w:rsidRDefault="00D6457D" w:rsidP="00D6457D">
      <w:pPr>
        <w:numPr>
          <w:ilvl w:val="1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доз (высших разовых и высших суточных), для взрослых, детей и животных;</w:t>
      </w:r>
    </w:p>
    <w:p w:rsidR="00D6457D" w:rsidRPr="00D6457D" w:rsidRDefault="00D6457D" w:rsidP="00D6457D">
      <w:pPr>
        <w:numPr>
          <w:ilvl w:val="1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алкоголеметрические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таблицы;</w:t>
      </w:r>
    </w:p>
    <w:p w:rsidR="00D6457D" w:rsidRPr="00D6457D" w:rsidRDefault="00D6457D" w:rsidP="00D6457D">
      <w:pPr>
        <w:numPr>
          <w:ilvl w:val="1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плоскостей.</w:t>
      </w:r>
    </w:p>
    <w:p w:rsidR="00D6457D" w:rsidRPr="00D6457D" w:rsidRDefault="00D6457D" w:rsidP="00D6457D">
      <w:pPr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ГФ </w:t>
      </w:r>
      <w:r w:rsidRPr="00D645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Выпуск </w:t>
      </w: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методы анализа». Состоит из следующих разделов:</w:t>
      </w:r>
    </w:p>
    <w:p w:rsidR="00D6457D" w:rsidRPr="00D6457D" w:rsidRDefault="00D6457D" w:rsidP="00D6457D">
      <w:pPr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D6457D" w:rsidRPr="00D6457D" w:rsidRDefault="00D6457D" w:rsidP="00D6457D">
      <w:pPr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фармакопейными статьями.</w:t>
      </w:r>
    </w:p>
    <w:p w:rsidR="00D6457D" w:rsidRPr="00D6457D" w:rsidRDefault="00D6457D" w:rsidP="00D6457D">
      <w:pPr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и сокращения.</w:t>
      </w:r>
    </w:p>
    <w:p w:rsidR="00D6457D" w:rsidRPr="00D6457D" w:rsidRDefault="00D6457D" w:rsidP="00D6457D">
      <w:pPr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Физические, физико-химические и химические методы анализа.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Выпуск </w:t>
      </w: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D64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разделы:</w:t>
      </w:r>
    </w:p>
    <w:p w:rsidR="00D6457D" w:rsidRPr="00D6457D" w:rsidRDefault="00D6457D" w:rsidP="00D6457D">
      <w:pPr>
        <w:numPr>
          <w:ilvl w:val="0"/>
          <w:numId w:val="7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методы анализа (также), но перечислены частные статьи на лекарственное растительное сырьё.</w:t>
      </w:r>
    </w:p>
    <w:p w:rsidR="00D6457D" w:rsidRPr="00D6457D" w:rsidRDefault="00D6457D" w:rsidP="00D6457D">
      <w:pPr>
        <w:numPr>
          <w:ilvl w:val="0"/>
          <w:numId w:val="7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о методах стерилизации лекарственных форм.</w:t>
      </w:r>
    </w:p>
    <w:p w:rsidR="00D6457D" w:rsidRPr="00D6457D" w:rsidRDefault="00D6457D" w:rsidP="00D6457D">
      <w:pPr>
        <w:numPr>
          <w:ilvl w:val="0"/>
          <w:numId w:val="7"/>
        </w:num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Общие, групповые статьи на лекарственные формы и лекарственные препараты.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tabs>
          <w:tab w:val="left" w:pos="3550"/>
        </w:tabs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ГФ Х</w:t>
      </w:r>
      <w:r w:rsidRPr="00D645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том - 2007г, 2 том - 2010г)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XII издание Государственной фармакопеи Российской Федерации включает пять частей. В первой части описаны общие положения, методы анализа,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требования, предъявляемые к фармацевтическим субстанциям, и фармакопейные статьи на субстанции.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Последующие части посвящены: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продолжению описания физических, физико-химических и химических методов анализа. В эту часть вошли статьи "Статистическая обработка результатов химического эксперимента и биологических испытаний", "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Валидация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 методик", а также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-технологические и другие испытания;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описанию общих требований к лекарственным формам, перечень которых по сравнению с ГФ XI  расширен;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лекарственному растительному сырью и препаратам на его основе: методам анализа и предъявляемым требованиям.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Впервые в Государственную фармакопею включили стандарты качества на гомеопатические лекарственные препараты, которым будет посвящена одна из частей.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1 часть ГФ XII содержит 45 ОФС и в отличие от ГФ XI издания - 77 фармакопейных статей (ФС) на фармацевтические субстанции, наиболее часто используемые в России, в том числе входящие в Перечень жизненно необходимых и важнейших лекарственных средств.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сравнению с ГФ XI в первую часть включены новые ОФС: "Оборудование", "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Осмолярность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Ионометрия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", "Остаточные органические растворители", "Бактериальные эндотоксины", "Определение эффективности антимикробных консервантов лекарственных средств", "Радиофармацевтические препараты", "Фармацевтические субстанции", "Сроки годности лекарственных средств".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Остальные ОФС переработаны и дополнены с учетом современных требований и достижений в области фармацевтического анализа.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"Правилах пользования фармакопейными статьями" в отличие от ГФ XI приведены рекомендации по описанию веществ, предусматривающие указание структуры (крупнокристаллический, кристаллический, мелкокристаллический или аморфный) и цвета. Определение степени кристалличности порошков соотнесено с определением кристалличности ситовым анализом и размером отверстий применяемых сит. Приведены условия определения цвета порошка, унифицированные с зарубежными фармакопеями термины для используемых в фармакопейном анализе температурных интервалов и расшифровка рекомендуемых температурных условий хранения препаратов, точность измерений и вычисление результатов испытания, даны рекомендации по фильтрованию, использованию стандартных образцов, применяемых в фармакопейном анализе.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Вместо единиц измерений и сокращений, применяемых в Государственной фармакопее XI издания, в настоящем издании приведены единицы международной системы СИ, используемые в фармакопее, и их соответствие другим единицам.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Государственная Фармакопея Российской Федерации XIII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(2015г) издания введена в действие с 1 января 2016 года приказом Минздрава России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771 от 29 октября 2015, состоит из 3-х томов. В новом издании фармакопеи представлено 408 статей: 229 общих фармакопейных статей и 179 фармакопейных статей. Сотрудники Института Фармакопеи и стандартизации в сфере обращения лекарственных средств ФГБУ «НЦЭСМП» Минздрава России (далее – Институт Фармакопеи) и других подразделений учреждения участвовали в разработке статей, их научном редактировании и в последующей экспертизе при рассмотрении на заседаниях Совета Минздрава России по государственной фармакопее.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Фармакопея представляет свод общих фармакопейных статей (ОФС) на методы анализа лекарственных средств, общие требования к лекарственным формам и методам их испытаний, методам оценки качества лекарственных средств растительного и биологического происхождения и др. и фармакопейные статьи (ФС) – стандарт качества конкретных лекарственных средств. В новом издании фармакопеи среди 229 общих фармакопейных статей 99 новых общих фармакопейных статей впервые вводятся в практику российского фармакопейного анализа. Введение 229 ОФС Государственной фармакопеи ХIII издания отменяет большинство ОФС, содержащихся в ГФ предыдущих изданий. Среди фармакопейных статей XIII издания фармакопеи 20 фармакопейных статей впервые введены в государственную фармакопею РФ.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XIII издании фармакопеи опубликованы уникальные статьи по требованиям к иммунобиологическим препаратам и методам оценки их качества (15 ОФС и 2 ФС), разработанные российскими учеными. Эти статьи не представлены ни в одной из фармакопей мира.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Государственная Фармакопея Российской Федерации (ГФ РФ) XIV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 утверждена приказом Министерства здравоохранения Российской Федерации от 31 октября 2018 г. № 749 «Об утверждении общих фармакопейных статей и фармакопейных статей и признании утратившими силу некоторых приказов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Минздравмедпрома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Минздрава России» и вступила в действие с 1 декабря 2018 года.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ГФ РФ XIII издания продолжит действовать в течение переходного периода, который установлен до 1 января 2022 года.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XIV издание ГФ РФ вошли 319 общих фармакопейных статей (ОФС) и 661 фармакопейная статья (ФС). Впервые введены 72 ОФС, среди которых 5 ОФС регламентируют общие положения, 16 описывают методы анализа, 18 – лекарственные формы, 1 – методы  определения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фармацевтико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-технологических показателей лекарственных форм, 1 – метод анализа лекарственного растительного сырья и фармацевтических субстанций растительного происхождения, 21 – группы биологических лекарственных средств и методы их анализа (включая лекарственные препараты, полученные из крови и плазмы крови человека), 1 –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генотерапевтические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препараты, 3 – лекарственное сырье различного происхождения,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используемое в гомеопатической практике, и 6 – лекарственные формы, в которых применяются гомеопатические лекарственные препараты.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Впервые в ГФ РФ XIV издания вводятся 164 ФС, среди которых 40 ФС описывают фармацевтические субстанции синтетического и минерального происхождения, 75 – лекарственные препараты на основе этих субстанций, 8 – биологические лекарственные препараты различного происхождения (в том числе получаемые из крови и плазмы крови человека), 41 – гомеопатические фармацевтические субстанции растительного и минерального происхождения.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последнее издание ГФ РФ включены часть действовавших до настоящего времени ОФС и ФС Государственной фармакопеи СССР (ГФ СССР) X и XI издания, ГФ РФ XII (часть 1) и XIII изданий, которые были пересмотрены и дополнены материалами с учетом современных требований, научных и практических достижений в области фармакопейного анализа. Ряд ОФС и ФС, ранее представленных в ГФ СССР X и XI изданий, ГФ РФ XII издания (часть 1), исключены из практики современного фармакопейного анализа.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Государственная фармакопея РФ XIV издания состоит из 4-х томов, гармонизирована с требованиями зарубежных фармакопей и полностью соответствует современному уровню развития фармацевтической индустрии.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Выпускается </w:t>
      </w:r>
      <w:r w:rsidRPr="00D6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Фармакопея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справочный материал, не имеет никакого законодательного характера.</w:t>
      </w: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ГОСТ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государственный стандарт, который формулирует требования государства к качеству продукции, работ и услуг, имеющих межотраслевое значение. ГОСТы устанавливаются на основе применения современных достижений науки, технологий и практического опыта с учетом последних редакций международных стандартов или их проектов. 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ГОСТов была разработана и запущена еще в СССР. С 1992 года государственный стандарт Российской Федерации имеет обозначение ГОСТ Р. Он подтверждает, что продукция прошла проверку и отвечает всем требованиям безопасности. В 2003 году государственные стандарты, принятые Госстандартом России до 1 июля 2003 года, признаны национальными.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Государственный стандарт — основная категория стандартов в </w:t>
      </w:r>
      <w:hyperlink r:id="rId5" w:tooltip="СССР" w:history="1">
        <w:r w:rsidRPr="00D645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СССР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межгосударственный </w:t>
      </w:r>
      <w:hyperlink r:id="rId6" w:tooltip="Стандарт" w:history="1">
        <w:r w:rsidRPr="00D645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стандарт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7" w:tooltip="СНГ" w:history="1">
        <w:r w:rsidRPr="00D645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СНГ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Принимается </w:t>
      </w:r>
      <w:hyperlink r:id="rId8" w:tooltip="Межгосударственный совет по стандартизации, метрологии и сертификации" w:history="1">
        <w:r w:rsidRPr="00D645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Межгосударственным советом по стандартизации, метрологии и сертификации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(МГС). В настоящее время являются нормативными неправовыми актами.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принятые до 1996 года, являлись нормативно-правовыми актами и поэтому были обязательными для применения в тех областях, которые определялись преамбулой самого стандарта. Для документов, принятых после 1996 года, нормативность сама по себе перестала означать обязательность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документа. В настоящее время документ становится обязательным нормативно-правовым актом после регистрации в Минюсте.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ОСТ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стандарт, устанавливающий требования к качеству продукции в какой-либо конкретной отрасли. Такие стандарты разрабатываются в тех сферах деятельности, где ГОСТы отсутствуют, либо их требования нуждаются в уточнении. Таким образом, основное отличие между данными понятиями заключается в сфере их действия. Если положения и требования ГОСТа обязательны для всех участников рынка, то ОСТ распространяется лишь на конкретную отрасль деятельности и смежные с ней сегменты. ОСТ принимается отраслевым государственным органом.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процессе перехода экономики к рыночным отношениям были введены </w:t>
      </w: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(технические условия), целью которых стало регламентировать производство товаров, которые не попадали под действие ГОСТа. ТУ разрабатываются предпринимателями-производителями и являются их собственностью. Требования, установленные ТУ, не могут противоречить обязательным требованиям ГОСТов, распространяющихся на данную продукцию. Как правило, технические условия представляют собой уточнения к государственным стандартам по тем данным, которые недостаточно описаны. 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разрабатываются в том случае, когда необходимо внести изменение в уже существующую технологию производства, либо в состав продукта, для обеспечения его индивидуальности на рынке или по причинам, связанным с особенностями его производства</w:t>
      </w:r>
      <w:r w:rsidRPr="00D64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2003 году в России был принят закон «О техническом регулировании», который определяет понятие </w:t>
      </w: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регламента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защиты жизни или здоровья граждан, а также предупреждения действий, вводящих в заблуждение приобретателей. Технический регламент устанавливает обязательные условия хранения, перевозки, реализации товаров. Основное отличие ГОСТа от технического регламента состоит в том, что первый характеризуется количественными параметрами выпускаемой продукции, а второй — условиями использования готового изделия. Обязательное применение того или иного ГОСТа или отдельного его раздела (положения) указывается в техническом регламенте.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3.Основные действующие приказы, регламентирующие деятельность производственных аптек.</w:t>
      </w:r>
    </w:p>
    <w:p w:rsidR="00D6457D" w:rsidRPr="00D6457D" w:rsidRDefault="00D6457D" w:rsidP="00D645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 Минздрава </w:t>
      </w:r>
      <w:hyperlink r:id="rId9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России N 751н от 26.10.2015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вступил в силу с 01.07.2016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Регламентирует правила изготовления, контроль качества, правила оформления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экстемпорально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изготовленных лекарственных форм.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 Минздрава России </w:t>
      </w:r>
      <w:hyperlink r:id="rId10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 1081н от 22.11.2021 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об аккредитации специалистов</w:t>
      </w:r>
    </w:p>
    <w:p w:rsidR="00D6457D" w:rsidRPr="00D6457D" w:rsidRDefault="00D6457D" w:rsidP="00D6457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6457D">
        <w:rPr>
          <w:rFonts w:ascii="Times New Roman" w:eastAsiaTheme="minorEastAsia" w:hAnsi="Times New Roman" w:cs="Times New Roman"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D6457D">
        <w:rPr>
          <w:rFonts w:ascii="Times New Roman" w:eastAsiaTheme="minorEastAsia" w:hAnsi="Times New Roman" w:cs="Times New Roman"/>
          <w:color w:val="0070C0"/>
          <w:kern w:val="24"/>
          <w:sz w:val="28"/>
          <w:szCs w:val="28"/>
          <w:lang w:eastAsia="ru-RU"/>
        </w:rPr>
        <w:t xml:space="preserve">Постановление Главного государственного санитарного врача РФ от 24 декабря 2020 г. № 44 </w:t>
      </w:r>
      <w:r w:rsidRPr="00D6457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"</w:t>
      </w:r>
      <w:hyperlink r:id="rId11" w:history="1">
        <w:r w:rsidRPr="00D6457D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</w:r>
      </w:hyperlink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 от 21 октября 1997 г. N 309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утверждении инструкции по санитарному режиму аптечных организаций (аптек)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основные требования, предъявляемые к санитарному режиму аптечного производства и личной гигиене работников аптек.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Устанавливает: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термины и определения;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требования к помещениям и оборудованию аптек;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требования к помещениям и оборудованию асептического блока;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санитарное содержание помещений, оборудования, инвентаря;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санитарно-гигиенические требования к персоналу аптек;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требования к получению, транспортировке и хранению очищенной воды и воды для инъекций;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требования при изготовлении лекарственных средств в асептических условиях;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требования при изготовлении нестерильных лекарственных форм;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микробиологического контроля в аптеках.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hyperlink r:id="rId13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 от 23 августа 2010 г. N 706н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Правил хранения лекарственных средств"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14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 № 377 от 13.11.1996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требований к организации хранения в аптечных учреждениях различных групп лекарственных средств и изделий медицинского назначения”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hyperlink r:id="rId15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  № 318 от 05.11.1997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Инструкции о порядке хранения и обращения в фармацевтических (аптечных) организациях с лекарственными средствами и изделиями медицинского назначения, обладающими огнеопасными и взрывоопасными свойствами”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7.Федеральный закон Российской Федерации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 апреля 2010 г. N 61-ФЗ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обращении лекарственных средств"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отношения, возникающие в связи с обращением — разработкой, доклиническими исследованиями, клиническими исследованиями, экспертизой, государственной регистрацией, со стандартизацией и с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контролем качества, производством, изготовлением, хранением, перевозкой, ввозом на территорию Российской Федерации, вывозом с территории Российской Федерации, рекламой, отпуском, реализацией, передачей, применением, уничтожением лекарственных средств.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hyperlink r:id="rId17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  от 31 июля 2020 г. N 780н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утверждении видов аптечных организаций 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hyperlink r:id="rId18" w:tgtFrame="_blank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 № 214 от 16.07.1997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контроле качества лекарственных средств, изготовляемых в аптеках» (вошел в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пр.МЗРФ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№751н)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hyperlink r:id="rId19" w:history="1">
        <w:r w:rsidRPr="00D64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МЗ РФ от 16 октября 1997 г. N 305</w:t>
        </w:r>
      </w:hyperlink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нормах отклонений, допустимых при приготовлении лекарственных средств и фасовке промышленной продукции в аптеках (вошел в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пр.МЗРФ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№751н)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64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457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Приказ Минздрава РФ № 1093н от 24.11.21г</w:t>
      </w:r>
      <w:r w:rsidRPr="00D6457D">
        <w:rPr>
          <w:rFonts w:ascii="Times New Roman" w:eastAsiaTheme="minorEastAsia" w:hAnsi="Times New Roman" w:cs="Times New Roman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D64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6457D">
        <w:rPr>
          <w:rFonts w:ascii="Arial" w:eastAsia="Times New Roman" w:hAnsi="Arial" w:cs="Arial"/>
          <w:color w:val="595543"/>
          <w:sz w:val="21"/>
          <w:szCs w:val="21"/>
          <w:shd w:val="clear" w:color="auto" w:fill="FFFFFF"/>
          <w:lang w:eastAsia="ru-RU"/>
        </w:rPr>
        <w:t xml:space="preserve">  </w:t>
      </w:r>
      <w:r w:rsidRPr="00D6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Приказ </w:t>
      </w:r>
      <w:proofErr w:type="spellStart"/>
      <w:r w:rsidRPr="00D6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Минздравсоцразвития</w:t>
      </w:r>
      <w:proofErr w:type="spellEnd"/>
      <w:r w:rsidRPr="00D6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РФ от 12.02.2007 N 110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20.01.2011) "О порядке назначения и выписывания лекарственных препаратов, изделий медицинского назначения и специализированных продуктов лечебного питания"(действует для отпуска по требованиям </w:t>
      </w:r>
      <w:proofErr w:type="spellStart"/>
      <w:proofErr w:type="gram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мед.организации</w:t>
      </w:r>
      <w:proofErr w:type="spellEnd"/>
      <w:proofErr w:type="gram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D6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Приказ МЗ РФ от 21.10.1997 N 308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Инструкции по изготовлению в аптеках жидких лекарственных форм» (не полностью вошел в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пр.МЗРФ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№751н)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основные методы и правила изготовления в аптеках жидких лекарственных форм для внутреннего и наружного применения.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Устанавливает: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растворения и смешивания лекарственных средств;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расчета общего объема жидкой лекарственной формы при изготовлении в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-объемной или объемной концентрации, а также правила расчета общей массы жидкой лекарственной формы при изготовлении в концентрации по массе;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общего объема при растворении твердого вещества;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и правила разведения стандартных фармакопейных растворов;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изготовления жидких лекарственных форм, содержащих ароматные воды;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расчеты и правила дозирования спирта различной концентрации;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изготовления лекарственных форм, содержащих водные извлечения;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изготовления суспензий и эмульсий;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номенклатуру, правила изготовления, хранения концентрированных растворов;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работы с аптечными бюретками и пипетками и их виды.</w:t>
      </w:r>
    </w:p>
    <w:p w:rsidR="00D6457D" w:rsidRPr="00D6457D" w:rsidRDefault="00D6457D" w:rsidP="00D6457D">
      <w:pPr>
        <w:keepNext/>
        <w:shd w:val="clear" w:color="auto" w:fill="FFFFFF"/>
        <w:spacing w:after="0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45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14.</w:t>
      </w:r>
      <w:r w:rsidRPr="00D645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6457D">
        <w:rPr>
          <w:rFonts w:ascii="Times New Roman" w:eastAsia="Times New Roman" w:hAnsi="Times New Roman" w:cs="Times New Roman"/>
          <w:bCs/>
          <w:color w:val="0070C0"/>
          <w:kern w:val="32"/>
          <w:sz w:val="28"/>
          <w:szCs w:val="28"/>
          <w:lang w:eastAsia="ru-RU"/>
        </w:rPr>
        <w:t>Приказ Минздрава России от 24.11.2021г N 1094</w:t>
      </w:r>
      <w:proofErr w:type="gramStart"/>
      <w:r w:rsidRPr="00D6457D">
        <w:rPr>
          <w:rFonts w:ascii="Times New Roman" w:eastAsia="Times New Roman" w:hAnsi="Times New Roman" w:cs="Times New Roman"/>
          <w:bCs/>
          <w:color w:val="0070C0"/>
          <w:kern w:val="32"/>
          <w:sz w:val="28"/>
          <w:szCs w:val="28"/>
          <w:lang w:eastAsia="ru-RU"/>
        </w:rPr>
        <w:t xml:space="preserve">н </w:t>
      </w:r>
      <w:r w:rsidRPr="00D645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"</w:t>
      </w:r>
      <w:proofErr w:type="gramEnd"/>
      <w:r w:rsidRPr="00D645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утверждении порядка назначения лекарственных препаратов, форм рецептурных бланков </w:t>
      </w:r>
      <w:r w:rsidRPr="00D645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на лекарственные препараты, порядка оформления указанных бланков, их учета и хранения"</w:t>
      </w:r>
      <w:r w:rsidRPr="00D645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D6457D" w:rsidRPr="00D6457D" w:rsidRDefault="00D6457D" w:rsidP="00D6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D645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Приказ Министерства здравоохранения РФ от 31 августа 2016 г. N 646н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надлежащей практики хранения и перевозки лекарственных препаратов для медицинского применения"</w:t>
      </w:r>
    </w:p>
    <w:p w:rsidR="00D6457D" w:rsidRPr="00D6457D" w:rsidRDefault="00D6457D" w:rsidP="00D6457D">
      <w:pPr>
        <w:keepNext/>
        <w:keepLines/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6457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16. </w:t>
      </w:r>
      <w:r w:rsidRPr="00D6457D">
        <w:rPr>
          <w:rFonts w:ascii="Times New Roman" w:eastAsiaTheme="majorEastAsia" w:hAnsi="Times New Roman" w:cs="Times New Roman"/>
          <w:color w:val="0070C0"/>
          <w:sz w:val="28"/>
          <w:szCs w:val="28"/>
          <w:lang w:eastAsia="ru-RU"/>
        </w:rPr>
        <w:t xml:space="preserve">Приказ Министерства здравоохранения РФ от 31 августа 2016 г. № 647н </w:t>
      </w:r>
      <w:r w:rsidRPr="00D6457D">
        <w:rPr>
          <w:rFonts w:ascii="Times New Roman" w:eastAsiaTheme="majorEastAsia" w:hAnsi="Times New Roman" w:cs="Times New Roman"/>
          <w:sz w:val="28"/>
          <w:szCs w:val="28"/>
          <w:lang w:eastAsia="ru-RU"/>
        </w:rPr>
        <w:t>“Об утверждении Правил надлежащей аптечной практики лекарственных препаратов для медицинского применения</w:t>
      </w:r>
      <w:r w:rsidRPr="00D645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для закрепления: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является основной нормативной документацией по регламентации лекарственных средств?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2.Структура государственной фармакопеи. 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3.Сколько ГФ было выпущено?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4.Какая ГФ действует на территории РФ?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ГФ.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чем схожесть и в чем отличие ГФ?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6.Перечислить нормативную документацию, регламентирующую правила изготовления лекарственных форм.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нормативную документацию, регламентирующую правила хранения лекарственных субстанций и препаратов.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Перечислить нормативную документацию, регламентирующую правила отпуска лекарственных препаратов из аптек.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:rsidR="00D6457D" w:rsidRPr="00D6457D" w:rsidRDefault="00D6457D" w:rsidP="00D64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6457D" w:rsidRPr="00D6457D" w:rsidRDefault="00D6457D" w:rsidP="00D6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Фармацевтическая </w:t>
      </w:r>
      <w:proofErr w:type="gram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:</w:t>
      </w:r>
      <w:proofErr w:type="gram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учреждений сред. проф. образования  В. А.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Гроссман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ГЭОТАР-Медиа, 2019.-с.27-38</w:t>
      </w:r>
    </w:p>
    <w:p w:rsidR="00D6457D" w:rsidRPr="00D6457D" w:rsidRDefault="00D6457D" w:rsidP="00D645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Дополнительная:</w:t>
      </w:r>
    </w:p>
    <w:p w:rsidR="00D6457D" w:rsidRPr="00D6457D" w:rsidRDefault="00D6457D" w:rsidP="00D6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1.Технология лекарственных </w:t>
      </w:r>
      <w:proofErr w:type="gramStart"/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 :</w:t>
      </w:r>
      <w:proofErr w:type="gramEnd"/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/ И. И. </w:t>
      </w:r>
      <w:proofErr w:type="spellStart"/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Краснюк</w:t>
      </w:r>
      <w:proofErr w:type="spellEnd"/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В. Михайлова, Т. В. Денисова, В. И. Скляренко ; под ред. И. И. </w:t>
      </w:r>
      <w:proofErr w:type="spellStart"/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Краснюка</w:t>
      </w:r>
      <w:proofErr w:type="spellEnd"/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В. Михайловой. - </w:t>
      </w:r>
      <w:proofErr w:type="gramStart"/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D6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ГЭОТАР-Медиа, 2021. С.170-184</w:t>
      </w:r>
    </w:p>
    <w:p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Фармацевтическая технология.: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колледжей/под ред. </w:t>
      </w:r>
    </w:p>
    <w:p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В.И. </w:t>
      </w:r>
      <w:proofErr w:type="gram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Погорелова.-</w:t>
      </w:r>
      <w:proofErr w:type="gram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на Дону: Феникс, 2019, с.89-100,41-53.</w:t>
      </w:r>
    </w:p>
    <w:p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3.Фармацевтическая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proofErr w:type="gram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.:Технология</w:t>
      </w:r>
      <w:proofErr w:type="spellEnd"/>
      <w:proofErr w:type="gram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</w:t>
      </w:r>
    </w:p>
    <w:p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форм:   </w:t>
      </w:r>
      <w:proofErr w:type="spellStart"/>
      <w:proofErr w:type="gram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Уч.пос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./под ред. И.И. </w:t>
      </w:r>
      <w:proofErr w:type="spell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Краснюка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 Михайловой.</w:t>
      </w:r>
    </w:p>
    <w:p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-2-е изд. -</w:t>
      </w:r>
      <w:proofErr w:type="gram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М:  Академия</w:t>
      </w:r>
      <w:proofErr w:type="gram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2021.-592 с.</w:t>
      </w:r>
    </w:p>
    <w:p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ФЗ от 12.04.2010г № 61 – ФЗ «Об обращении лекарственных средств»</w:t>
      </w:r>
    </w:p>
    <w:p w:rsidR="00D6457D" w:rsidRPr="00D6457D" w:rsidRDefault="00D6457D" w:rsidP="00D6457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ФЗ от 25.12.2012г № 262 – ФЗ О внесении изменений в ФЗ «Об обращении ЛС» ФЗ «О техническом регулировании». </w:t>
      </w:r>
    </w:p>
    <w:p w:rsidR="00D6457D" w:rsidRPr="00D6457D" w:rsidRDefault="00D6457D" w:rsidP="00D645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ресурсы: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Фармацевтическая библиотека [Электронный ресурс]. 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URL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:http://pharmchemlib.ucoz.ru/load/farmacevticheskaja_biblioteka/farmacevticheskaja_tekhnologija/9     </w:t>
      </w:r>
    </w:p>
    <w:p w:rsidR="00D6457D" w:rsidRPr="00D6457D" w:rsidRDefault="00D6457D" w:rsidP="00D6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Фармацевтические </w:t>
      </w:r>
      <w:proofErr w:type="spellStart"/>
      <w:proofErr w:type="gramStart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рефератики</w:t>
      </w:r>
      <w:proofErr w:type="spell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образовательный портал [Электронный ресурс]. </w:t>
      </w:r>
      <w:r w:rsidRPr="00D6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http://pharm-eferatiki.ru/pharmtechnology/   </w:t>
      </w:r>
    </w:p>
    <w:p w:rsidR="00D6457D" w:rsidRPr="00D6457D" w:rsidRDefault="00D6457D" w:rsidP="00D6457D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7D" w:rsidRPr="00D6457D" w:rsidRDefault="00D6457D" w:rsidP="00D6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4F3" w:rsidRDefault="00FC14F3">
      <w:bookmarkStart w:id="0" w:name="_GoBack"/>
      <w:bookmarkEnd w:id="0"/>
    </w:p>
    <w:sectPr w:rsidR="00F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E35"/>
    <w:multiLevelType w:val="hybridMultilevel"/>
    <w:tmpl w:val="647ECA28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946DE2">
      <w:start w:val="1"/>
      <w:numFmt w:val="decimal"/>
      <w:lvlText w:val="%2)"/>
      <w:lvlJc w:val="left"/>
      <w:pPr>
        <w:tabs>
          <w:tab w:val="num" w:pos="1440"/>
        </w:tabs>
        <w:ind w:left="371" w:firstLine="709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6D2A"/>
    <w:multiLevelType w:val="hybridMultilevel"/>
    <w:tmpl w:val="69F0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C06FD"/>
    <w:multiLevelType w:val="hybridMultilevel"/>
    <w:tmpl w:val="7D6E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24EBE"/>
    <w:multiLevelType w:val="hybridMultilevel"/>
    <w:tmpl w:val="398AE626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" w15:restartNumberingAfterBreak="0">
    <w:nsid w:val="2E8B4150"/>
    <w:multiLevelType w:val="hybridMultilevel"/>
    <w:tmpl w:val="DB46A7CC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" w15:restartNumberingAfterBreak="0">
    <w:nsid w:val="6C833A8C"/>
    <w:multiLevelType w:val="hybridMultilevel"/>
    <w:tmpl w:val="C18461C6"/>
    <w:lvl w:ilvl="0" w:tplc="BE181C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8003C4"/>
    <w:multiLevelType w:val="hybridMultilevel"/>
    <w:tmpl w:val="4F2471B8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9FE0C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D"/>
    <w:rsid w:val="00D6457D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3D76"/>
  <w15:chartTrackingRefBased/>
  <w15:docId w15:val="{FDFCC9B5-44E4-4C9C-8E08-0D13CF6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5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5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5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4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0%B6%D0%B3%D0%BE%D1%81%D1%83%D0%B4%D0%B0%D1%80%D1%81%D1%82%D0%B2%D0%B5%D0%BD%D0%BD%D1%8B%D0%B9_%D1%81%D0%BE%D0%B2%D0%B5%D1%82_%D0%BF%D0%BE_%D1%81%D1%82%D0%B0%D0%BD%D0%B4%D0%B0%D1%80%D1%82%D0%B8%D0%B7%D0%B0%D1%86%D0%B8%D0%B8,_%D0%BC%D0%B5%D1%82%D1%80%D0%BE%D0%BB%D0%BE%D0%B3%D0%B8%D0%B8_%D0%B8_%D1%81%D0%B5%D1%80%D1%82%D0%B8%D1%84%D0%B8%D0%BA%D0%B0%D1%86%D0%B8%D0%B8" TargetMode="External"/><Relationship Id="rId13" Type="http://schemas.openxmlformats.org/officeDocument/2006/relationships/hyperlink" Target="https://citofarma.ru/load/prikazy_mz_rf/prikaz_mz_rf_ot_23_avgusta_2010_g_n_706n/5-1-0-28" TargetMode="External"/><Relationship Id="rId18" Type="http://schemas.openxmlformats.org/officeDocument/2006/relationships/hyperlink" Target="https://citofarma.ru/load/prikazy_mz_rf/prikaz_mz_rf_214_ot_16_07_1997/5-1-0-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1%D0%9D%D0%93" TargetMode="External"/><Relationship Id="rId12" Type="http://schemas.openxmlformats.org/officeDocument/2006/relationships/hyperlink" Target="https://citofarma.ru/load/prikazy_mz_rf/prikaz_ot_21_oktjabrja_1997_g_n_309_ob_utverzhdenii_instrukcii_po_sanitarnomu_rezhimu_aptechnykh_organizacij_aptek/5-1-0-36" TargetMode="External"/><Relationship Id="rId17" Type="http://schemas.openxmlformats.org/officeDocument/2006/relationships/hyperlink" Target="https://citofarma.ru/load/prikazy_mz_rf/prikaz_mz_rf_ot_27_ijulja_2010_g_n_553n/5-1-0-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ofarma.ru/load/prikazy_mz_rf/fz_rf_ot_12_aprelja_2010_g_n_61_fz_quot_ob_obrashhenii_lekarstvennykh_sredstv_quot/5-1-0-3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0%B0%D0%BD%D0%B4%D0%B0%D1%80%D1%82" TargetMode="External"/><Relationship Id="rId11" Type="http://schemas.openxmlformats.org/officeDocument/2006/relationships/hyperlink" Target="http://publication.pravo.gov.ru/Document/View/0001202012310005?index=0&amp;rangeSize=1" TargetMode="External"/><Relationship Id="rId5" Type="http://schemas.openxmlformats.org/officeDocument/2006/relationships/hyperlink" Target="http://ru.wikipedia.org/wiki/%D0%A1%D0%A1%D0%A1%D0%A0" TargetMode="External"/><Relationship Id="rId15" Type="http://schemas.openxmlformats.org/officeDocument/2006/relationships/hyperlink" Target="https://citofarma.ru/load/prikazy_mz_rf/prikaz_5_nojabrja_1997_g_n_318/5-1-0-31" TargetMode="External"/><Relationship Id="rId10" Type="http://schemas.openxmlformats.org/officeDocument/2006/relationships/hyperlink" Target="https://citofarma.ru/load/prikaz_minzdrava_rossii_ot_02_06_2016_n_334n/1-1-0-130" TargetMode="External"/><Relationship Id="rId19" Type="http://schemas.openxmlformats.org/officeDocument/2006/relationships/hyperlink" Target="https://citofarma.ru/load/prikazy_mz_rf/prikaz_ot_16_oktjabrja_1997_g_n_305/5-1-0-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ofarma.ru/load/prikazy_mz_rf/prikaz_minzdrava_rossii_ot_26_10_2015_n_751n/5-1-0-136" TargetMode="External"/><Relationship Id="rId14" Type="http://schemas.openxmlformats.org/officeDocument/2006/relationships/hyperlink" Target="https://citofarma.ru/load/prikazy_mz_rf/prikaz_ot_13_nojabrja_1996_g_n_377/5-1-0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3853</Words>
  <Characters>21964</Characters>
  <Application>Microsoft Office Word</Application>
  <DocSecurity>0</DocSecurity>
  <Lines>183</Lines>
  <Paragraphs>51</Paragraphs>
  <ScaleCrop>false</ScaleCrop>
  <Company/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1</cp:revision>
  <dcterms:created xsi:type="dcterms:W3CDTF">2022-09-06T16:27:00Z</dcterms:created>
  <dcterms:modified xsi:type="dcterms:W3CDTF">2022-09-06T16:30:00Z</dcterms:modified>
</cp:coreProperties>
</file>