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3584" w:rsidRPr="00A43584" w:rsidRDefault="00A43584" w:rsidP="00315EDB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ФГБОУ ВО </w:t>
      </w:r>
      <w:proofErr w:type="spellStart"/>
      <w:r w:rsidRPr="00A43584">
        <w:rPr>
          <w:rFonts w:ascii="Times New Roman" w:hAnsi="Times New Roman" w:cs="Times New Roman"/>
          <w:sz w:val="28"/>
          <w:szCs w:val="28"/>
        </w:rPr>
        <w:t>КрасГМУим</w:t>
      </w:r>
      <w:proofErr w:type="spellEnd"/>
      <w:r w:rsidRPr="00A43584">
        <w:rPr>
          <w:rFonts w:ascii="Times New Roman" w:hAnsi="Times New Roman" w:cs="Times New Roman"/>
          <w:sz w:val="28"/>
          <w:szCs w:val="28"/>
        </w:rPr>
        <w:t xml:space="preserve">. проф. В.Ф. </w:t>
      </w:r>
      <w:proofErr w:type="spellStart"/>
      <w:r w:rsidRPr="00A43584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A43584">
        <w:rPr>
          <w:rFonts w:ascii="Times New Roman" w:hAnsi="Times New Roman" w:cs="Times New Roman"/>
          <w:sz w:val="28"/>
          <w:szCs w:val="28"/>
        </w:rPr>
        <w:t xml:space="preserve"> Минздрава России</w:t>
      </w:r>
    </w:p>
    <w:p w:rsidR="00A43584" w:rsidRDefault="00A43584" w:rsidP="00315EDB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Фармацевтический колледж</w:t>
      </w: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5EDB" w:rsidRPr="00A43584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3584" w:rsidRPr="00315EDB" w:rsidRDefault="00A43584" w:rsidP="00315EDB">
      <w:pPr>
        <w:jc w:val="center"/>
        <w:rPr>
          <w:rFonts w:ascii="Times New Roman" w:hAnsi="Times New Roman" w:cs="Times New Roman"/>
          <w:sz w:val="48"/>
          <w:szCs w:val="48"/>
        </w:rPr>
      </w:pPr>
      <w:r w:rsidRPr="00315EDB">
        <w:rPr>
          <w:rFonts w:ascii="Times New Roman" w:hAnsi="Times New Roman" w:cs="Times New Roman"/>
          <w:sz w:val="48"/>
          <w:szCs w:val="48"/>
        </w:rPr>
        <w:t>ДНЕВНИК</w:t>
      </w:r>
    </w:p>
    <w:p w:rsidR="00A43584" w:rsidRDefault="00A43584" w:rsidP="00315EDB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преддипломной практики</w:t>
      </w:r>
    </w:p>
    <w:p w:rsidR="00315EDB" w:rsidRPr="00A43584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МДК. 02.01. Технология изготовления лекарственных форм</w:t>
      </w:r>
    </w:p>
    <w:p w:rsidR="00A43584" w:rsidRPr="00315EDB" w:rsidRDefault="00A43584" w:rsidP="00A43584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Ф.И.О. </w:t>
      </w:r>
      <w:r w:rsidR="00315EDB" w:rsidRPr="00315EDB">
        <w:rPr>
          <w:rFonts w:ascii="Times New Roman" w:hAnsi="Times New Roman" w:cs="Times New Roman"/>
          <w:sz w:val="28"/>
          <w:szCs w:val="28"/>
          <w:u w:val="single"/>
        </w:rPr>
        <w:t>Соловьевой Екатерины Андреевны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Группа </w:t>
      </w:r>
      <w:r w:rsidR="00315EDB" w:rsidRPr="00315EDB">
        <w:rPr>
          <w:rFonts w:ascii="Times New Roman" w:hAnsi="Times New Roman" w:cs="Times New Roman"/>
          <w:sz w:val="28"/>
          <w:szCs w:val="28"/>
          <w:u w:val="single"/>
        </w:rPr>
        <w:t>303 - 11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Место прохождения практики ________________________________________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(медицинская/фармацевтическая организация)</w:t>
      </w:r>
    </w:p>
    <w:p w:rsidR="00315EDB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с «</w:t>
      </w:r>
      <w:r w:rsidR="00315EDB">
        <w:rPr>
          <w:rFonts w:ascii="Times New Roman" w:hAnsi="Times New Roman" w:cs="Times New Roman"/>
          <w:sz w:val="28"/>
          <w:szCs w:val="28"/>
        </w:rPr>
        <w:t>25</w:t>
      </w:r>
      <w:r w:rsidRPr="00A43584">
        <w:rPr>
          <w:rFonts w:ascii="Times New Roman" w:hAnsi="Times New Roman" w:cs="Times New Roman"/>
          <w:sz w:val="28"/>
          <w:szCs w:val="28"/>
        </w:rPr>
        <w:t xml:space="preserve">» </w:t>
      </w:r>
      <w:r w:rsidR="00315EDB">
        <w:rPr>
          <w:rFonts w:ascii="Times New Roman" w:hAnsi="Times New Roman" w:cs="Times New Roman"/>
          <w:sz w:val="28"/>
          <w:szCs w:val="28"/>
        </w:rPr>
        <w:t xml:space="preserve">мая </w:t>
      </w:r>
      <w:r w:rsidRPr="00A43584">
        <w:rPr>
          <w:rFonts w:ascii="Times New Roman" w:hAnsi="Times New Roman" w:cs="Times New Roman"/>
          <w:sz w:val="28"/>
          <w:szCs w:val="28"/>
        </w:rPr>
        <w:t xml:space="preserve"> 20</w:t>
      </w:r>
      <w:r w:rsidR="00315EDB">
        <w:rPr>
          <w:rFonts w:ascii="Times New Roman" w:hAnsi="Times New Roman" w:cs="Times New Roman"/>
          <w:sz w:val="28"/>
          <w:szCs w:val="28"/>
        </w:rPr>
        <w:t>20</w:t>
      </w:r>
      <w:r w:rsidRPr="00A43584">
        <w:rPr>
          <w:rFonts w:ascii="Times New Roman" w:hAnsi="Times New Roman" w:cs="Times New Roman"/>
          <w:sz w:val="28"/>
          <w:szCs w:val="28"/>
        </w:rPr>
        <w:t xml:space="preserve"> г. по «</w:t>
      </w:r>
      <w:r w:rsidR="00315EDB">
        <w:rPr>
          <w:rFonts w:ascii="Times New Roman" w:hAnsi="Times New Roman" w:cs="Times New Roman"/>
          <w:sz w:val="28"/>
          <w:szCs w:val="28"/>
        </w:rPr>
        <w:t>06</w:t>
      </w:r>
      <w:r w:rsidRPr="00A43584">
        <w:rPr>
          <w:rFonts w:ascii="Times New Roman" w:hAnsi="Times New Roman" w:cs="Times New Roman"/>
          <w:sz w:val="28"/>
          <w:szCs w:val="28"/>
        </w:rPr>
        <w:t xml:space="preserve">» </w:t>
      </w:r>
      <w:r w:rsidR="00315EDB">
        <w:rPr>
          <w:rFonts w:ascii="Times New Roman" w:hAnsi="Times New Roman" w:cs="Times New Roman"/>
          <w:sz w:val="28"/>
          <w:szCs w:val="28"/>
        </w:rPr>
        <w:t xml:space="preserve">июня </w:t>
      </w:r>
      <w:r w:rsidRPr="00A43584">
        <w:rPr>
          <w:rFonts w:ascii="Times New Roman" w:hAnsi="Times New Roman" w:cs="Times New Roman"/>
          <w:sz w:val="28"/>
          <w:szCs w:val="28"/>
        </w:rPr>
        <w:t>20</w:t>
      </w:r>
      <w:r w:rsidR="00315EDB">
        <w:rPr>
          <w:rFonts w:ascii="Times New Roman" w:hAnsi="Times New Roman" w:cs="Times New Roman"/>
          <w:sz w:val="28"/>
          <w:szCs w:val="28"/>
        </w:rPr>
        <w:t>20</w:t>
      </w:r>
      <w:r w:rsidRPr="00A43584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Руководители практики: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Общий – Ф.И.О. (его должность) _____________________________________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Непосредственный – Ф.И.О. (его должность) ___________________________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Методический – Ф.И.О. </w:t>
      </w:r>
      <w:r w:rsidR="00315EDB" w:rsidRPr="00315EDB">
        <w:rPr>
          <w:rFonts w:ascii="Times New Roman" w:hAnsi="Times New Roman" w:cs="Times New Roman"/>
          <w:sz w:val="28"/>
          <w:szCs w:val="28"/>
          <w:u w:val="single"/>
        </w:rPr>
        <w:t>Дроздова Ирина Владимировна, преподаватель</w:t>
      </w: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5EDB" w:rsidRDefault="00315EDB" w:rsidP="00315E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3584" w:rsidRPr="00A43584" w:rsidRDefault="00A43584" w:rsidP="00315EDB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Красноярск</w:t>
      </w:r>
    </w:p>
    <w:p w:rsidR="00A43584" w:rsidRPr="00A43584" w:rsidRDefault="00A43584" w:rsidP="00315EDB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20</w:t>
      </w:r>
      <w:r w:rsidR="00315EDB">
        <w:rPr>
          <w:rFonts w:ascii="Times New Roman" w:hAnsi="Times New Roman" w:cs="Times New Roman"/>
          <w:sz w:val="28"/>
          <w:szCs w:val="28"/>
        </w:rPr>
        <w:t>20</w:t>
      </w:r>
    </w:p>
    <w:p w:rsidR="00315EDB" w:rsidRDefault="00315EDB" w:rsidP="00A435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43584" w:rsidRPr="00315EDB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дневника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1. Цели и задачи практики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2.Знания, умения, практический опыт, которыми должен овладеть </w:t>
      </w:r>
      <w:proofErr w:type="spellStart"/>
      <w:r w:rsidRPr="00A43584">
        <w:rPr>
          <w:rFonts w:ascii="Times New Roman" w:hAnsi="Times New Roman" w:cs="Times New Roman"/>
          <w:sz w:val="28"/>
          <w:szCs w:val="28"/>
        </w:rPr>
        <w:t>студентпосле</w:t>
      </w:r>
      <w:proofErr w:type="spellEnd"/>
      <w:r w:rsidRPr="00A43584">
        <w:rPr>
          <w:rFonts w:ascii="Times New Roman" w:hAnsi="Times New Roman" w:cs="Times New Roman"/>
          <w:sz w:val="28"/>
          <w:szCs w:val="28"/>
        </w:rPr>
        <w:t xml:space="preserve"> прохождения практики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3. Тематический план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4. График прохождения практики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5. Инструктаж по технике безопасности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6.Содержание и объем проведенной работы</w:t>
      </w:r>
    </w:p>
    <w:p w:rsidR="00A43584" w:rsidRPr="00A43584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7. Манипуляционный лист (изготовление лекарственных форм)</w:t>
      </w:r>
    </w:p>
    <w:p w:rsidR="00315EDB" w:rsidRDefault="00A43584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8. Отчет (цифровой, текстовой)</w:t>
      </w:r>
    </w:p>
    <w:p w:rsidR="00315EDB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Pr="00A43584">
        <w:rPr>
          <w:rFonts w:ascii="Times New Roman" w:hAnsi="Times New Roman" w:cs="Times New Roman"/>
          <w:sz w:val="28"/>
          <w:szCs w:val="28"/>
        </w:rPr>
        <w:t xml:space="preserve">преддипломной практики МДК.02.01. Технология изготовления лекарственных форм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 </w:t>
      </w:r>
    </w:p>
    <w:p w:rsidR="00315EDB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A435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5EDB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1.Формирование умений и практического опыта при </w:t>
      </w:r>
      <w:proofErr w:type="spellStart"/>
      <w:r w:rsidRPr="00A43584">
        <w:rPr>
          <w:rFonts w:ascii="Times New Roman" w:hAnsi="Times New Roman" w:cs="Times New Roman"/>
          <w:sz w:val="28"/>
          <w:szCs w:val="28"/>
        </w:rPr>
        <w:t>изготовлениилекарственных</w:t>
      </w:r>
      <w:proofErr w:type="spellEnd"/>
      <w:r w:rsidRPr="00A435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A43584">
        <w:rPr>
          <w:rFonts w:ascii="Times New Roman" w:hAnsi="Times New Roman" w:cs="Times New Roman"/>
          <w:sz w:val="28"/>
          <w:szCs w:val="28"/>
        </w:rPr>
        <w:t>форм;оформления</w:t>
      </w:r>
      <w:proofErr w:type="spellEnd"/>
      <w:proofErr w:type="gramEnd"/>
      <w:r w:rsidRPr="00A43584">
        <w:rPr>
          <w:rFonts w:ascii="Times New Roman" w:hAnsi="Times New Roman" w:cs="Times New Roman"/>
          <w:sz w:val="28"/>
          <w:szCs w:val="28"/>
        </w:rPr>
        <w:t xml:space="preserve"> документов первичного учета. </w:t>
      </w:r>
    </w:p>
    <w:p w:rsidR="00315EDB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2.Обучение организации рабочего места фармацевта, соблюдение санитарно-гигиенического режима, охраны труда, техники безопасности и противопожарной безопасности. </w:t>
      </w:r>
    </w:p>
    <w:p w:rsidR="00315EDB" w:rsidRDefault="00315EDB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2.Знания, умения, практический опыт, общие и </w:t>
      </w:r>
      <w:proofErr w:type="spellStart"/>
      <w:r w:rsidRPr="00A43584">
        <w:rPr>
          <w:rFonts w:ascii="Times New Roman" w:hAnsi="Times New Roman" w:cs="Times New Roman"/>
          <w:sz w:val="28"/>
          <w:szCs w:val="28"/>
        </w:rPr>
        <w:t>профессиональныекомпетенции</w:t>
      </w:r>
      <w:proofErr w:type="spellEnd"/>
      <w:r w:rsidRPr="00A43584">
        <w:rPr>
          <w:rFonts w:ascii="Times New Roman" w:hAnsi="Times New Roman" w:cs="Times New Roman"/>
          <w:sz w:val="28"/>
          <w:szCs w:val="28"/>
        </w:rPr>
        <w:t>, которыми должен овладеть студент после прохождения практики</w:t>
      </w:r>
    </w:p>
    <w:p w:rsidR="00A43584" w:rsidRPr="00315EDB" w:rsidRDefault="00A43584" w:rsidP="00315ED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t>Практический опыт: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ПО 1. Приготовления лекарственных средств;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ПО 2. Проведения обязательных видов внутриаптечного контроля лекарственных средств и оформления их к отпуску;</w:t>
      </w:r>
    </w:p>
    <w:p w:rsidR="00A43584" w:rsidRPr="00315EDB" w:rsidRDefault="00A43584" w:rsidP="00315ED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t>Освоить умения:</w:t>
      </w:r>
    </w:p>
    <w:p w:rsidR="00A43584" w:rsidRPr="00A43584" w:rsidRDefault="00315EDB" w:rsidP="00A435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A43584" w:rsidRPr="00A43584">
        <w:rPr>
          <w:rFonts w:ascii="Times New Roman" w:hAnsi="Times New Roman" w:cs="Times New Roman"/>
          <w:sz w:val="28"/>
          <w:szCs w:val="28"/>
        </w:rPr>
        <w:t xml:space="preserve">1.Готовитьтвердые, жидкие, мягкие, стерильные, </w:t>
      </w:r>
      <w:proofErr w:type="spellStart"/>
      <w:r w:rsidR="00A43584" w:rsidRPr="00A43584">
        <w:rPr>
          <w:rFonts w:ascii="Times New Roman" w:hAnsi="Times New Roman" w:cs="Times New Roman"/>
          <w:sz w:val="28"/>
          <w:szCs w:val="28"/>
        </w:rPr>
        <w:t>асептическиелекарственные</w:t>
      </w:r>
      <w:proofErr w:type="spellEnd"/>
      <w:r w:rsidR="00A43584" w:rsidRPr="00A43584">
        <w:rPr>
          <w:rFonts w:ascii="Times New Roman" w:hAnsi="Times New Roman" w:cs="Times New Roman"/>
          <w:sz w:val="28"/>
          <w:szCs w:val="28"/>
        </w:rPr>
        <w:t xml:space="preserve"> формы;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lastRenderedPageBreak/>
        <w:t>У2. 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</w:t>
      </w:r>
    </w:p>
    <w:p w:rsidR="00A43584" w:rsidRPr="00315EDB" w:rsidRDefault="00A43584" w:rsidP="006F04E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EDB">
        <w:rPr>
          <w:rFonts w:ascii="Times New Roman" w:hAnsi="Times New Roman" w:cs="Times New Roman"/>
          <w:b/>
          <w:sz w:val="28"/>
          <w:szCs w:val="28"/>
        </w:rPr>
        <w:t>Знать:</w:t>
      </w:r>
    </w:p>
    <w:p w:rsidR="006F04E7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З1. Нормативно-правовую базу по изготовлению лекарственных форм и внутриаптечному контролю; </w:t>
      </w:r>
    </w:p>
    <w:p w:rsidR="006F04E7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 xml:space="preserve">З2. Порядок выписывания рецептов и требований; 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З3. Требования производственной санитарии;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З4. Правила изготовления твердых, жидких, мягких, стерильных и асептических лекарственных форм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З5. Физико-химические свойства лекарственных средств;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З7. Виды внутриаптечного контроля;</w:t>
      </w:r>
    </w:p>
    <w:p w:rsidR="00A43584" w:rsidRPr="00A43584" w:rsidRDefault="00A43584" w:rsidP="00315E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З8. Правила оформления лекарственных средств к отпуску;</w:t>
      </w:r>
    </w:p>
    <w:p w:rsidR="00A43584" w:rsidRPr="006F04E7" w:rsidRDefault="00A43584" w:rsidP="006F04E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4E7">
        <w:rPr>
          <w:rFonts w:ascii="Times New Roman" w:hAnsi="Times New Roman" w:cs="Times New Roman"/>
          <w:b/>
          <w:sz w:val="28"/>
          <w:szCs w:val="28"/>
        </w:rPr>
        <w:t>Общие компетенции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2. Организовывать собственную деятельность, определять методы и способы выполнения профессиональных задач, оценивать их эффективность качество.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3. Принимать решения в стандартных и нестандартных ситуациях и нести за них ответственность.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4.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5.Использовать информационно-коммуникационные технологии в профессиональной деятельности.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6.Работать в коллективе и команде, эффективно общаться с коллегами, руководством, потребителями.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7.Брать на себя ответственность за работу членов команды (подчиненных), результат выполнения заданий.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9.Ориентироваться в условиях частной смены технологии в профессиональной деятельности.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lastRenderedPageBreak/>
        <w:t>ОК 11. Быть готовым брать на себя нравственные обязательства по отношению к природе, обществу и человеку.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ОК 12. 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:rsidR="00A43584" w:rsidRPr="006F04E7" w:rsidRDefault="00A43584" w:rsidP="006F04E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4E7">
        <w:rPr>
          <w:rFonts w:ascii="Times New Roman" w:hAnsi="Times New Roman" w:cs="Times New Roman"/>
          <w:b/>
          <w:sz w:val="28"/>
          <w:szCs w:val="28"/>
        </w:rPr>
        <w:t>Профессиональные компетенции: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ПК. 1.2. Отпускать лекарственные средства населению, в том числе по льготным рецептам и по требованиям учреждений здравоохранения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ПК 2.1. Изготавливать лекарственные формы по рецептам и требованиям учреждений здравоохранения.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ПК 2.2. Изготавливать внутриаптечную заготовку и фасовать лекарственные средства для последующей реализации.</w:t>
      </w:r>
    </w:p>
    <w:p w:rsidR="00A43584" w:rsidRPr="00A43584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ПК 2.4. ПК 1.6. Соблюдать правила санитарно-гигиенического режима, охраны труда, техники безопасности и противопожарной безопасности.</w:t>
      </w:r>
    </w:p>
    <w:p w:rsidR="006F04E7" w:rsidRDefault="00A43584" w:rsidP="006F0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3584">
        <w:rPr>
          <w:rFonts w:ascii="Times New Roman" w:hAnsi="Times New Roman" w:cs="Times New Roman"/>
          <w:sz w:val="28"/>
          <w:szCs w:val="28"/>
        </w:rPr>
        <w:t>ПК 2.5. Оформл</w:t>
      </w:r>
      <w:r w:rsidR="006F04E7">
        <w:rPr>
          <w:rFonts w:ascii="Times New Roman" w:hAnsi="Times New Roman" w:cs="Times New Roman"/>
          <w:sz w:val="28"/>
          <w:szCs w:val="28"/>
        </w:rPr>
        <w:t>ять документы первичного учета.</w:t>
      </w:r>
    </w:p>
    <w:p w:rsidR="0019750C" w:rsidRDefault="0019750C" w:rsidP="006F04E7">
      <w:pPr>
        <w:spacing w:after="0" w:line="271" w:lineRule="auto"/>
        <w:ind w:left="3426" w:hanging="10"/>
        <w:rPr>
          <w:rFonts w:ascii="Times New Roman" w:eastAsia="Times New Roman" w:hAnsi="Times New Roman" w:cs="Times New Roman"/>
          <w:b/>
          <w:color w:val="00000A"/>
          <w:sz w:val="28"/>
          <w:lang w:eastAsia="ru-RU"/>
        </w:rPr>
      </w:pPr>
    </w:p>
    <w:p w:rsidR="006F04E7" w:rsidRPr="006F04E7" w:rsidRDefault="006F04E7" w:rsidP="006F04E7">
      <w:pPr>
        <w:spacing w:after="0" w:line="271" w:lineRule="auto"/>
        <w:ind w:left="3426" w:hanging="10"/>
        <w:rPr>
          <w:rFonts w:eastAsiaTheme="minorEastAsia"/>
          <w:lang w:eastAsia="ru-RU"/>
        </w:rPr>
      </w:pPr>
      <w:r w:rsidRPr="006F04E7">
        <w:rPr>
          <w:rFonts w:ascii="Times New Roman" w:eastAsia="Times New Roman" w:hAnsi="Times New Roman" w:cs="Times New Roman"/>
          <w:b/>
          <w:color w:val="00000A"/>
          <w:sz w:val="28"/>
          <w:lang w:eastAsia="ru-RU"/>
        </w:rPr>
        <w:t xml:space="preserve">Тематический план </w:t>
      </w:r>
    </w:p>
    <w:p w:rsidR="006F04E7" w:rsidRPr="006F04E7" w:rsidRDefault="006F04E7" w:rsidP="006F04E7">
      <w:pPr>
        <w:spacing w:after="0"/>
        <w:rPr>
          <w:rFonts w:eastAsiaTheme="minorEastAsia"/>
          <w:lang w:eastAsia="ru-RU"/>
        </w:rPr>
      </w:pPr>
    </w:p>
    <w:tbl>
      <w:tblPr>
        <w:tblW w:w="9236" w:type="dxa"/>
        <w:tblInd w:w="10" w:type="dxa"/>
        <w:tblCellMar>
          <w:top w:w="19" w:type="dxa"/>
          <w:left w:w="10" w:type="dxa"/>
          <w:right w:w="18" w:type="dxa"/>
        </w:tblCellMar>
        <w:tblLook w:val="04A0" w:firstRow="1" w:lastRow="0" w:firstColumn="1" w:lastColumn="0" w:noHBand="0" w:noVBand="1"/>
      </w:tblPr>
      <w:tblGrid>
        <w:gridCol w:w="521"/>
        <w:gridCol w:w="2542"/>
        <w:gridCol w:w="4898"/>
        <w:gridCol w:w="1275"/>
      </w:tblGrid>
      <w:tr w:rsidR="006F04E7" w:rsidRPr="006F04E7" w:rsidTr="006F04E7">
        <w:trPr>
          <w:trHeight w:val="1260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211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№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spacing w:after="0"/>
              <w:ind w:left="15"/>
              <w:jc w:val="center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Наименование разделов и тем практики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jc w:val="center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Всего часов </w:t>
            </w:r>
          </w:p>
        </w:tc>
      </w:tr>
      <w:tr w:rsidR="006F04E7" w:rsidRPr="006F04E7" w:rsidTr="006F04E7">
        <w:trPr>
          <w:trHeight w:val="655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1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 w:right="90"/>
              <w:jc w:val="both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Ознакомление со структурой производственной аптеки и организацией работы фармацевта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7"/>
              <w:jc w:val="center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6 </w:t>
            </w:r>
          </w:p>
        </w:tc>
      </w:tr>
      <w:tr w:rsidR="006F04E7" w:rsidRPr="006F04E7" w:rsidTr="006F04E7">
        <w:trPr>
          <w:trHeight w:val="653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2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Изготовление твёрдых лекарственных форм. </w:t>
            </w:r>
          </w:p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Оформление лекарственных форм к отпуску.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7"/>
              <w:jc w:val="center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6 </w:t>
            </w:r>
          </w:p>
        </w:tc>
      </w:tr>
      <w:tr w:rsidR="006F04E7" w:rsidRPr="006F04E7" w:rsidTr="006F04E7">
        <w:trPr>
          <w:trHeight w:val="804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3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Изготовление  мягких лекарственных форм. </w:t>
            </w:r>
          </w:p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Оформление лекарственных форм к отпуску. 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20"/>
              <w:jc w:val="center"/>
              <w:rPr>
                <w:rFonts w:eastAsiaTheme="minorEastAsia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6</w:t>
            </w:r>
          </w:p>
        </w:tc>
      </w:tr>
      <w:tr w:rsidR="006F04E7" w:rsidRPr="006F04E7" w:rsidTr="006F04E7">
        <w:trPr>
          <w:trHeight w:val="653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4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/>
              <w:jc w:val="both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Изготовление концентрированных растворов,   внутриаптечных заготовок, их оформление.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7"/>
              <w:jc w:val="center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6 </w:t>
            </w:r>
          </w:p>
        </w:tc>
      </w:tr>
      <w:tr w:rsidR="006F04E7" w:rsidRPr="006F04E7" w:rsidTr="006F04E7">
        <w:trPr>
          <w:trHeight w:val="655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5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 w:right="122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Изготовление жидких лекарственных форм,   оформление к отпуску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20"/>
              <w:jc w:val="center"/>
              <w:rPr>
                <w:rFonts w:eastAsiaTheme="minorEastAsia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6</w:t>
            </w:r>
          </w:p>
        </w:tc>
      </w:tr>
      <w:tr w:rsidR="006F04E7" w:rsidRPr="006F04E7" w:rsidTr="006F04E7">
        <w:trPr>
          <w:trHeight w:val="653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6 </w:t>
            </w: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Изготовление стерильных и </w:t>
            </w:r>
            <w:proofErr w:type="spellStart"/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асептически</w:t>
            </w:r>
            <w:proofErr w:type="spellEnd"/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изготовленных лекарственных форм, оформление к отпуску.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ind w:left="20"/>
              <w:jc w:val="center"/>
              <w:rPr>
                <w:rFonts w:eastAsiaTheme="minorEastAsia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6</w:t>
            </w:r>
          </w:p>
        </w:tc>
      </w:tr>
      <w:tr w:rsidR="006F04E7" w:rsidRPr="006F04E7" w:rsidTr="006F04E7">
        <w:trPr>
          <w:trHeight w:val="350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ind w:left="106"/>
              <w:rPr>
                <w:rFonts w:eastAsiaTheme="minorEastAsia"/>
                <w:lang w:eastAsia="ru-RU"/>
              </w:rPr>
            </w:pPr>
          </w:p>
        </w:tc>
        <w:tc>
          <w:tcPr>
            <w:tcW w:w="7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spacing w:after="0"/>
              <w:ind w:left="108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Итого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04E7" w:rsidRPr="006F04E7" w:rsidRDefault="006F04E7" w:rsidP="006F04E7">
            <w:pPr>
              <w:ind w:left="20"/>
              <w:jc w:val="center"/>
              <w:rPr>
                <w:rFonts w:eastAsiaTheme="minorEastAsia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36</w:t>
            </w:r>
          </w:p>
        </w:tc>
      </w:tr>
      <w:tr w:rsidR="006F04E7" w:rsidRPr="006F04E7" w:rsidTr="006F04E7">
        <w:trPr>
          <w:trHeight w:val="845"/>
        </w:trPr>
        <w:tc>
          <w:tcPr>
            <w:tcW w:w="30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spacing w:after="0"/>
              <w:ind w:left="106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Вид промежуточной аттестации </w:t>
            </w:r>
          </w:p>
        </w:tc>
        <w:tc>
          <w:tcPr>
            <w:tcW w:w="4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6F04E7" w:rsidRPr="006F04E7" w:rsidRDefault="006F04E7" w:rsidP="006F04E7">
            <w:pPr>
              <w:spacing w:after="0"/>
              <w:jc w:val="right"/>
              <w:rPr>
                <w:rFonts w:eastAsiaTheme="minorEastAsia"/>
                <w:lang w:eastAsia="ru-RU"/>
              </w:rPr>
            </w:pP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дифференцированный зачет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6F04E7" w:rsidRPr="006F04E7" w:rsidRDefault="006F04E7" w:rsidP="006F04E7">
            <w:pPr>
              <w:spacing w:after="0"/>
              <w:ind w:left="-17"/>
              <w:rPr>
                <w:rFonts w:eastAsiaTheme="minorEastAsia"/>
                <w:lang w:eastAsia="ru-RU"/>
              </w:rPr>
            </w:pPr>
          </w:p>
        </w:tc>
      </w:tr>
    </w:tbl>
    <w:p w:rsidR="006F04E7" w:rsidRDefault="006F04E7" w:rsidP="00A435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04E7" w:rsidRPr="00F84323" w:rsidRDefault="006F04E7" w:rsidP="006F04E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lastRenderedPageBreak/>
        <w:t>График прохождения практики</w:t>
      </w:r>
    </w:p>
    <w:p w:rsidR="006F04E7" w:rsidRPr="00F84323" w:rsidRDefault="006F04E7" w:rsidP="006F04E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32"/>
        <w:gridCol w:w="1966"/>
        <w:gridCol w:w="2494"/>
        <w:gridCol w:w="1965"/>
        <w:gridCol w:w="1913"/>
      </w:tblGrid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b/>
                <w:sz w:val="28"/>
                <w:szCs w:val="28"/>
              </w:rPr>
              <w:br w:type="page"/>
            </w:r>
            <w:r w:rsidRPr="00F84323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Время начала</w:t>
            </w:r>
          </w:p>
          <w:p w:rsidR="006F04E7" w:rsidRPr="00F84323" w:rsidRDefault="006F04E7" w:rsidP="003A08B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работы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Время окончания работы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Оценка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Подпись руководителя</w:t>
            </w:r>
          </w:p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25.05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26.05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27.05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28.05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29.05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30.05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>
              <w:t>-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pPr>
              <w:jc w:val="center"/>
            </w:pPr>
            <w:r>
              <w:t>-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r>
              <w:t>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04E7" w:rsidRPr="00F84323" w:rsidRDefault="006F04E7" w:rsidP="003A08B6">
            <w:r>
              <w:t>-</w:t>
            </w:r>
          </w:p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01.06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02.06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03.06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04.06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05.06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9:00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 w:rsidRPr="00255187">
              <w:rPr>
                <w:sz w:val="28"/>
              </w:rPr>
              <w:t>15:00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/>
        </w:tc>
      </w:tr>
      <w:tr w:rsidR="006F04E7" w:rsidRPr="00F84323" w:rsidTr="003A08B6"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Default="006F04E7" w:rsidP="003A08B6">
            <w:pPr>
              <w:pStyle w:val="a4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06.06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>
              <w:t>-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pPr>
              <w:jc w:val="center"/>
            </w:pPr>
            <w:r>
              <w:t>-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r>
              <w:t>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4E7" w:rsidRPr="00F84323" w:rsidRDefault="006F04E7" w:rsidP="003A08B6">
            <w:r>
              <w:t>-</w:t>
            </w:r>
          </w:p>
        </w:tc>
      </w:tr>
    </w:tbl>
    <w:p w:rsidR="006F04E7" w:rsidRPr="00F84323" w:rsidRDefault="006F04E7" w:rsidP="006F04E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F04E7" w:rsidRDefault="006F04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43584" w:rsidRPr="006F04E7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4E7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и объем проведенной работы</w:t>
      </w:r>
    </w:p>
    <w:p w:rsidR="00A43584" w:rsidRPr="006F04E7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4E7">
        <w:rPr>
          <w:rFonts w:ascii="Times New Roman" w:hAnsi="Times New Roman" w:cs="Times New Roman"/>
          <w:b/>
          <w:sz w:val="28"/>
          <w:szCs w:val="28"/>
        </w:rPr>
        <w:t>1. Ознакомление со структурой производственной аптеки и организацией работы фармацевта (6 часов)</w:t>
      </w:r>
    </w:p>
    <w:p w:rsid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Аптека № 344 располагается по адресу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г.Красноярск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ул.Яковлева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, 59. Аптека с правом изготовления лекарственных препаратов для медицинского применения. </w:t>
      </w:r>
    </w:p>
    <w:p w:rsid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В аптеке имеются следующие помещения: асептический блок, материальная, дистилляционная, комната СТМ, моечная, автоклавная, ассистентская, асептический блок, рецептурно – экспедиционная, спиртовая комната, комната со вспомогательным материалом и стеклотарой, комната отдыха, кабинет заведующей аптеки, подсобная, комната фасовки ЛП, РПО. Поверхности стен и потолков производственных помещений соответствуют требованиям Приказа МЗ РФ № 309 «Об утверждении Инструкции по санитарному режиму аптечных организаций (аптек)». 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В ассистентской расположены: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Стулья;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Столы, на которых находятся вертушки с субстанциями, весы и вспомогательные материалы для выполнения технологического процесса.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Шкафы и тумбочки для хранения посуды и вспомогательных материалов;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Холодильник, предназначенный для хранения термолабильных лекарственных субстанций;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Стол, на котором находятся бутыли для хранения воды очищенной и насос для ее подачи из дистилляционной комнаты по трубам;</w:t>
      </w:r>
    </w:p>
    <w:p w:rsidR="00C71174" w:rsidRPr="00C71174" w:rsidRDefault="00C71174" w:rsidP="00C71174">
      <w:pPr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Рабочее место провизора-аналитика, где находится все необходимое для проведения анализа изготовленных лекарственных форм.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71174">
        <w:rPr>
          <w:rFonts w:ascii="Times New Roman" w:hAnsi="Times New Roman" w:cs="Times New Roman"/>
          <w:sz w:val="28"/>
          <w:szCs w:val="28"/>
        </w:rPr>
        <w:t>2)Моечная</w:t>
      </w:r>
      <w:proofErr w:type="gramEnd"/>
      <w:r w:rsidRPr="00C71174">
        <w:rPr>
          <w:rFonts w:ascii="Times New Roman" w:hAnsi="Times New Roman" w:cs="Times New Roman"/>
          <w:sz w:val="28"/>
          <w:szCs w:val="28"/>
        </w:rPr>
        <w:t xml:space="preserve">-стерилизационная комната. В ней производится обработка рецептурной посуды; обработка посуды для стерильных лекарственных форм; </w:t>
      </w:r>
      <w:r w:rsidRPr="00C71174">
        <w:rPr>
          <w:rFonts w:ascii="Times New Roman" w:hAnsi="Times New Roman" w:cs="Times New Roman"/>
          <w:sz w:val="28"/>
          <w:szCs w:val="28"/>
        </w:rPr>
        <w:lastRenderedPageBreak/>
        <w:t>стерилизация посуды; подготовка укупорочных средств и вспомогательного материала. Комната оборудована столами, сушильными шкафами, шкафами для хранения чистой посуды, отдельными раковинами для мытья посуды, используемой при изготовлении стерильных лекарственных форм и форм для наружного и внутреннего применения и необходимыми моющими средствами.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3) Дистилляционная. В ней производится получение дистиллированной воды (очищенной). Комната оснащена столами, дистиллятором и сборниками воды, из которых вода по трубам поступает в ассистентскую.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4) Стерилизационно-асептический блок: предназначен для изготовления стерильных и асептических лекарственных средств. Состоит из бокса, шлюза и автоклавной.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 Бокс оборудован: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Столами;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Стульями;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Шкафами со стерильной посудой и стерильными вспомогательными материалами, используемыми при изготовлении ЛФ;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Шкаф с субстанциями;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Обкаточными машинами (3);</w:t>
      </w:r>
    </w:p>
    <w:p w:rsidR="00C71174" w:rsidRPr="001A14AA" w:rsidRDefault="00C71174" w:rsidP="001A14AA">
      <w:pPr>
        <w:pStyle w:val="a5"/>
        <w:numPr>
          <w:ilvl w:val="0"/>
          <w:numId w:val="8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Окном, через которое фармацевт передает изготовленную ЛФ на анализ провизору-аналитику.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В автоклавной комнате находятся: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Автоклавы (4) 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Стол  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Жарочный шкаф для масел  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Корзинки, биксы для ЛФ 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Окно для передачи ЛФ   </w:t>
      </w:r>
    </w:p>
    <w:p w:rsidR="00C71174" w:rsidRPr="001A14AA" w:rsidRDefault="00C71174" w:rsidP="001A14AA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Бактерицидная лампа</w:t>
      </w:r>
    </w:p>
    <w:p w:rsidR="001A14AA" w:rsidRDefault="001A14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lastRenderedPageBreak/>
        <w:t xml:space="preserve">5) Материальная комната для хранения </w:t>
      </w:r>
      <w:proofErr w:type="gramStart"/>
      <w:r w:rsidRPr="00C71174">
        <w:rPr>
          <w:rFonts w:ascii="Times New Roman" w:hAnsi="Times New Roman" w:cs="Times New Roman"/>
          <w:sz w:val="28"/>
          <w:szCs w:val="28"/>
        </w:rPr>
        <w:t>субстанций :</w:t>
      </w:r>
      <w:proofErr w:type="gramEnd"/>
      <w:r w:rsidRPr="00C711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Холодильники, отдельно для внутреннего и наружного применения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Пронумерованные шкафы 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Карантинная зона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Раковина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Сейф с замком для хранения перманганата калия и уксусной  кислоты 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Зона распаковки </w:t>
      </w:r>
    </w:p>
    <w:p w:rsidR="00C71174" w:rsidRPr="001A14AA" w:rsidRDefault="00C71174" w:rsidP="001A14AA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Бактерицидная лампа 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6) Комната изготовления собственной торговой марки: 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Стол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Холодильники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Шкафы для хранения готовых ЛФ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Раковина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Аппарат для разлива протаргола и успокаивающих капель 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Машина для замеса мази в больших объемах 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Весы электронные для фасовки мази </w:t>
      </w:r>
    </w:p>
    <w:p w:rsidR="00C71174" w:rsidRPr="001A14AA" w:rsidRDefault="00C71174" w:rsidP="001A14AA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Гигрометр – термометр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7) Спиртовая комната: Ключи от этой комнаты находятся у ответственного лица, комната закрывается железной дверью.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>В ней находится:</w:t>
      </w:r>
    </w:p>
    <w:p w:rsidR="00C71174" w:rsidRPr="001A14AA" w:rsidRDefault="00C71174" w:rsidP="001A14AA">
      <w:pPr>
        <w:pStyle w:val="a5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70%, 95% спирт этиловый </w:t>
      </w:r>
    </w:p>
    <w:p w:rsidR="00C71174" w:rsidRPr="001A14AA" w:rsidRDefault="00C71174" w:rsidP="001A14AA">
      <w:pPr>
        <w:pStyle w:val="a5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Весы напольные  </w:t>
      </w:r>
    </w:p>
    <w:p w:rsidR="00C71174" w:rsidRPr="001A14AA" w:rsidRDefault="00C71174" w:rsidP="001A14AA">
      <w:pPr>
        <w:pStyle w:val="a5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 xml:space="preserve">Тара для </w:t>
      </w:r>
      <w:proofErr w:type="spellStart"/>
      <w:r w:rsidRPr="001A14AA">
        <w:rPr>
          <w:rFonts w:ascii="Times New Roman" w:hAnsi="Times New Roman" w:cs="Times New Roman"/>
          <w:sz w:val="28"/>
          <w:szCs w:val="28"/>
        </w:rPr>
        <w:t>отвешивания</w:t>
      </w:r>
      <w:proofErr w:type="spellEnd"/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Рабочее место фармацевта - это базовое в организационном отношении звено производственного процесса, которое обслуживает деятельность одного или нескольких сотрудников аптек,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мед.учреждений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или фармацевтических предприятий. Перед изготовлением лекарства фармацевт должен внимательно прочесть рецепт, проверить совместимость ингредиентов и правильность дозировки. Фармацевт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несѐт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ответственность за правильность изготовления лекарства и его качество. В начале работы фармацевт обязан подготовить свое </w:t>
      </w:r>
      <w:r w:rsidRPr="00C71174">
        <w:rPr>
          <w:rFonts w:ascii="Times New Roman" w:hAnsi="Times New Roman" w:cs="Times New Roman"/>
          <w:sz w:val="28"/>
          <w:szCs w:val="28"/>
        </w:rPr>
        <w:lastRenderedPageBreak/>
        <w:t xml:space="preserve">рабочее место, обеспечить всем необходимым, проверить точность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весоизмерительных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приборов, исправность средств механизации, чистоту посуды и рабочее место. Фармацевт работает в специальной одежде: халат, шапочка, должен иметь индивидуальное полотенце. </w:t>
      </w:r>
    </w:p>
    <w:p w:rsidR="001A14AA" w:rsidRP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t xml:space="preserve">При изготовлении лекарства фармацевт обязан: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1) прочитать рецепт, в случае необходимости получить консультацию у провизора-технолога;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2) соблюдать правила технологии приготовления лекарств;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3) приготавливать лишь по одной прописи;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4) после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отвешивания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медикаментов возвращать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штангласы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на место;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5) после приготовления каждой лекарственной формы фармацевт обязан написать паспорт письменного контроля, где указать наименование и количество взятых ингредиентов, расписаться; </w:t>
      </w:r>
    </w:p>
    <w:p w:rsidR="001A14AA" w:rsidRDefault="00C71174" w:rsidP="001A14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6) передать лекарство, рецепт, паспорт провизору-технологу на контроль. </w:t>
      </w:r>
    </w:p>
    <w:p w:rsidR="001A14AA" w:rsidRDefault="00C71174" w:rsidP="001A14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На рабочем месте фармацевта должны быть весы, настольная вертушка с медикаментами, концентрированные полуфабрикаты; не должны находиться неиспользуемые в работе оборудование, электроприборы, приспособления, посуда и другие вспомогательные материалы.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К рабочему месту ассистента, занятого приготовлением жидких лекарственных форм и лекарственных форм для наружного употребления должна быть подведена вода с помощью трубопровода. Рабочее место для приготовления жидких лекарственных форм для внутреннего употребления должно иметь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бюретную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 систему и бюретку с дистиллированной водой.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Рабочее место для приготовления порошков, свечей и мазей должно иметь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ступодержатели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. В специальных ящиках стола фармацевту необходимо иметь набор этикеток, стеклянные палочки, материалы для фильтрования, шпатели и другие вспомогательные материалы.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Фармацевт должен иметь справочную литературу: Государственную Фармакопею, алфавитный справочник с мануальными прописями, различные таблицы пересчета. </w:t>
      </w:r>
    </w:p>
    <w:p w:rsidR="001A14AA" w:rsidRP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 фармацевта возлагаются следующие должностные обязанности: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1. Осуществление приема рецептов и требований медицинских организаций, отпуск лекарственных средств и медицинских изделий.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2. Изготовление лекарств, проверка их качества простейшими методами внутриаптечного контроля.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3. Участие в приемке товара, его распределении по местам хранения, обеспечение условий хранения лекарственных средств и медицинских изделий в соответствии с их физико-химическими свойствами и действующими правилами хранения.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4. Выполнение требований гигиены труда, техники безопасности, противопожарной безопасности и производственной санитарии.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5. Оказание консультативной помощи фасовщикам по расфасовке лекарственных средств.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6. Проведение санитарно-просветительной и информационной работы среди населения о лекарственных средствах и медицинских изделиях, их применении и хранении в домашних условиях.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7. Оказание доврачебной помощи при неотложных состояниях. </w:t>
      </w:r>
    </w:p>
    <w:p w:rsidR="001A14AA" w:rsidRP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t xml:space="preserve">Фармацевт имеет право: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1. На все предусмотренные законодательством Российской Федерации социальные гарантии.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2. На бесплатную выдачу специальной одежды, специальной обуви и других средств индивидуальной защиты.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3. Получать необходимую для выполнения функциональных обязанностей информацию о деятельности организации от всех подразделений напрямую или через непосредственного начальника.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4. Требовать от руководства организации оказания содействия в исполнении своих профессиональных обязанностей и осуществлении прав.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5. Знакомиться с проектами приказов руководства, касающимися его деятельности.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lastRenderedPageBreak/>
        <w:t xml:space="preserve">6. Принимать участие в совещаниях, на которых рассматриваются вопросы, связанные с ее работой, вносить предложения руководству по совершенствованию лекарственного обеспечения и фармацевтического производственного процесса, в </w:t>
      </w:r>
      <w:proofErr w:type="spellStart"/>
      <w:r w:rsidRPr="00C71174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C71174">
        <w:rPr>
          <w:rFonts w:ascii="Times New Roman" w:hAnsi="Times New Roman" w:cs="Times New Roman"/>
          <w:sz w:val="28"/>
          <w:szCs w:val="28"/>
        </w:rPr>
        <w:t xml:space="preserve">. по организации и условиям своей трудовой деятельности. </w:t>
      </w:r>
    </w:p>
    <w:p w:rsidR="001A14AA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174">
        <w:rPr>
          <w:rFonts w:ascii="Times New Roman" w:hAnsi="Times New Roman" w:cs="Times New Roman"/>
          <w:sz w:val="28"/>
          <w:szCs w:val="28"/>
        </w:rPr>
        <w:t xml:space="preserve">7. Требовать создания условий для выполнения профессиональных обязанностей, в том числе предоставления необходимого оборудования, инвентаря, рабочего места, соответствующего санитарно-гигиеническим правилам и нормам и т. д. </w:t>
      </w:r>
    </w:p>
    <w:p w:rsidR="00C71174" w:rsidRPr="00C71174" w:rsidRDefault="00C71174" w:rsidP="00C711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71174">
        <w:rPr>
          <w:rFonts w:ascii="Times New Roman" w:hAnsi="Times New Roman" w:cs="Times New Roman"/>
          <w:sz w:val="28"/>
          <w:szCs w:val="28"/>
        </w:rPr>
        <w:t>8. Повышать свою профессиональную квалификацию</w:t>
      </w:r>
    </w:p>
    <w:p w:rsidR="001A14AA" w:rsidRPr="001A14AA" w:rsidRDefault="001A14AA" w:rsidP="001A14A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t>Техника безопасности</w:t>
      </w:r>
    </w:p>
    <w:p w:rsidR="001A14AA" w:rsidRPr="001A14AA" w:rsidRDefault="001A14AA" w:rsidP="001A14A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Фармацевт принятый на работу должен пройти первичный инструктаж по охране труда на рабочем месте. Все работники проходят повторный инструктаж не реже одного раза в 6 месяцев. Результаты инструктажа фиксируются в журнале инструктажа на рабочем месте.</w:t>
      </w:r>
    </w:p>
    <w:p w:rsidR="001A14AA" w:rsidRPr="001A14AA" w:rsidRDefault="001A14AA" w:rsidP="001A14A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Перед началом работы фармацевт должен надеть санитарную одежду, подготовить свое рабочее место, провести влажную уборку. На рабочем месте не должно находится неиспользуемое в работе оборудования.</w:t>
      </w:r>
    </w:p>
    <w:p w:rsidR="001A14AA" w:rsidRPr="001A14AA" w:rsidRDefault="001A14AA" w:rsidP="001A14A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Во время работы не допускается спешки, все нагревательные приборы должны устанавливаться на теплоизолирующие материалы, фармацевт должен следить за целостность стеклянных приборов, оборудования и посуду и не допускать использования в работе разбитых предметов.</w:t>
      </w:r>
    </w:p>
    <w:p w:rsidR="001A14AA" w:rsidRPr="001A14AA" w:rsidRDefault="001A14AA" w:rsidP="001A14A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A14AA">
        <w:rPr>
          <w:rFonts w:ascii="Times New Roman" w:hAnsi="Times New Roman" w:cs="Times New Roman"/>
          <w:sz w:val="28"/>
          <w:szCs w:val="28"/>
        </w:rPr>
        <w:t>По окончанию работы фармацевт должен отключить приборы и аппараты, которыми он пользовался в процессе изготовления лекарственных средств, вымыть стол теплой водой с мылом, при необходимости дезинфицирующим средством и выполнить все требования санитарного режима.</w:t>
      </w:r>
    </w:p>
    <w:p w:rsidR="001A14AA" w:rsidRDefault="001A14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A14AA" w:rsidRPr="001A14AA" w:rsidRDefault="001A14AA" w:rsidP="001A14AA">
      <w:pPr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lastRenderedPageBreak/>
        <w:t>Приказы, которыми руководствуется фармацевт в своей работе</w:t>
      </w:r>
    </w:p>
    <w:p w:rsidR="001A14AA" w:rsidRPr="001A14AA" w:rsidRDefault="001A14AA" w:rsidP="001A14AA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573" w:type="dxa"/>
        <w:tblInd w:w="-108" w:type="dxa"/>
        <w:tblCellMar>
          <w:top w:w="8" w:type="dxa"/>
          <w:right w:w="115" w:type="dxa"/>
        </w:tblCellMar>
        <w:tblLook w:val="04A0" w:firstRow="1" w:lastRow="0" w:firstColumn="1" w:lastColumn="0" w:noHBand="0" w:noVBand="1"/>
      </w:tblPr>
      <w:tblGrid>
        <w:gridCol w:w="4786"/>
        <w:gridCol w:w="4787"/>
      </w:tblGrid>
      <w:tr w:rsidR="001A14AA" w:rsidRPr="001A14AA" w:rsidTr="003A08B6">
        <w:trPr>
          <w:trHeight w:val="288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№ приказа, год издания 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Наименования приказа 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Государственная Фармакопея Российской Федерации 14 издания от 01.01.2016</w:t>
            </w:r>
          </w:p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Основной нормативный документ, сборник стандартов и положений, определяющий показатели качества выпускаемых в РФ лекарственных субстанций из них препаратов.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Минздрава России №309 от 21.10.1997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"Об утверждении Инструкции по санитарному режиму аптечных организаций (аптек)"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регулирует деятельность аптеки в сфере сохранения чистоты на всей ее территории. В область действия приказа входят требования к внешнему виду и состоянию здоровья аптекаря, обустройства оборудования и всех покрытий учреждения (пол, потолок, стены).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Кроме инструкции по санитарному режиму аптек содержит следующие приложения: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1.Рекомендуемые состав и площади помещений аптек, обслуживающих население.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2.Перечень рабочих мест производственной аптеки.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3.Освещенность рабочих помещений. Источники света. Тип ламп в аптеках.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4.Расчетные температуры, кратности воздухообменов аптечных организаций (аптек).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5.Подготовка персонала к работе в асептическом блоке. Правила поведения.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6.Обработка рук персонала.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7.Правила эксплуатации </w:t>
            </w: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бактерицидных ламп (облучателей).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8.Средства и режимы дезинфекции различных объектов (термические и химические).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9.Обработка укупорочных средств и вспомогательного материала.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10.Обработка аптечной посуды.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11.Режимы и методы стерилизации отдельных объектов.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12.Требования к микробиологической чистоте лекарственных средств.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Приказ Минздрава России №751н от 26.10.2015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деятельность"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Данный приказ включает следующие разделы: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1. Особенности изготовления различных лекарственных форм, в том числе и гомеопатических;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2. Контроль качества лекарственных препаратов;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3. Правила отпуска изготовленных лекарственных препаратов;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4. Требования к маркировке изготовленных лекарственных препаратов;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а также различные приложения к приказу.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Минздрава России №706н от 23.08.2010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"Об утверждении Правил хранения лекарственных средств"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регламентирует: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1. Общие требования к устройству и </w:t>
            </w: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эксплуатации помещений хранения лекарственных средств.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2.Общие требования к помещениям для хранения лекарственных средств и организации их хранения.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3.Требования к помещениям для хранения огнеопасных и взрывоопасных лекарственных средств и организации их хранения.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4.Особенности организации хранения лекарственных средств в складских помещениях.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5.Особенности хранения отдельных групп лекарственных средств в зависимости от физических и физико-химических свойств, воздействия на них различных факторов внешней среды: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Приказ Минздрава России №403н от 11.07.2017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деятельность"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Правила определяют порядок отпуска лекарственных препаратов для медицинского применения, в том числе иммунобиологических лекарственных препаратов, аптечными организациями и индивидуальными предпринимателями, имеющими лицензию на фармацевтическую деятельность, без рецепта и (или) по </w:t>
            </w: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рецепту на лекарственный препарат, выписанному в установленном порядке медицинскими работниками, а также по требованиям-накладным организации, осуществляющей медицинскую деятельность, или индивидуального предпринимателя, имеющего лицензию на медицинскую деятельность.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Приказ Минздрава России №305 от 16.10.1997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 нормах отклонений, допустимых при изготовлении лекарственных средств и фасовке промышленной продукции в аптеках"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Данный приказ содержит: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1. Инструкция по оценке качества лекарственных средств, изготовляемых в аптеках.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2. Нормы отклонений, допустимые при изготовлении лекарственных форм (в том числе гомеопатических) в аптеках.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3. Нормы отклонений, допустимые при фасовке промышленной продукции в аптеках.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4. Погрешности при измерении величины </w:t>
            </w:r>
            <w:proofErr w:type="spellStart"/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pH</w:t>
            </w:r>
            <w:proofErr w:type="spellEnd"/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A14AA" w:rsidRPr="001A14AA" w:rsidTr="003A08B6">
        <w:trPr>
          <w:trHeight w:val="286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Минздрава России №110 от 12.02.2007 г.</w:t>
            </w:r>
          </w:p>
        </w:tc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"О порядке назначения и выписывания лекарственных препаратов, изделий медицинского назначения и специализированных продуктов лечебного питания".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Приказ включает в себя: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1.Инструкцию по заполнению формы "Специальный рецептурный бланк на наркотическое средство и психотропное вещество".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 xml:space="preserve">2. Инструкцию по заполнению формы N 148-1/у-88 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3. Инструкцию по заполнению формы N 107-1/у 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5. Инструкцию о порядке назначения лекарственных препаратов.</w:t>
            </w:r>
          </w:p>
          <w:p w:rsidR="001A14AA" w:rsidRPr="001A14AA" w:rsidRDefault="001A14AA" w:rsidP="001A14A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14AA">
              <w:rPr>
                <w:rFonts w:ascii="Times New Roman" w:hAnsi="Times New Roman" w:cs="Times New Roman"/>
                <w:sz w:val="28"/>
                <w:szCs w:val="28"/>
              </w:rPr>
              <w:t>6. Инструкцию о порядке выписывания лекарственных препаратов и оформления рецептов и требований-накладных.</w:t>
            </w:r>
          </w:p>
        </w:tc>
      </w:tr>
    </w:tbl>
    <w:p w:rsidR="001A14AA" w:rsidRDefault="001A14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A43584" w:rsidRPr="001A14AA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A14A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Изготовление </w:t>
      </w:r>
      <w:proofErr w:type="spellStart"/>
      <w:r w:rsidRPr="001A14AA">
        <w:rPr>
          <w:rFonts w:ascii="Times New Roman" w:hAnsi="Times New Roman" w:cs="Times New Roman"/>
          <w:b/>
          <w:sz w:val="28"/>
          <w:szCs w:val="28"/>
        </w:rPr>
        <w:t>твѐрдых</w:t>
      </w:r>
      <w:proofErr w:type="spellEnd"/>
      <w:r w:rsidRPr="001A14AA">
        <w:rPr>
          <w:rFonts w:ascii="Times New Roman" w:hAnsi="Times New Roman" w:cs="Times New Roman"/>
          <w:b/>
          <w:sz w:val="28"/>
          <w:szCs w:val="28"/>
        </w:rPr>
        <w:t xml:space="preserve"> лекарственных форм. Оформление лекарственных форм к отпуску (6 часов)</w:t>
      </w:r>
    </w:p>
    <w:p w:rsidR="003B0ABD" w:rsidRP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Порошки – твердая лекарственная форма, состоящая из отдельных сухих частиц различной степени дисперсности, обладающая свойством сыпучести.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Порошки могут содержать одно или несколько действующих веществ с добавлением или без добавления вспомогательных веществ.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В зависимости от пути введения и способа применения различают: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-порошки для наружного применения;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-для местного применения;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-для приема внутрь;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-назальные;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периодонтальные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-ушные;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-для ингаляций.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Порошки могут быть использованы для приготовлениях других лекарственных форм путем растворения/диспергирования в соответствующем растворителе: капель, концентратов, растворов, сиропов, спреев, суспензий, также для приготовления гелей, паст. Порошки могут быть дозированными и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недозированными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B0ABD" w:rsidRP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t xml:space="preserve">Положительные стороны порошков: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1.Универсальный состав;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2.Относительная простота приготовления;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3.Высокая фармакологическая активность;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4.Местное и общее действие на организм;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5.Точность дозирования;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6.Устойчивы и удобны при транспортировке и хранении.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</w:t>
      </w:r>
      <w:r w:rsidRPr="003B0ABD">
        <w:rPr>
          <w:rFonts w:ascii="Times New Roman" w:hAnsi="Times New Roman" w:cs="Times New Roman"/>
          <w:b/>
          <w:sz w:val="28"/>
          <w:szCs w:val="28"/>
        </w:rPr>
        <w:t>Отрицательные стороны:</w:t>
      </w:r>
      <w:r w:rsidRPr="003B0A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1.Фармакологическое действие медленнее;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2.Возможно раздражающее действие некоторых лекарственных веществ на слизистые оболочки;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lastRenderedPageBreak/>
        <w:t xml:space="preserve">3.Гигроскопичны, легко притягивают влагу и способны отсыревать;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4.Неудобство применения порошков с веществами горького вкуса. </w:t>
      </w:r>
    </w:p>
    <w:p w:rsidR="003B0ABD" w:rsidRPr="003B0ABD" w:rsidRDefault="003B0ABD" w:rsidP="003B0AB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t>Процесс получения порошков состоит из следующих стадий: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измельчение исходных веществ;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- получение однородного порошка;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- смешивание;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- фасовка, упаковка, маркировка.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Для измельчения лекарственных и вспомогательных веществ применяют фарфоровые ступки с пестиком и неглазированной внутренней поверхностью. Ступку и пестик соответствующего размера подбирают с расчетом, чтобы объем ступки был заполнен не более, чем на 20%.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Поры ступки затирают веществом, индифферентным для организма, – сахар: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если он не прописан, то затирают тем, что прописано больше всех;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- если эти вещества прописаны в больших количествах поровну, то затирают веществом, которое меньше теряется при растирании в ступке (для этого существует таблица потерь лекарственных веществ при растирании в ступке).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Добавление лекарственных веществ проводят от меньшего количества к большему. При добавлении 2 веществ в ступку должны соблюдать соотношение 1:20, если более, то первое вещество, которым затираем поры ступки, необходимо отсыпать на капсулу.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При изготовлении сложных порошков необходимо учитывать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физикохимические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свойства ЛВ (размер и форму кристаллов, растворимость, способность к адсорбции, в том числе распыление и окрашивание, летучесть и запах). </w:t>
      </w:r>
    </w:p>
    <w:p w:rsidR="003B0ABD" w:rsidRDefault="003B0A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0ABD" w:rsidRP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Приготовление сложных дозированных порошков с красящими веществами. 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Красящими веществами в аптечной практике обладают следующие лекарственные средства: 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- рибофлавин (B2); 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- фурацилин;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этакридина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лактат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(риванол);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калия перманганат;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метиленовый синий;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бриллиантовый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зелѐный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>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акрихин;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 - индигокармин; 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- йод. </w:t>
      </w:r>
    </w:p>
    <w:p w:rsidR="001E53BA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 xml:space="preserve">Согласно Приказу №706н, эти вещества хранят отдельно в шкафах, где находятся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весочки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для них, при работе организуется отдельное рабочее место. </w:t>
      </w:r>
    </w:p>
    <w:p w:rsidR="003B0ABD" w:rsidRDefault="003B0ABD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ABD">
        <w:rPr>
          <w:rFonts w:ascii="Times New Roman" w:hAnsi="Times New Roman" w:cs="Times New Roman"/>
          <w:sz w:val="28"/>
          <w:szCs w:val="28"/>
        </w:rPr>
        <w:t>При приготовлении порошков с красящими веществами применяют технологию «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слоѐного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пирога»: красящее вещество помещают между бесцветными порошками, т.е. неокрашенными; такие порошки помещают в </w:t>
      </w:r>
      <w:proofErr w:type="spellStart"/>
      <w:r w:rsidRPr="003B0ABD">
        <w:rPr>
          <w:rFonts w:ascii="Times New Roman" w:hAnsi="Times New Roman" w:cs="Times New Roman"/>
          <w:sz w:val="28"/>
          <w:szCs w:val="28"/>
        </w:rPr>
        <w:t>вощѐные</w:t>
      </w:r>
      <w:proofErr w:type="spellEnd"/>
      <w:r w:rsidRPr="003B0ABD">
        <w:rPr>
          <w:rFonts w:ascii="Times New Roman" w:hAnsi="Times New Roman" w:cs="Times New Roman"/>
          <w:sz w:val="28"/>
          <w:szCs w:val="28"/>
        </w:rPr>
        <w:t xml:space="preserve"> капсулы.</w:t>
      </w:r>
    </w:p>
    <w:p w:rsidR="001E53BA" w:rsidRP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53BA">
        <w:rPr>
          <w:rFonts w:ascii="Times New Roman" w:hAnsi="Times New Roman" w:cs="Times New Roman"/>
          <w:b/>
          <w:sz w:val="28"/>
          <w:szCs w:val="28"/>
        </w:rPr>
        <w:t xml:space="preserve">Приготовление сложных дозированных порошков с </w:t>
      </w:r>
      <w:proofErr w:type="spellStart"/>
      <w:r w:rsidRPr="001E53BA">
        <w:rPr>
          <w:rFonts w:ascii="Times New Roman" w:hAnsi="Times New Roman" w:cs="Times New Roman"/>
          <w:b/>
          <w:sz w:val="28"/>
          <w:szCs w:val="28"/>
        </w:rPr>
        <w:t>трудноизмельчаемыми</w:t>
      </w:r>
      <w:proofErr w:type="spellEnd"/>
      <w:r w:rsidRPr="001E53BA">
        <w:rPr>
          <w:rFonts w:ascii="Times New Roman" w:hAnsi="Times New Roman" w:cs="Times New Roman"/>
          <w:b/>
          <w:sz w:val="28"/>
          <w:szCs w:val="28"/>
        </w:rPr>
        <w:t xml:space="preserve"> веществами.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 К трудно измельчаемым веществам относятся: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ментол;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камфора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тимол;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фенилсалицилат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(салол);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стрептоцид;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норсульфазол;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фенол;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натрия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тетраборат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lastRenderedPageBreak/>
        <w:t xml:space="preserve">- салициловая кислота;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- борная кислота.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Эти вещества для лучшего измельчения требуют добавления к ним жидкости. Для порошков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камфоры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, ментола, тимола,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фенилсалицилата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требуется на 1 г ЛВ 10 капель спирта 90%, 95% или 15 капель эфира. Для других веществ (сульфаниламидов), борной кислоты и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тетрабората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натрия на 1 г порошка требуется 5 капель спирта или 10 капель эфира.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При приготовлении порошков с трудно измельчаемыми веществами их нужно растирать в ступке первыми с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определѐнной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жидкостью, а затем добавлять остальные вещества по правилам приготовления сложных дозированных порошков. </w:t>
      </w:r>
    </w:p>
    <w:p w:rsidR="001E53BA" w:rsidRP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53BA">
        <w:rPr>
          <w:rFonts w:ascii="Times New Roman" w:hAnsi="Times New Roman" w:cs="Times New Roman"/>
          <w:b/>
          <w:sz w:val="28"/>
          <w:szCs w:val="28"/>
        </w:rPr>
        <w:t xml:space="preserve">Приготовление сложных порошков с ядовитыми и сильнодействующими веществами. Использование </w:t>
      </w:r>
      <w:proofErr w:type="spellStart"/>
      <w:r w:rsidRPr="001E53BA">
        <w:rPr>
          <w:rFonts w:ascii="Times New Roman" w:hAnsi="Times New Roman" w:cs="Times New Roman"/>
          <w:b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>Особенности: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 1. При приеме рецептов на лекарственные средства, в состав которых входят ядовитые или сильнодействующие средства, фармацевт обязан уточнить возраст пациента, проверить правильность дозировки, совместимость прописанных ингредиентов в лекарственной форме и подчеркнуть красным карандашом наименование ядовитого препарата. В случае завышения</w:t>
      </w:r>
      <w:r>
        <w:rPr>
          <w:rFonts w:ascii="Times New Roman" w:hAnsi="Times New Roman" w:cs="Times New Roman"/>
          <w:sz w:val="28"/>
          <w:szCs w:val="28"/>
        </w:rPr>
        <w:t xml:space="preserve"> разовой и суточной доз веществ, </w:t>
      </w:r>
      <w:r w:rsidRPr="001E53BA">
        <w:rPr>
          <w:rFonts w:ascii="Times New Roman" w:hAnsi="Times New Roman" w:cs="Times New Roman"/>
          <w:sz w:val="28"/>
          <w:szCs w:val="28"/>
        </w:rPr>
        <w:t xml:space="preserve">при отсутствии специальных пометок врача массу веществ пересчитывают, исходя из половины ВРД и на рецепте делают пометку.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2. Ядовитые и наркотические средства, входящие в состав лекарственного средства, должны отвешиваться провизором-технологом в присутствии ассистента, после чего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штанглас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немедленно убирается в шкаф. На обратной стороне рецепта и паспорта письменного контроля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провизортехнолог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расписывается в выдаче, а фармацевт в получении требуемого количества ядовитого средства с указанием его наименования, количества и даты.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lastRenderedPageBreak/>
        <w:t xml:space="preserve">3. Полученное фармацевтом ядовитое средство должно быть немедленно использовано для изготовления лекарственного средства, которое тотчас же передается провизору-технологу для проверки.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4. Изготовленные лекарственные средства, содержащие ядовитые средства, опечатываются лицом, проверившим лекарственную форму, или укупориваются «под обкатку» и хранятся до отпуска в отдельном запирающемся шкафу.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5. Если в рецепте наряду с другими ингредиентами прописаны ядовитые, наркотические и сильнодействующие средства, то отпускать их отдельно (не в составе изготовленного лекарственного средства) запрещается.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В соответствии с требованием ГФ XIV ядовитые и сильнодействующие вещества в количествах менее 0,05 г на всю массу порошков используют в виде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– смесей с молочным сахаром или другими вспомогательными веществами, разрешенными к медицинскому применению в соотношениях 1:100 или 1:10.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Лекарственное вещество измельчают до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наимельчайшего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порошка и тщательно смешивают по правилам приготовления сложных порошков.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Тритурация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1:100 содержит 1,0 ядовитого вещества и 99,0 г вспомогательного вещества и используется, как правило, тогда, когда общее количество ядовитого вещества в рецепте не превышает тысячных долей грамма.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Тритурация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1:10 содержит 1,0 г ядов итогового вещества и 9,0 г молочного сахара и используется, как правило, когда в рецепте общее количество ядовитого вещества достигает сантиграммов.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 готовят в отдельных ступках, в которых предварительно растирают молочный сахар в количестве, не превышающем соотношение 1:20. к сахару прибавляют навеску ядовитого вещества, тщательно измельчают и затем порциями добавляют оставшееся количество сахара. </w:t>
      </w:r>
    </w:p>
    <w:p w:rsidR="001E53BA" w:rsidRDefault="001E53BA" w:rsidP="003B0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3BA">
        <w:rPr>
          <w:rFonts w:ascii="Times New Roman" w:hAnsi="Times New Roman" w:cs="Times New Roman"/>
          <w:sz w:val="28"/>
          <w:szCs w:val="28"/>
        </w:rPr>
        <w:t xml:space="preserve">Если в состав сложного порошка, кроме ядовитого и сильнодействующего вещества, выписанных в дозе меньше 0,05 г (т.е. в случае использования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, входит сахар), то, чтобы не увеличивать массу </w:t>
      </w:r>
      <w:r w:rsidRPr="001E53BA">
        <w:rPr>
          <w:rFonts w:ascii="Times New Roman" w:hAnsi="Times New Roman" w:cs="Times New Roman"/>
          <w:sz w:val="28"/>
          <w:szCs w:val="28"/>
        </w:rPr>
        <w:lastRenderedPageBreak/>
        <w:t xml:space="preserve">одного порошка, рекомендуется от количества сахара, выписанного в рецепте на все порошки, вычесть количество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. Если в состав сложного порошка, кроме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 xml:space="preserve">, входят другие лекарственные вещества, то развеска порошков увеличивается за счет </w:t>
      </w:r>
      <w:proofErr w:type="spellStart"/>
      <w:r w:rsidRPr="001E53BA">
        <w:rPr>
          <w:rFonts w:ascii="Times New Roman" w:hAnsi="Times New Roman" w:cs="Times New Roman"/>
          <w:sz w:val="28"/>
          <w:szCs w:val="28"/>
        </w:rPr>
        <w:t>тритурации</w:t>
      </w:r>
      <w:proofErr w:type="spellEnd"/>
      <w:r w:rsidRPr="001E53BA">
        <w:rPr>
          <w:rFonts w:ascii="Times New Roman" w:hAnsi="Times New Roman" w:cs="Times New Roman"/>
          <w:sz w:val="28"/>
          <w:szCs w:val="28"/>
        </w:rPr>
        <w:t>.</w:t>
      </w:r>
    </w:p>
    <w:p w:rsidR="009652EE" w:rsidRDefault="009652E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652EE" w:rsidRDefault="009652E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3810</wp:posOffset>
            </wp:positionV>
            <wp:extent cx="6586220" cy="8782050"/>
            <wp:effectExtent l="0" t="0" r="5080" b="0"/>
            <wp:wrapTight wrapText="bothSides">
              <wp:wrapPolygon edited="0">
                <wp:start x="0" y="0"/>
                <wp:lineTo x="0" y="21553"/>
                <wp:lineTo x="21554" y="21553"/>
                <wp:lineTo x="21554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76LYXiB1EI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6220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0ABD" w:rsidRDefault="009652E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3810</wp:posOffset>
            </wp:positionV>
            <wp:extent cx="6691630" cy="8922385"/>
            <wp:effectExtent l="0" t="0" r="0" b="0"/>
            <wp:wrapTight wrapText="bothSides">
              <wp:wrapPolygon edited="0">
                <wp:start x="0" y="0"/>
                <wp:lineTo x="0" y="21537"/>
                <wp:lineTo x="21522" y="21537"/>
                <wp:lineTo x="2152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RYEfsgpdu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892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AB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43584" w:rsidRPr="003B0ABD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lastRenderedPageBreak/>
        <w:t>3. Изготовление мягких лекарственных форм. Оформление лекарственных форм к отпуску(6 часов)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>Мази – мягкая лекарственная форма, предназначенная для нанесения на кожу, раны и слизистые оболочки. ОФС.1.4.1.0008.18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Классификация по составу: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однокомпонентные;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многокомпонентные.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>По назначению: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медицинские (лечебные, лечебно-профилактические, защитные);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-косметические (профилактические, гигиенические, защитные, декоративные).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>По характеру и скорости воздействия на организм: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местного локального действия на кожу или слизистые оболочки;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общего резорбтивного, за счет активного всасывания лекарственных средств в кровь;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рефлекторного, через нервные окончания.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В зависимости от концентрации: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собственно мази (гомогенные и гетерогенные на разных основах);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пасты с содержанием твердых лекарственных более 25%; - крема (мази на эмульсионной основе);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гели – это мази на гидрофильных основах;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линименты – это жидкие мази.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По типу дисперсных систем различают: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мази гомогенные (сплавы, растворы);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гетерогенные (суспензионные, эмульсионные);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- комбинированные.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>В зависимости от основы выделяют мази на: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гидрофобной основе;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гидрофильной основе;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8F22C1">
        <w:rPr>
          <w:rFonts w:ascii="Times New Roman" w:hAnsi="Times New Roman" w:cs="Times New Roman"/>
          <w:sz w:val="28"/>
          <w:szCs w:val="28"/>
        </w:rPr>
        <w:t>дифильной</w:t>
      </w:r>
      <w:proofErr w:type="spellEnd"/>
      <w:r w:rsidRPr="008F22C1">
        <w:rPr>
          <w:rFonts w:ascii="Times New Roman" w:hAnsi="Times New Roman" w:cs="Times New Roman"/>
          <w:sz w:val="28"/>
          <w:szCs w:val="28"/>
        </w:rPr>
        <w:t xml:space="preserve"> основе;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lastRenderedPageBreak/>
        <w:t xml:space="preserve"> - эмульсионной основе;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- многофазной основе.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Технология мазей должна обеспечивать максимальное диспергирование и равномерное распределение действующих веществ в основе. Консистенция мази должна обеспечивать легкость нанесения и равномерное распределение  на коже или слизистой оболочке. Стабильность мази должна гарантировать неизменность ее состава при хранении и применении.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Основу для мазей следует выбирать с учетом назначения лекарственного средства, эффективности, безопасности и </w:t>
      </w:r>
      <w:proofErr w:type="spellStart"/>
      <w:r w:rsidRPr="008F22C1">
        <w:rPr>
          <w:rFonts w:ascii="Times New Roman" w:hAnsi="Times New Roman" w:cs="Times New Roman"/>
          <w:sz w:val="28"/>
          <w:szCs w:val="28"/>
        </w:rPr>
        <w:t>биодоступности</w:t>
      </w:r>
      <w:proofErr w:type="spellEnd"/>
      <w:r w:rsidRPr="008F22C1">
        <w:rPr>
          <w:rFonts w:ascii="Times New Roman" w:hAnsi="Times New Roman" w:cs="Times New Roman"/>
          <w:sz w:val="28"/>
          <w:szCs w:val="28"/>
        </w:rPr>
        <w:t xml:space="preserve"> действующих веществ, совместимости компонентов лекарственного средства, реологических свойств, стабильности в течение срока годности.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Суппозитории – твердая дозированная лекарственная форма, предназначенная для введения в полость тела и расплавляющаяся (растворяющаяся, распадающаяся) при температуре тела. ОФС.1.4.1.0013.15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В зависимости от состояния действующего вещества (растворимое или нерастворимое в </w:t>
      </w:r>
      <w:proofErr w:type="spellStart"/>
      <w:r w:rsidRPr="008F22C1">
        <w:rPr>
          <w:rFonts w:ascii="Times New Roman" w:hAnsi="Times New Roman" w:cs="Times New Roman"/>
          <w:sz w:val="28"/>
          <w:szCs w:val="28"/>
        </w:rPr>
        <w:t>суппозиторной</w:t>
      </w:r>
      <w:proofErr w:type="spellEnd"/>
      <w:r w:rsidRPr="008F22C1">
        <w:rPr>
          <w:rFonts w:ascii="Times New Roman" w:hAnsi="Times New Roman" w:cs="Times New Roman"/>
          <w:sz w:val="28"/>
          <w:szCs w:val="28"/>
        </w:rPr>
        <w:t xml:space="preserve"> основе) суппозитории могут быть гомогенными, гетерогенными или комбинированными.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В зависимости от пути введения различают суппозитории ректальные, вагинальные и палочки.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Суппозитории ректальные – суппозитории, предназначенные для введения в прямую кишку с целью оказания местного или системного действия. Ректальные суппозитории обычно имеют коническую или </w:t>
      </w:r>
      <w:proofErr w:type="spellStart"/>
      <w:r w:rsidRPr="008F22C1">
        <w:rPr>
          <w:rFonts w:ascii="Times New Roman" w:hAnsi="Times New Roman" w:cs="Times New Roman"/>
          <w:sz w:val="28"/>
          <w:szCs w:val="28"/>
        </w:rPr>
        <w:t>торпедообразную</w:t>
      </w:r>
      <w:proofErr w:type="spellEnd"/>
      <w:r w:rsidRPr="008F22C1">
        <w:rPr>
          <w:rFonts w:ascii="Times New Roman" w:hAnsi="Times New Roman" w:cs="Times New Roman"/>
          <w:sz w:val="28"/>
          <w:szCs w:val="28"/>
        </w:rPr>
        <w:t xml:space="preserve"> форму. Масса одного суппозитория должна находиться в пределах от 1 до 4 г. Если масса не указана, то изготавливают суппозитории массой 3 г. Масса суппозитория для детей должна быть от 0,5 до 1,5 г. Максимальный диаметр суппозитория не должен превышать 1,5 см.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Суппозитории вагинальные – суппозитории, предназначенные для введения во влагалище с целью оказания местного действия. Вагинальные суппозитории в основном имеют шарообразную или яйцевидную форму. Масса </w:t>
      </w:r>
      <w:r w:rsidRPr="008F22C1">
        <w:rPr>
          <w:rFonts w:ascii="Times New Roman" w:hAnsi="Times New Roman" w:cs="Times New Roman"/>
          <w:sz w:val="28"/>
          <w:szCs w:val="28"/>
        </w:rPr>
        <w:lastRenderedPageBreak/>
        <w:t xml:space="preserve">их должна находиться в пределах от 1,5 до 6 г. Если масса не указана, то вагинальные суппозитории изготавливают массой 4 г. </w:t>
      </w:r>
    </w:p>
    <w:p w:rsidR="009652EE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Палочки – твердая дозированная лекарственная форма конической или цилиндрической формы, предназначенная для введения в естественные или патологические полости организма. Палочки имеют форму цилиндра с заостренным концом и диаметром не более 0,2 — 0,5 см. Масса палочки должна быть от 0,5 до 1 г. В аптеках суппозитории получают методом ручного формования или выливания. </w:t>
      </w:r>
    </w:p>
    <w:p w:rsidR="009652EE" w:rsidRDefault="009652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652EE" w:rsidRDefault="00955A6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7B348602" wp14:editId="2905F097">
            <wp:simplePos x="0" y="0"/>
            <wp:positionH relativeFrom="column">
              <wp:posOffset>-548640</wp:posOffset>
            </wp:positionH>
            <wp:positionV relativeFrom="paragraph">
              <wp:posOffset>-210185</wp:posOffset>
            </wp:positionV>
            <wp:extent cx="671449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10" y="21554"/>
                <wp:lineTo x="21510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DcRToR8trI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49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2E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652EE" w:rsidRDefault="00955A6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364CCB55" wp14:editId="3B213C05">
            <wp:simplePos x="0" y="0"/>
            <wp:positionH relativeFrom="column">
              <wp:posOffset>-572770</wp:posOffset>
            </wp:positionH>
            <wp:positionV relativeFrom="paragraph">
              <wp:posOffset>304165</wp:posOffset>
            </wp:positionV>
            <wp:extent cx="6557645" cy="8743950"/>
            <wp:effectExtent l="0" t="0" r="0" b="0"/>
            <wp:wrapTight wrapText="bothSides">
              <wp:wrapPolygon edited="0">
                <wp:start x="0" y="0"/>
                <wp:lineTo x="0" y="21553"/>
                <wp:lineTo x="21523" y="21553"/>
                <wp:lineTo x="21523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qml7-4NbN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764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2E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652EE" w:rsidRDefault="00955A6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3810</wp:posOffset>
            </wp:positionV>
            <wp:extent cx="6605905" cy="8808085"/>
            <wp:effectExtent l="0" t="0" r="4445" b="0"/>
            <wp:wrapTight wrapText="bothSides">
              <wp:wrapPolygon edited="0">
                <wp:start x="0" y="0"/>
                <wp:lineTo x="0" y="21536"/>
                <wp:lineTo x="21552" y="21536"/>
                <wp:lineTo x="21552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5iePQQEeSg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905" cy="880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2E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0ABD" w:rsidRPr="008F22C1" w:rsidRDefault="00955A6B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4416" behindDoc="1" locked="0" layoutInCell="1" allowOverlap="1" wp14:anchorId="14712F3F" wp14:editId="552E399C">
            <wp:simplePos x="0" y="0"/>
            <wp:positionH relativeFrom="column">
              <wp:posOffset>-680085</wp:posOffset>
            </wp:positionH>
            <wp:positionV relativeFrom="paragraph">
              <wp:posOffset>-281940</wp:posOffset>
            </wp:positionV>
            <wp:extent cx="6748780" cy="9110345"/>
            <wp:effectExtent l="0" t="0" r="0" b="0"/>
            <wp:wrapTight wrapText="bothSides">
              <wp:wrapPolygon edited="0">
                <wp:start x="0" y="0"/>
                <wp:lineTo x="0" y="21544"/>
                <wp:lineTo x="21523" y="21544"/>
                <wp:lineTo x="2152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0hpc0K6Q2w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11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ABD" w:rsidRPr="008F22C1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43584" w:rsidRPr="003B0ABD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lastRenderedPageBreak/>
        <w:t>4. Изготовление концентрированных растворов, внутриаптечных заготовок, их оформление (6 часов)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Концентраты – жидкая лекарственная форма, предназначенная для применения после разбавления (разведения) в соответствующем растворителе до требуемой концентрации. ОФС.1.4.1.0029.18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>Концентраты используют для получения других лекарственных форм, разбавляя до требуемой концентрации тем растворителем, который был использован при получении концентрата.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 В качестве основных растворителей при получении концентратов для приготовления водных растворов используют воду очищенную или воду для инъекций.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Действующие вещества, используемые при получении концентратов, могут представлять собой гигроскопичные, выветривающиеся или содержащие значительно количество кристаллизационной воды фармацевтические субстанции.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При получении концентратов необходимо избегать концентраций растворенного вещества (веществ) близких к насыщенным, так как в условиях понижения температуры возможна их кристаллизация. </w:t>
      </w:r>
    </w:p>
    <w:p w:rsidR="008F22C1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Растворы-концентраты готовят по мере необходимости с </w:t>
      </w:r>
      <w:proofErr w:type="spellStart"/>
      <w:r w:rsidRPr="008F22C1">
        <w:rPr>
          <w:rFonts w:ascii="Times New Roman" w:hAnsi="Times New Roman" w:cs="Times New Roman"/>
          <w:sz w:val="28"/>
          <w:szCs w:val="28"/>
        </w:rPr>
        <w:t>учѐтом</w:t>
      </w:r>
      <w:proofErr w:type="spellEnd"/>
      <w:r w:rsidRPr="008F22C1">
        <w:rPr>
          <w:rFonts w:ascii="Times New Roman" w:hAnsi="Times New Roman" w:cs="Times New Roman"/>
          <w:sz w:val="28"/>
          <w:szCs w:val="28"/>
        </w:rPr>
        <w:t xml:space="preserve"> срока их годности. Перечень концентрированных растворов и ряда жидких лекарственных средств, рекомендованных для использования при изготовлении в аптеках ЖЛФ, условия их хранения и сроки годности приведены в приложениях приказа №751н. </w:t>
      </w:r>
    </w:p>
    <w:p w:rsidR="009652EE" w:rsidRDefault="008F22C1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2C1">
        <w:rPr>
          <w:rFonts w:ascii="Times New Roman" w:hAnsi="Times New Roman" w:cs="Times New Roman"/>
          <w:sz w:val="28"/>
          <w:szCs w:val="28"/>
        </w:rPr>
        <w:t xml:space="preserve">Отклонения концентрации растворов допускается в пределах: - до 20% концентрации раствора включительно – не более ± 2% </w:t>
      </w:r>
      <w:proofErr w:type="gramStart"/>
      <w:r w:rsidRPr="008F22C1">
        <w:rPr>
          <w:rFonts w:ascii="Times New Roman" w:hAnsi="Times New Roman" w:cs="Times New Roman"/>
          <w:sz w:val="28"/>
          <w:szCs w:val="28"/>
        </w:rPr>
        <w:t>- &gt;</w:t>
      </w:r>
      <w:proofErr w:type="gramEnd"/>
      <w:r w:rsidRPr="008F22C1">
        <w:rPr>
          <w:rFonts w:ascii="Times New Roman" w:hAnsi="Times New Roman" w:cs="Times New Roman"/>
          <w:sz w:val="28"/>
          <w:szCs w:val="28"/>
        </w:rPr>
        <w:t xml:space="preserve"> 20% концентрации раствора – отклонения не более ± 1% </w:t>
      </w:r>
    </w:p>
    <w:p w:rsidR="009652EE" w:rsidRDefault="009652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652EE" w:rsidRDefault="009652E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-677545</wp:posOffset>
            </wp:positionH>
            <wp:positionV relativeFrom="paragraph">
              <wp:posOffset>3810</wp:posOffset>
            </wp:positionV>
            <wp:extent cx="6793230" cy="9058275"/>
            <wp:effectExtent l="0" t="0" r="7620" b="9525"/>
            <wp:wrapTight wrapText="bothSides">
              <wp:wrapPolygon edited="0">
                <wp:start x="0" y="0"/>
                <wp:lineTo x="0" y="21577"/>
                <wp:lineTo x="21564" y="21577"/>
                <wp:lineTo x="2156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T2NUTmUQxM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D9756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 wp14:anchorId="005930E0" wp14:editId="78B4A33D">
            <wp:simplePos x="0" y="0"/>
            <wp:positionH relativeFrom="column">
              <wp:posOffset>-481965</wp:posOffset>
            </wp:positionH>
            <wp:positionV relativeFrom="paragraph">
              <wp:posOffset>-305435</wp:posOffset>
            </wp:positionV>
            <wp:extent cx="6607175" cy="8810625"/>
            <wp:effectExtent l="0" t="0" r="3175" b="9525"/>
            <wp:wrapTight wrapText="bothSides">
              <wp:wrapPolygon edited="0">
                <wp:start x="0" y="0"/>
                <wp:lineTo x="0" y="21577"/>
                <wp:lineTo x="21548" y="21577"/>
                <wp:lineTo x="21548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Nb27WGUx0E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17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B0ABD" w:rsidRPr="008F22C1" w:rsidRDefault="00D97569" w:rsidP="008F22C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-386715</wp:posOffset>
            </wp:positionV>
            <wp:extent cx="6924675" cy="5193665"/>
            <wp:effectExtent l="0" t="0" r="9525" b="6985"/>
            <wp:wrapTight wrapText="bothSides">
              <wp:wrapPolygon edited="0">
                <wp:start x="0" y="0"/>
                <wp:lineTo x="0" y="21550"/>
                <wp:lineTo x="21570" y="21550"/>
                <wp:lineTo x="21570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noiovIjKzA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519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ABD" w:rsidRPr="008F22C1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43584" w:rsidRPr="003B0ABD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lastRenderedPageBreak/>
        <w:t>5. Изготовление жидких лекарственных форм оформление к отпуску (6часов)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Растворы – жидкая лекарственная форма, получаемая путем растворения твердых, жидких или газообразных веществ в соответствующем растворителе или смеси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взаимосмешивающихся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растворителей с образованием гомогенных дисперсных систем. ОФС.1.4.1.0011.18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В зависимости от пути введения и способа применения различают растворы для приема внутрь, для наружного применения,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местно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применения, вагинальные, внутриматочные, ректальные, для применения в полости рта, в полости носа, для промывания слухового прохода,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гастроэнтерального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введения,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эндотрахеального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введения,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трансдермальные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для орошения.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В зависимости от природы растворителя растворы разделяют на водные и неводные. В качестве основного растворителя для приготовления водных растворов для внутреннего, наружного или местного применения используют воду очищенную. В неводных растворах основными растворителями являются спирт этиловый различных концентраций, масла жирные, масло вазелиновое, глицерин и др.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К растворам относятся следующие лекарственные формы: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собственно растворы;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капли;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микстуры;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- ароматные воды;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- сиропы;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концентраты для приготовления растворов.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В процессе растворения можно выделить условно несколько стадий: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1. Поверхность твердого тела контактирует с растворителем. Контакт сопровождается смачиванием, адсорбцией и проникновением растворителя в микропоры частиц твердого тела.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lastRenderedPageBreak/>
        <w:t>2. Молекулы растворителя взаимодействуют со слоями вещества на поверхности раздела фаз. При этом происходит сольватация молекул или ионов и отрыв их от поверхности раздела фаз.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3.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Сольватированные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молекулы или ионы переходят в жидкую фазу.</w:t>
      </w:r>
    </w:p>
    <w:p w:rsidR="00D97569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4. Выравнивание концентраций во всех слоях растворителя. </w:t>
      </w:r>
    </w:p>
    <w:p w:rsidR="00955A6B" w:rsidRDefault="00D975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955A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208" behindDoc="1" locked="0" layoutInCell="1" allowOverlap="1" wp14:anchorId="160EC1A9" wp14:editId="4F283B9F">
            <wp:simplePos x="0" y="0"/>
            <wp:positionH relativeFrom="column">
              <wp:posOffset>-532130</wp:posOffset>
            </wp:positionH>
            <wp:positionV relativeFrom="paragraph">
              <wp:posOffset>-191135</wp:posOffset>
            </wp:positionV>
            <wp:extent cx="6707505" cy="8943975"/>
            <wp:effectExtent l="0" t="0" r="0" b="9525"/>
            <wp:wrapTight wrapText="bothSides">
              <wp:wrapPolygon edited="0">
                <wp:start x="0" y="0"/>
                <wp:lineTo x="0" y="21577"/>
                <wp:lineTo x="21533" y="21577"/>
                <wp:lineTo x="21533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2UpwE4-EQo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05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A6B">
        <w:rPr>
          <w:rFonts w:ascii="Times New Roman" w:hAnsi="Times New Roman" w:cs="Times New Roman"/>
          <w:sz w:val="28"/>
          <w:szCs w:val="28"/>
        </w:rPr>
        <w:br w:type="page"/>
      </w:r>
    </w:p>
    <w:p w:rsidR="00955A6B" w:rsidRDefault="00955A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1F222D7C" wp14:editId="7D37B467">
            <wp:simplePos x="0" y="0"/>
            <wp:positionH relativeFrom="column">
              <wp:posOffset>-482600</wp:posOffset>
            </wp:positionH>
            <wp:positionV relativeFrom="paragraph">
              <wp:posOffset>-10160</wp:posOffset>
            </wp:positionV>
            <wp:extent cx="6664325" cy="8886825"/>
            <wp:effectExtent l="0" t="0" r="3175" b="9525"/>
            <wp:wrapTight wrapText="bothSides">
              <wp:wrapPolygon edited="0">
                <wp:start x="0" y="0"/>
                <wp:lineTo x="0" y="21577"/>
                <wp:lineTo x="21549" y="21577"/>
                <wp:lineTo x="21549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JVG1Q8AOQk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325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32D51" w:rsidRDefault="00632D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232" behindDoc="1" locked="0" layoutInCell="1" allowOverlap="1" wp14:anchorId="43A6D329" wp14:editId="71FFAAC0">
            <wp:simplePos x="0" y="0"/>
            <wp:positionH relativeFrom="column">
              <wp:posOffset>-508635</wp:posOffset>
            </wp:positionH>
            <wp:positionV relativeFrom="paragraph">
              <wp:posOffset>-219710</wp:posOffset>
            </wp:positionV>
            <wp:extent cx="6624955" cy="8833485"/>
            <wp:effectExtent l="0" t="0" r="4445" b="5715"/>
            <wp:wrapTight wrapText="bothSides">
              <wp:wrapPolygon edited="0">
                <wp:start x="0" y="0"/>
                <wp:lineTo x="0" y="21567"/>
                <wp:lineTo x="21552" y="21567"/>
                <wp:lineTo x="2155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h8QXqaaOz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883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49980578" wp14:editId="6816B5B7">
            <wp:simplePos x="0" y="0"/>
            <wp:positionH relativeFrom="column">
              <wp:posOffset>-420370</wp:posOffset>
            </wp:positionH>
            <wp:positionV relativeFrom="paragraph">
              <wp:posOffset>-10160</wp:posOffset>
            </wp:positionV>
            <wp:extent cx="6729095" cy="8972550"/>
            <wp:effectExtent l="0" t="0" r="0" b="0"/>
            <wp:wrapTight wrapText="bothSides">
              <wp:wrapPolygon edited="0">
                <wp:start x="0" y="0"/>
                <wp:lineTo x="0" y="21554"/>
                <wp:lineTo x="21525" y="21554"/>
                <wp:lineTo x="2152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3PN_mi-FPk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9095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063205E7" wp14:editId="481910EF">
            <wp:simplePos x="0" y="0"/>
            <wp:positionH relativeFrom="column">
              <wp:posOffset>-741680</wp:posOffset>
            </wp:positionH>
            <wp:positionV relativeFrom="paragraph">
              <wp:posOffset>18415</wp:posOffset>
            </wp:positionV>
            <wp:extent cx="6593205" cy="8791575"/>
            <wp:effectExtent l="0" t="0" r="0" b="9525"/>
            <wp:wrapTight wrapText="bothSides">
              <wp:wrapPolygon edited="0">
                <wp:start x="0" y="0"/>
                <wp:lineTo x="0" y="21577"/>
                <wp:lineTo x="21531" y="21577"/>
                <wp:lineTo x="2153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dYJlFAJMQ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3205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127957EB" wp14:editId="542E9056">
            <wp:simplePos x="0" y="0"/>
            <wp:positionH relativeFrom="column">
              <wp:posOffset>-601980</wp:posOffset>
            </wp:positionH>
            <wp:positionV relativeFrom="paragraph">
              <wp:posOffset>-10160</wp:posOffset>
            </wp:positionV>
            <wp:extent cx="6596380" cy="9017635"/>
            <wp:effectExtent l="0" t="0" r="0" b="0"/>
            <wp:wrapTight wrapText="bothSides">
              <wp:wrapPolygon edited="0">
                <wp:start x="0" y="0"/>
                <wp:lineTo x="0" y="21538"/>
                <wp:lineTo x="21521" y="21538"/>
                <wp:lineTo x="21521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uhxj4VIcws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6380" cy="901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4B2B0039" wp14:editId="4BB46A3D">
            <wp:simplePos x="0" y="0"/>
            <wp:positionH relativeFrom="column">
              <wp:posOffset>-646430</wp:posOffset>
            </wp:positionH>
            <wp:positionV relativeFrom="paragraph">
              <wp:posOffset>-457835</wp:posOffset>
            </wp:positionV>
            <wp:extent cx="6764655" cy="9020175"/>
            <wp:effectExtent l="0" t="0" r="0" b="9525"/>
            <wp:wrapTight wrapText="bothSides">
              <wp:wrapPolygon edited="0">
                <wp:start x="0" y="0"/>
                <wp:lineTo x="0" y="21577"/>
                <wp:lineTo x="21533" y="21577"/>
                <wp:lineTo x="21533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dO8Lz4epSI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32D51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256" behindDoc="1" locked="0" layoutInCell="1" allowOverlap="1" wp14:anchorId="35808F7B" wp14:editId="200D202D">
            <wp:simplePos x="0" y="0"/>
            <wp:positionH relativeFrom="column">
              <wp:posOffset>-587375</wp:posOffset>
            </wp:positionH>
            <wp:positionV relativeFrom="paragraph">
              <wp:posOffset>-219710</wp:posOffset>
            </wp:positionV>
            <wp:extent cx="6685915" cy="8915400"/>
            <wp:effectExtent l="0" t="0" r="635" b="0"/>
            <wp:wrapTight wrapText="bothSides">
              <wp:wrapPolygon edited="0">
                <wp:start x="0" y="0"/>
                <wp:lineTo x="0" y="21554"/>
                <wp:lineTo x="21541" y="21554"/>
                <wp:lineTo x="21541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oKTjSYjphw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91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32D51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6497C0CA" wp14:editId="2CCBE2D2">
            <wp:simplePos x="0" y="0"/>
            <wp:positionH relativeFrom="column">
              <wp:posOffset>-828040</wp:posOffset>
            </wp:positionH>
            <wp:positionV relativeFrom="paragraph">
              <wp:posOffset>-272415</wp:posOffset>
            </wp:positionV>
            <wp:extent cx="7014210" cy="9353550"/>
            <wp:effectExtent l="0" t="0" r="0" b="0"/>
            <wp:wrapTight wrapText="bothSides">
              <wp:wrapPolygon edited="0">
                <wp:start x="0" y="0"/>
                <wp:lineTo x="0" y="21556"/>
                <wp:lineTo x="21530" y="21556"/>
                <wp:lineTo x="21530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dj1L0MkgwM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210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299B2C3A" wp14:editId="40FC8064">
            <wp:simplePos x="0" y="0"/>
            <wp:positionH relativeFrom="column">
              <wp:posOffset>-703580</wp:posOffset>
            </wp:positionH>
            <wp:positionV relativeFrom="paragraph">
              <wp:posOffset>-162560</wp:posOffset>
            </wp:positionV>
            <wp:extent cx="6821805" cy="9096375"/>
            <wp:effectExtent l="0" t="0" r="0" b="9525"/>
            <wp:wrapTight wrapText="bothSides">
              <wp:wrapPolygon edited="0">
                <wp:start x="0" y="0"/>
                <wp:lineTo x="0" y="21577"/>
                <wp:lineTo x="21534" y="21577"/>
                <wp:lineTo x="21534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2n-MJumsqA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0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 wp14:anchorId="2865A46A" wp14:editId="5E613718">
            <wp:simplePos x="0" y="0"/>
            <wp:positionH relativeFrom="column">
              <wp:posOffset>-594360</wp:posOffset>
            </wp:positionH>
            <wp:positionV relativeFrom="paragraph">
              <wp:posOffset>-262890</wp:posOffset>
            </wp:positionV>
            <wp:extent cx="6710680" cy="8947785"/>
            <wp:effectExtent l="0" t="0" r="0" b="5715"/>
            <wp:wrapTight wrapText="bothSides">
              <wp:wrapPolygon edited="0">
                <wp:start x="0" y="0"/>
                <wp:lineTo x="0" y="21568"/>
                <wp:lineTo x="21522" y="21568"/>
                <wp:lineTo x="2152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xM2IBZ8eMSo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0680" cy="894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632D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76AD55F5" wp14:editId="72C7864C">
            <wp:simplePos x="0" y="0"/>
            <wp:positionH relativeFrom="column">
              <wp:posOffset>-613410</wp:posOffset>
            </wp:positionH>
            <wp:positionV relativeFrom="paragraph">
              <wp:posOffset>-139065</wp:posOffset>
            </wp:positionV>
            <wp:extent cx="6615430" cy="9020810"/>
            <wp:effectExtent l="0" t="0" r="0" b="8890"/>
            <wp:wrapTight wrapText="bothSides">
              <wp:wrapPolygon edited="0">
                <wp:start x="0" y="0"/>
                <wp:lineTo x="0" y="21576"/>
                <wp:lineTo x="21521" y="21576"/>
                <wp:lineTo x="2152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bW9qhsj1Zk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5430" cy="902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732D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3810</wp:posOffset>
            </wp:positionV>
            <wp:extent cx="6671945" cy="8896350"/>
            <wp:effectExtent l="0" t="0" r="0" b="0"/>
            <wp:wrapTight wrapText="bothSides">
              <wp:wrapPolygon edited="0">
                <wp:start x="0" y="0"/>
                <wp:lineTo x="0" y="21554"/>
                <wp:lineTo x="21524" y="21554"/>
                <wp:lineTo x="21524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bg3-vxM2OU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194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97569" w:rsidRDefault="00732D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-511810</wp:posOffset>
            </wp:positionH>
            <wp:positionV relativeFrom="paragraph">
              <wp:posOffset>3810</wp:posOffset>
            </wp:positionV>
            <wp:extent cx="6627495" cy="8924925"/>
            <wp:effectExtent l="0" t="0" r="1905" b="9525"/>
            <wp:wrapTight wrapText="bothSides">
              <wp:wrapPolygon edited="0">
                <wp:start x="0" y="0"/>
                <wp:lineTo x="0" y="21577"/>
                <wp:lineTo x="21544" y="21577"/>
                <wp:lineTo x="21544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bUyA_LI2bI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49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56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32D85" w:rsidRDefault="00732D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016" behindDoc="1" locked="0" layoutInCell="1" allowOverlap="1" wp14:anchorId="0F5F2EFA" wp14:editId="5199F6D9">
            <wp:simplePos x="0" y="0"/>
            <wp:positionH relativeFrom="column">
              <wp:posOffset>-620395</wp:posOffset>
            </wp:positionH>
            <wp:positionV relativeFrom="paragraph">
              <wp:posOffset>-314960</wp:posOffset>
            </wp:positionV>
            <wp:extent cx="6736080" cy="8982075"/>
            <wp:effectExtent l="0" t="0" r="7620" b="9525"/>
            <wp:wrapTight wrapText="bothSides">
              <wp:wrapPolygon edited="0">
                <wp:start x="0" y="0"/>
                <wp:lineTo x="0" y="21577"/>
                <wp:lineTo x="21563" y="21577"/>
                <wp:lineTo x="21563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O_o4esMg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08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32D85" w:rsidRDefault="00732D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-320040</wp:posOffset>
            </wp:positionV>
            <wp:extent cx="6864350" cy="9153525"/>
            <wp:effectExtent l="0" t="0" r="0" b="9525"/>
            <wp:wrapTight wrapText="bothSides">
              <wp:wrapPolygon edited="0">
                <wp:start x="0" y="0"/>
                <wp:lineTo x="0" y="21578"/>
                <wp:lineTo x="21520" y="21578"/>
                <wp:lineTo x="21520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o4dvpdWPX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0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43584" w:rsidRPr="003B0ABD" w:rsidRDefault="00A43584" w:rsidP="00A435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B0AB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Изготовление стерильных и </w:t>
      </w:r>
      <w:proofErr w:type="spellStart"/>
      <w:r w:rsidRPr="003B0ABD">
        <w:rPr>
          <w:rFonts w:ascii="Times New Roman" w:hAnsi="Times New Roman" w:cs="Times New Roman"/>
          <w:b/>
          <w:sz w:val="28"/>
          <w:szCs w:val="28"/>
        </w:rPr>
        <w:t>асептически</w:t>
      </w:r>
      <w:proofErr w:type="spellEnd"/>
      <w:r w:rsidRPr="003B0ABD">
        <w:rPr>
          <w:rFonts w:ascii="Times New Roman" w:hAnsi="Times New Roman" w:cs="Times New Roman"/>
          <w:b/>
          <w:sz w:val="28"/>
          <w:szCs w:val="28"/>
        </w:rPr>
        <w:t xml:space="preserve"> изготовленных лекарственных форм, оформление к </w:t>
      </w:r>
      <w:proofErr w:type="gramStart"/>
      <w:r w:rsidRPr="003B0ABD">
        <w:rPr>
          <w:rFonts w:ascii="Times New Roman" w:hAnsi="Times New Roman" w:cs="Times New Roman"/>
          <w:b/>
          <w:sz w:val="28"/>
          <w:szCs w:val="28"/>
        </w:rPr>
        <w:t>отпуску(</w:t>
      </w:r>
      <w:proofErr w:type="gramEnd"/>
      <w:r w:rsidRPr="003B0ABD">
        <w:rPr>
          <w:rFonts w:ascii="Times New Roman" w:hAnsi="Times New Roman" w:cs="Times New Roman"/>
          <w:b/>
          <w:sz w:val="28"/>
          <w:szCs w:val="28"/>
        </w:rPr>
        <w:t>6 часов)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Лекарственные формы для парентерального применения представляют собой стерильные лекарственные формы, предназначенные для введения в организм человека путем инъекций,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инфузий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или имплантации (с нарушением целостности кожных покровов или слизистых оболочек, минуя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желудочнокишечный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тракт). ОФС.1.4.1.0007.15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К жидким лекарственным формам для парентерального применения относят: раствор для инъекций, эмульсия для инъекций, суспензия для инъекций, раствор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инфузий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эмульсия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инфузий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суспензия для имплантаций.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Растворы для инъекций – стерильные водные или неводные растворы действующего вещества/веществ в соответствующем растворителе, предназначенные для инъекционного введения в определенные ткани или органы или в сосудистое русло.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Растворы для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инфузий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– стерильные водные растворы, предназначенные для парентерального применения, путем, как правило, медленного, часто капельного введения в циркулирующий кровоток с помощью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инфузионных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систем в объеме 100 мл и более.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Все лекарственные формы для парентерального применения должны быть стерильны. Время стерилизации в автоклаве зависит от объема ЛФ.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Растворы до и после стерилизации проверяются на чистоту.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В качестве растворителей для получения водных растворов, кроме воды для инъекций, можно использовать изотонический раствор натрия хлорида, раствор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Рингера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и др.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Всегда готовим через 2/3 объема растворителя.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Требования, предъявляемые к растворам для инъекций: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прозрачность;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стерильность и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апирогенность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стабильность.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lastRenderedPageBreak/>
        <w:t xml:space="preserve">Стерильные лекарственные формы для парентерального применения должны иметь надпись «Стерильно». В случаях получения лекарственного препарата в асептических условиях без последующей стерилизации конечного продукта должна быть надпись «Приготовлено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асептически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В качестве вспомогательных веществ, повышающих стабильность действующих веществ, используют аскорбиновую, хлористоводородную, винную, лимонную, уксусную кислоты, натрия карбонат и гидрокарбонат, натрия гидроксид, калия или натрия сульфит, натрия тиосульфат, натрия цитрат, натрия фосфат.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b/>
          <w:sz w:val="28"/>
          <w:szCs w:val="28"/>
        </w:rPr>
        <w:t>Капли глазные</w:t>
      </w:r>
      <w:r w:rsidRPr="006679EE">
        <w:rPr>
          <w:rFonts w:ascii="Times New Roman" w:hAnsi="Times New Roman" w:cs="Times New Roman"/>
          <w:sz w:val="28"/>
          <w:szCs w:val="28"/>
        </w:rPr>
        <w:t xml:space="preserve"> – жидкие лекарственные формы, представляющие собой истинные растворы, растворы высокомолекулярных соединений, тончайшие суспензии или эмульсии, содержащие одно или более действующих веществ, предназначенные для инстилляции в глаз.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По виду растворителя различают: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водные;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масляные.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По типу дисперсионной системы: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гомогенные;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гетерогенные.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Основные требования, которым должны соответствовать глазные капли: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стерильность;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стабильность;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отсутствие механических включений;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- комфортность (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изотоничность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оптимальное значение рН);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химическая стабильность;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пролонгированность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действия.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Способ стерилизации глазных капель зависит от устойчивости лекарственных веществ в растворах к температурному воздействию.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79EE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lastRenderedPageBreak/>
        <w:t xml:space="preserve">По режиму стерилизации глазные капли можно разделить на 3 группы: </w:t>
      </w:r>
    </w:p>
    <w:p w:rsidR="003A08B6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1. Капли без добавления стабилизаторов, стерилизуемые паром под давлением 1,1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атм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или текучим паром 30 мин. Данным способом стерилизуют растворы: атропина сульфата, кислоты борной, дикаина, калия йодида, кальция хлорида, натрия хлорида, кислоты никотиновой, пилокарпина гидрохлорида,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прозерина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рибофлавина,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сульфопиридозин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натрия, фурацилина, цинка сульфата, эфедрина гидрохлорида. </w:t>
      </w:r>
    </w:p>
    <w:p w:rsidR="003A08B6" w:rsidRDefault="006679EE" w:rsidP="0066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2. Капли с добавлением стабилизаторов, которые можно стерилизовать в жестких условиях </w:t>
      </w:r>
      <w:proofErr w:type="gramStart"/>
      <w:r w:rsidRPr="006679EE">
        <w:rPr>
          <w:rFonts w:ascii="Times New Roman" w:hAnsi="Times New Roman" w:cs="Times New Roman"/>
          <w:sz w:val="28"/>
          <w:szCs w:val="28"/>
        </w:rPr>
        <w:t>( t</w:t>
      </w:r>
      <w:proofErr w:type="gramEnd"/>
      <w:r w:rsidRPr="006679EE">
        <w:rPr>
          <w:rFonts w:ascii="Times New Roman" w:hAnsi="Times New Roman" w:cs="Times New Roman"/>
          <w:sz w:val="28"/>
          <w:szCs w:val="28"/>
        </w:rPr>
        <w:t xml:space="preserve">=120°С, 8 минут)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3. Капли, содержащие термолабильные вещества, которые не могут стерилизоваться термическими методами. Готовят такие капли в строго асептических условиях. По данной технологии изготавливают растворы: квасцов, стрептомицина сульфата, колларгола, протаргола, резорцина, адреналина гидрохлорида,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цитраля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, нитрата серебра, трипсина. </w:t>
      </w:r>
    </w:p>
    <w:p w:rsidR="003A08B6" w:rsidRP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08B6">
        <w:rPr>
          <w:rFonts w:ascii="Times New Roman" w:hAnsi="Times New Roman" w:cs="Times New Roman"/>
          <w:b/>
          <w:sz w:val="28"/>
          <w:szCs w:val="28"/>
        </w:rPr>
        <w:t xml:space="preserve">Лекарственные формы с антибиотиками.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Антибиотики — это специфические продукты жизнедеятельности, обладающие высокой физиологической активностью по отношению к определенным группам микроорганизмов и к злокачественным опухолям, 24 избирательно задерживающие их рост или полностью подавляющие развитие.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Антибиотики синтезируются множеством самых разнообразных микроорганизмов, реже грибами, лишайниками, водорослями, низшими и высшими растениями и очень редко животными,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кекоторые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антибиотики получают химическим синтезом.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К фармакологическим особенностям антибиотиков, оказывающим влияние на выбор лекарственных форм, относятся: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- разрушение в кислой и щелочной среде;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нестабильность водных растворов в результате того, что в водной среде антибиотики подвержены реакциям гидролиза, окисления;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lastRenderedPageBreak/>
        <w:t xml:space="preserve">- плохая совместимость их с лекарственными веществами и со вспомогательными веществами, что может привести к несовместимым сочетаниям;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термолабильность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большинства антибиотиков делает невозможным применение тепловых методов стерилизации;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наличие токсичности антибиотиков; - появление побочного действия при их применении;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быстрое развитие резистентности микроорганизмов;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- антагонизм многих антибиотиков (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несочетание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разных антибиотиков в 1 ЛФ).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Аптечные лекарственные формы с антибиотиками должны обязательно готовиться в асептических условиях, т.е. в асептическом блоке, при этом все вспомогательные материалы, вещества, посуда, растворители, мазевые основы и др. предварительно стерилизуются. Если в состав лекарственных форм входят другие лекарственные вещества, то их предварительно стерилизуют, используя тот режим стерилизации, который они выдерживают. </w:t>
      </w:r>
    </w:p>
    <w:p w:rsidR="003A08B6" w:rsidRP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08B6">
        <w:rPr>
          <w:rFonts w:ascii="Times New Roman" w:hAnsi="Times New Roman" w:cs="Times New Roman"/>
          <w:b/>
          <w:sz w:val="28"/>
          <w:szCs w:val="28"/>
        </w:rPr>
        <w:t xml:space="preserve">Детские лекарственные формы.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Лекарственная терапия для взрослых и детей имеет существенные различия. Детский организм отличается от взрослого рядом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анатомофизиологических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особенностей, характерных для каждого возраста и позволяющих рассматривать каждый этап в жизни ребенка как несколько иной тип организма. Поэтому существует условное деление детского возраста на периоды: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 - период новорожденности (от 0 до 3-4 недель);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грудной возраст (от 3-4 недель до 1 года);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ранний возраст (от 1 года до 3-4 лет);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дошкольный возраст (от 3-4 лет до 6-7 лет);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школьный возраст (от 6-7 до 14 лет).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Организм новорожденного в первое время жизни не полностью сформирован и очень чувствителен к микроорганизмам, которые могут </w:t>
      </w:r>
      <w:r w:rsidRPr="006679EE">
        <w:rPr>
          <w:rFonts w:ascii="Times New Roman" w:hAnsi="Times New Roman" w:cs="Times New Roman"/>
          <w:sz w:val="28"/>
          <w:szCs w:val="28"/>
        </w:rPr>
        <w:lastRenderedPageBreak/>
        <w:t xml:space="preserve">находиться в лекарствах. Все лекарственные препараты для новорожденных детей, независимо от способа их применения, должны изготавливаться в аптеках в асептических условиях, а растворы для внутреннего и наружного применения, глазные капли, а также масла для обработки кожных покровов, как и инъекционные лекарственные формы, должны быть стерильными.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Лекарственные препараты для детей должны отвечать определенным требованиям: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обеспечивать высокую </w:t>
      </w:r>
      <w:proofErr w:type="spellStart"/>
      <w:r w:rsidRPr="006679EE">
        <w:rPr>
          <w:rFonts w:ascii="Times New Roman" w:hAnsi="Times New Roman" w:cs="Times New Roman"/>
          <w:sz w:val="28"/>
          <w:szCs w:val="28"/>
        </w:rPr>
        <w:t>биодоступность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 xml:space="preserve"> лекарственного вещества;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обладать положительным </w:t>
      </w:r>
      <w:proofErr w:type="spellStart"/>
      <w:proofErr w:type="gramStart"/>
      <w:r w:rsidRPr="006679EE">
        <w:rPr>
          <w:rFonts w:ascii="Times New Roman" w:hAnsi="Times New Roman" w:cs="Times New Roman"/>
          <w:sz w:val="28"/>
          <w:szCs w:val="28"/>
        </w:rPr>
        <w:t>психо</w:t>
      </w:r>
      <w:proofErr w:type="spellEnd"/>
      <w:r w:rsidRPr="006679EE">
        <w:rPr>
          <w:rFonts w:ascii="Times New Roman" w:hAnsi="Times New Roman" w:cs="Times New Roman"/>
          <w:sz w:val="28"/>
          <w:szCs w:val="28"/>
        </w:rPr>
        <w:t>-физическим</w:t>
      </w:r>
      <w:proofErr w:type="gramEnd"/>
      <w:r w:rsidRPr="006679EE">
        <w:rPr>
          <w:rFonts w:ascii="Times New Roman" w:hAnsi="Times New Roman" w:cs="Times New Roman"/>
          <w:sz w:val="28"/>
          <w:szCs w:val="28"/>
        </w:rPr>
        <w:t xml:space="preserve"> воздействием на ребенка (цвет, вкус, запах, способ введения);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- обладать сниженным до минимума побочным действием. </w:t>
      </w:r>
    </w:p>
    <w:p w:rsidR="003A08B6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 xml:space="preserve">Требования на ЛФ для новорожденных выписывают на отдельных бланках с обозначением «Для новорожденных», а рецепты с указанием точного возраста ребенка. При фармацевтической экспертизе следует так же обращать внимание на объем или массу выписанной ЛФ, т.к. их единовременный отпуск строго регламентируется. </w:t>
      </w:r>
    </w:p>
    <w:p w:rsidR="00697ADF" w:rsidRDefault="006679EE" w:rsidP="003A08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9EE">
        <w:rPr>
          <w:rFonts w:ascii="Times New Roman" w:hAnsi="Times New Roman" w:cs="Times New Roman"/>
          <w:sz w:val="28"/>
          <w:szCs w:val="28"/>
        </w:rPr>
        <w:t>Вскрывать флакон следует в асептических условиях. Содержимое флакона должно использоваться немедленно и хранению не подлежит.</w:t>
      </w:r>
    </w:p>
    <w:p w:rsidR="00697ADF" w:rsidRDefault="00697A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697A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-591820</wp:posOffset>
            </wp:positionH>
            <wp:positionV relativeFrom="paragraph">
              <wp:posOffset>3810</wp:posOffset>
            </wp:positionV>
            <wp:extent cx="6707505" cy="8943975"/>
            <wp:effectExtent l="0" t="0" r="0" b="9525"/>
            <wp:wrapTight wrapText="bothSides">
              <wp:wrapPolygon edited="0">
                <wp:start x="0" y="0"/>
                <wp:lineTo x="0" y="21577"/>
                <wp:lineTo x="21533" y="21577"/>
                <wp:lineTo x="2153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2xkSRe0wHk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05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697A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3810</wp:posOffset>
            </wp:positionV>
            <wp:extent cx="6644005" cy="9070975"/>
            <wp:effectExtent l="0" t="0" r="4445" b="0"/>
            <wp:wrapTight wrapText="bothSides">
              <wp:wrapPolygon edited="0">
                <wp:start x="0" y="0"/>
                <wp:lineTo x="0" y="21547"/>
                <wp:lineTo x="21553" y="21547"/>
                <wp:lineTo x="21553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bmX02ILQGI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07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697A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-677545</wp:posOffset>
            </wp:positionH>
            <wp:positionV relativeFrom="paragraph">
              <wp:posOffset>3810</wp:posOffset>
            </wp:positionV>
            <wp:extent cx="6793230" cy="9058275"/>
            <wp:effectExtent l="0" t="0" r="7620" b="9525"/>
            <wp:wrapTight wrapText="bothSides">
              <wp:wrapPolygon edited="0">
                <wp:start x="0" y="0"/>
                <wp:lineTo x="0" y="21577"/>
                <wp:lineTo x="21564" y="21577"/>
                <wp:lineTo x="21564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wD6N_j_J2A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697A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3810</wp:posOffset>
            </wp:positionV>
            <wp:extent cx="6820535" cy="9105900"/>
            <wp:effectExtent l="0" t="0" r="0" b="0"/>
            <wp:wrapTight wrapText="bothSides">
              <wp:wrapPolygon edited="0">
                <wp:start x="0" y="0"/>
                <wp:lineTo x="0" y="21555"/>
                <wp:lineTo x="21538" y="21555"/>
                <wp:lineTo x="21538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TwDm4KUq3s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535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955A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-648970</wp:posOffset>
            </wp:positionH>
            <wp:positionV relativeFrom="paragraph">
              <wp:posOffset>3810</wp:posOffset>
            </wp:positionV>
            <wp:extent cx="6764655" cy="9020175"/>
            <wp:effectExtent l="0" t="0" r="0" b="9525"/>
            <wp:wrapTight wrapText="bothSides">
              <wp:wrapPolygon edited="0">
                <wp:start x="0" y="0"/>
                <wp:lineTo x="0" y="21577"/>
                <wp:lineTo x="21533" y="21577"/>
                <wp:lineTo x="21533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CFtqhXSgvk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ADF">
        <w:rPr>
          <w:rFonts w:ascii="Times New Roman" w:hAnsi="Times New Roman" w:cs="Times New Roman"/>
          <w:sz w:val="28"/>
          <w:szCs w:val="28"/>
        </w:rPr>
        <w:br w:type="page"/>
      </w:r>
    </w:p>
    <w:p w:rsidR="00697ADF" w:rsidRDefault="00955A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3810</wp:posOffset>
            </wp:positionV>
            <wp:extent cx="6709410" cy="9115425"/>
            <wp:effectExtent l="0" t="0" r="0" b="9525"/>
            <wp:wrapTight wrapText="bothSides">
              <wp:wrapPolygon edited="0">
                <wp:start x="0" y="0"/>
                <wp:lineTo x="0" y="21577"/>
                <wp:lineTo x="21526" y="21577"/>
                <wp:lineTo x="21526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k1udGaaq6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410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ADF">
        <w:rPr>
          <w:rFonts w:ascii="Times New Roman" w:hAnsi="Times New Roman" w:cs="Times New Roman"/>
          <w:sz w:val="28"/>
          <w:szCs w:val="28"/>
        </w:rPr>
        <w:br w:type="page"/>
      </w:r>
    </w:p>
    <w:p w:rsidR="003A08B6" w:rsidRPr="003A08B6" w:rsidRDefault="003A08B6" w:rsidP="003A08B6">
      <w:pPr>
        <w:spacing w:after="0"/>
        <w:ind w:right="61"/>
        <w:jc w:val="center"/>
        <w:rPr>
          <w:rFonts w:eastAsiaTheme="minorEastAsia"/>
          <w:lang w:eastAsia="ru-RU"/>
        </w:rPr>
      </w:pPr>
      <w:proofErr w:type="gramStart"/>
      <w:r w:rsidRPr="003A08B6">
        <w:rPr>
          <w:rFonts w:ascii="Times New Roman" w:eastAsia="Times New Roman" w:hAnsi="Times New Roman" w:cs="Times New Roman"/>
          <w:b/>
          <w:sz w:val="24"/>
          <w:lang w:eastAsia="ru-RU"/>
        </w:rPr>
        <w:lastRenderedPageBreak/>
        <w:t>ОТЧЕТ  ПО</w:t>
      </w:r>
      <w:proofErr w:type="gramEnd"/>
      <w:r w:rsidRPr="003A08B6">
        <w:rPr>
          <w:rFonts w:ascii="Times New Roman" w:eastAsia="Times New Roman" w:hAnsi="Times New Roman" w:cs="Times New Roman"/>
          <w:b/>
          <w:sz w:val="24"/>
          <w:lang w:eastAsia="ru-RU"/>
        </w:rPr>
        <w:t xml:space="preserve"> ПРОИЗВОДСТВЕННОЙ  ПРАКТИКИ </w:t>
      </w:r>
    </w:p>
    <w:p w:rsidR="003A08B6" w:rsidRPr="003A08B6" w:rsidRDefault="003A08B6" w:rsidP="003A08B6">
      <w:pPr>
        <w:spacing w:after="62"/>
        <w:ind w:left="1"/>
        <w:jc w:val="center"/>
        <w:rPr>
          <w:rFonts w:eastAsiaTheme="minorEastAsia"/>
          <w:lang w:eastAsia="ru-RU"/>
        </w:rPr>
      </w:pPr>
    </w:p>
    <w:p w:rsidR="003A08B6" w:rsidRPr="003A08B6" w:rsidRDefault="003A08B6" w:rsidP="003A08B6">
      <w:pPr>
        <w:spacing w:after="80" w:line="268" w:lineRule="auto"/>
        <w:ind w:left="-5" w:right="71" w:hanging="10"/>
        <w:jc w:val="both"/>
        <w:rPr>
          <w:rFonts w:eastAsiaTheme="minorEastAsia"/>
          <w:u w:val="single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Ф.И.О. </w:t>
      </w:r>
      <w:proofErr w:type="gramStart"/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обучающегося  </w:t>
      </w:r>
      <w:r w:rsidRPr="003A08B6">
        <w:rPr>
          <w:rFonts w:ascii="Times New Roman" w:eastAsia="Times New Roman" w:hAnsi="Times New Roman" w:cs="Times New Roman"/>
          <w:sz w:val="28"/>
          <w:u w:val="single"/>
          <w:lang w:eastAsia="ru-RU"/>
        </w:rPr>
        <w:t>Соловьевой</w:t>
      </w:r>
      <w:proofErr w:type="gramEnd"/>
      <w:r w:rsidRPr="003A08B6">
        <w:rPr>
          <w:rFonts w:ascii="Times New Roman" w:eastAsia="Times New Roman" w:hAnsi="Times New Roman" w:cs="Times New Roman"/>
          <w:sz w:val="28"/>
          <w:u w:val="single"/>
          <w:lang w:eastAsia="ru-RU"/>
        </w:rPr>
        <w:t xml:space="preserve">  Екатерины Андреевны</w:t>
      </w:r>
    </w:p>
    <w:p w:rsidR="003A08B6" w:rsidRPr="003A08B6" w:rsidRDefault="003A08B6" w:rsidP="003A08B6">
      <w:pPr>
        <w:spacing w:after="80" w:line="268" w:lineRule="auto"/>
        <w:ind w:left="-5" w:right="71" w:hanging="10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Группа  </w:t>
      </w:r>
      <w:r w:rsidRPr="003A08B6">
        <w:rPr>
          <w:rFonts w:ascii="Times New Roman" w:eastAsia="Times New Roman" w:hAnsi="Times New Roman" w:cs="Times New Roman"/>
          <w:sz w:val="28"/>
          <w:u w:val="single"/>
          <w:lang w:eastAsia="ru-RU"/>
        </w:rPr>
        <w:t>303-11</w:t>
      </w: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  Специальность  </w:t>
      </w:r>
      <w:r w:rsidRPr="003A08B6">
        <w:rPr>
          <w:rFonts w:ascii="Times New Roman" w:eastAsiaTheme="minorEastAsia" w:hAnsi="Times New Roman" w:cs="Times New Roman"/>
          <w:iCs/>
          <w:sz w:val="28"/>
          <w:szCs w:val="28"/>
          <w:u w:val="single"/>
          <w:lang w:eastAsia="ru-RU"/>
        </w:rPr>
        <w:t>33.02.01   Фармация</w:t>
      </w:r>
    </w:p>
    <w:p w:rsidR="003A08B6" w:rsidRPr="003A08B6" w:rsidRDefault="003A08B6" w:rsidP="003A08B6">
      <w:pPr>
        <w:spacing w:after="80" w:line="268" w:lineRule="auto"/>
        <w:ind w:left="-5" w:right="71" w:hanging="10"/>
        <w:jc w:val="both"/>
        <w:rPr>
          <w:rFonts w:eastAsiaTheme="minorEastAsia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Проходившего производственную практику с </w:t>
      </w:r>
      <w:r>
        <w:rPr>
          <w:rFonts w:ascii="Times New Roman" w:eastAsia="Times New Roman" w:hAnsi="Times New Roman" w:cs="Times New Roman"/>
          <w:sz w:val="28"/>
          <w:u w:val="single"/>
          <w:lang w:eastAsia="ru-RU"/>
        </w:rPr>
        <w:t>25.05</w:t>
      </w: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sz w:val="28"/>
          <w:u w:val="single"/>
          <w:lang w:eastAsia="ru-RU"/>
        </w:rPr>
        <w:t>06.06</w:t>
      </w: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 20</w:t>
      </w:r>
      <w:r>
        <w:rPr>
          <w:rFonts w:ascii="Times New Roman" w:eastAsia="Times New Roman" w:hAnsi="Times New Roman" w:cs="Times New Roman"/>
          <w:sz w:val="28"/>
          <w:u w:val="single"/>
          <w:lang w:eastAsia="ru-RU"/>
        </w:rPr>
        <w:t>20</w:t>
      </w: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г </w:t>
      </w:r>
    </w:p>
    <w:p w:rsidR="003A08B6" w:rsidRDefault="003A08B6" w:rsidP="003A08B6">
      <w:pPr>
        <w:spacing w:after="0" w:line="324" w:lineRule="auto"/>
        <w:ind w:right="176"/>
        <w:rPr>
          <w:rFonts w:ascii="Times New Roman" w:eastAsiaTheme="minorEastAsia" w:hAnsi="Times New Roman"/>
          <w:sz w:val="28"/>
          <w:szCs w:val="28"/>
          <w:u w:val="single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На базе  </w:t>
      </w:r>
    </w:p>
    <w:p w:rsidR="003A08B6" w:rsidRPr="003A08B6" w:rsidRDefault="003A08B6" w:rsidP="003A08B6">
      <w:pPr>
        <w:spacing w:after="0" w:line="324" w:lineRule="auto"/>
        <w:ind w:right="176"/>
        <w:rPr>
          <w:rFonts w:ascii="Times New Roman" w:eastAsia="Times New Roman" w:hAnsi="Times New Roman" w:cs="Times New Roman"/>
          <w:sz w:val="28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Города/района  </w:t>
      </w:r>
    </w:p>
    <w:p w:rsidR="003A08B6" w:rsidRPr="003A08B6" w:rsidRDefault="003A08B6" w:rsidP="003A08B6">
      <w:pPr>
        <w:spacing w:after="0" w:line="324" w:lineRule="auto"/>
        <w:ind w:right="176"/>
        <w:rPr>
          <w:rFonts w:ascii="Times New Roman" w:eastAsia="Times New Roman" w:hAnsi="Times New Roman" w:cs="Times New Roman"/>
          <w:sz w:val="28"/>
          <w:u w:val="single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За время прохождения мною выполнены следующие объемы работ: </w:t>
      </w:r>
    </w:p>
    <w:p w:rsidR="003A08B6" w:rsidRPr="003A08B6" w:rsidRDefault="003A08B6" w:rsidP="003A08B6">
      <w:pPr>
        <w:spacing w:after="91"/>
        <w:rPr>
          <w:rFonts w:eastAsiaTheme="minorEastAsia"/>
          <w:lang w:eastAsia="ru-RU"/>
        </w:rPr>
      </w:pPr>
    </w:p>
    <w:p w:rsidR="003A08B6" w:rsidRPr="003A08B6" w:rsidRDefault="003A08B6" w:rsidP="003A08B6">
      <w:pPr>
        <w:spacing w:after="14" w:line="268" w:lineRule="auto"/>
        <w:ind w:left="-5" w:right="71" w:hanging="10"/>
        <w:jc w:val="both"/>
        <w:rPr>
          <w:rFonts w:eastAsiaTheme="minorEastAsia"/>
          <w:lang w:eastAsia="ru-RU"/>
        </w:rPr>
      </w:pPr>
      <w:r w:rsidRPr="003A08B6">
        <w:rPr>
          <w:rFonts w:ascii="Times New Roman" w:eastAsia="Times New Roman" w:hAnsi="Times New Roman" w:cs="Times New Roman"/>
          <w:sz w:val="28"/>
          <w:lang w:eastAsia="ru-RU"/>
        </w:rPr>
        <w:t xml:space="preserve">А. Цифровой отчет </w:t>
      </w:r>
    </w:p>
    <w:tbl>
      <w:tblPr>
        <w:tblW w:w="9606" w:type="dxa"/>
        <w:tblCellMar>
          <w:top w:w="9" w:type="dxa"/>
          <w:right w:w="40" w:type="dxa"/>
        </w:tblCellMar>
        <w:tblLook w:val="04A0" w:firstRow="1" w:lastRow="0" w:firstColumn="1" w:lastColumn="0" w:noHBand="0" w:noVBand="1"/>
      </w:tblPr>
      <w:tblGrid>
        <w:gridCol w:w="463"/>
        <w:gridCol w:w="1772"/>
        <w:gridCol w:w="5244"/>
        <w:gridCol w:w="2127"/>
      </w:tblGrid>
      <w:tr w:rsidR="003A08B6" w:rsidRPr="003A08B6" w:rsidTr="003A08B6">
        <w:trPr>
          <w:trHeight w:val="365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jc w:val="both"/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№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ind w:right="7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Дата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ind w:right="70"/>
              <w:jc w:val="center"/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Виды работ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ind w:right="67"/>
              <w:jc w:val="center"/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Количество </w:t>
            </w:r>
          </w:p>
        </w:tc>
      </w:tr>
      <w:tr w:rsidR="003A08B6" w:rsidRPr="003A08B6" w:rsidTr="003A08B6">
        <w:trPr>
          <w:trHeight w:val="478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1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25.05.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A1295C">
            <w:pPr>
              <w:spacing w:after="0"/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Ознакомление со структурой производственной аптеки и организацией работы фармацевта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8B6" w:rsidRPr="003A08B6" w:rsidTr="003A08B6">
        <w:trPr>
          <w:trHeight w:val="497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2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295C" w:rsidRPr="00A1295C" w:rsidRDefault="00A1295C" w:rsidP="00A1295C">
            <w:pPr>
              <w:spacing w:after="0"/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твёрдых лекарственных форм. </w:t>
            </w:r>
          </w:p>
          <w:p w:rsidR="003A08B6" w:rsidRPr="003A08B6" w:rsidRDefault="00A1295C" w:rsidP="00A1295C">
            <w:pPr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лекарственных форм к отпуску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3A08B6" w:rsidRPr="003A08B6" w:rsidTr="003A08B6">
        <w:trPr>
          <w:trHeight w:val="475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3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27.05.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295C" w:rsidRPr="00A1295C" w:rsidRDefault="00A1295C" w:rsidP="00A1295C">
            <w:pPr>
              <w:spacing w:after="0"/>
              <w:rPr>
                <w:rFonts w:eastAsiaTheme="minorEastAsia"/>
                <w:sz w:val="24"/>
                <w:szCs w:val="24"/>
                <w:lang w:eastAsia="ru-RU"/>
              </w:rPr>
            </w:pPr>
            <w:proofErr w:type="gram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Изготовление  мягких</w:t>
            </w:r>
            <w:proofErr w:type="gramEnd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лекарственных форм. </w:t>
            </w:r>
          </w:p>
          <w:p w:rsidR="003A08B6" w:rsidRPr="003A08B6" w:rsidRDefault="00A1295C" w:rsidP="00A1295C">
            <w:pPr>
              <w:rPr>
                <w:rFonts w:eastAsiaTheme="minorEastAsia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Оформление лекарственных форм к </w:t>
            </w:r>
            <w:proofErr w:type="gram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отпуску.</w:t>
            </w:r>
            <w:r w:rsidRPr="006F04E7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 </w:t>
            </w:r>
            <w:proofErr w:type="gram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A08B6" w:rsidRPr="003A08B6" w:rsidTr="003A08B6">
        <w:trPr>
          <w:trHeight w:val="478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4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28.05.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A1295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1295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Изготовление,   </w:t>
            </w:r>
            <w:proofErr w:type="gramEnd"/>
            <w:r w:rsidRPr="00A1295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внутриаптечных заготовок, их оформление.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3A08B6" w:rsidRPr="003A08B6" w:rsidTr="003A08B6">
        <w:trPr>
          <w:trHeight w:val="497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5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29.05.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3A08B6">
            <w:pPr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жидких лекарственных </w:t>
            </w:r>
            <w:proofErr w:type="gram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форм,   </w:t>
            </w:r>
            <w:proofErr w:type="gramEnd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к отпуску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A08B6" w:rsidRPr="003A08B6" w:rsidTr="003A08B6">
        <w:trPr>
          <w:trHeight w:val="478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6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01.06.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3A08B6">
            <w:pPr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жидких лекарственных </w:t>
            </w:r>
            <w:proofErr w:type="gram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форм,   </w:t>
            </w:r>
            <w:proofErr w:type="gramEnd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к отпуску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A08B6" w:rsidRPr="003A08B6" w:rsidTr="003A08B6">
        <w:trPr>
          <w:trHeight w:val="475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7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02.06.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3A08B6">
            <w:pPr>
              <w:rPr>
                <w:rFonts w:eastAsiaTheme="minorEastAsia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жидких лекарственных </w:t>
            </w:r>
            <w:proofErr w:type="gram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форм,   </w:t>
            </w:r>
            <w:proofErr w:type="gramEnd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к отпуску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A08B6" w:rsidRPr="003A08B6" w:rsidTr="003A08B6">
        <w:trPr>
          <w:trHeight w:val="499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eastAsiaTheme="minorEastAsia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8 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03.06.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A1295C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Изготовление жидких лекарственных </w:t>
            </w:r>
            <w:proofErr w:type="gramStart"/>
            <w:r w:rsidRPr="00A1295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форм,   </w:t>
            </w:r>
            <w:proofErr w:type="gramEnd"/>
            <w:r w:rsidRPr="00A1295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оформление к отпуску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A1295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A08B6" w:rsidRPr="003A08B6" w:rsidTr="003A08B6">
        <w:trPr>
          <w:trHeight w:val="499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>9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04.06.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A1295C" w:rsidRDefault="00A1295C" w:rsidP="00A1295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стерильных и </w:t>
            </w:r>
            <w:proofErr w:type="spellStart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асептически</w:t>
            </w:r>
            <w:proofErr w:type="spellEnd"/>
            <w:r w:rsidRPr="00A12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изготовленных лекарственных форм, оформление к отпуску.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FC383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3A08B6" w:rsidRPr="003A08B6" w:rsidTr="003A08B6">
        <w:trPr>
          <w:trHeight w:val="499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3A08B6">
              <w:rPr>
                <w:rFonts w:ascii="Times New Roman" w:eastAsia="Times New Roman" w:hAnsi="Times New Roman" w:cs="Times New Roman"/>
                <w:sz w:val="28"/>
                <w:lang w:eastAsia="ru-RU"/>
              </w:rPr>
              <w:t>10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3A08B6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05.06.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3A08B6" w:rsidRDefault="00FC383C" w:rsidP="003A08B6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Изготовление стерильных и </w:t>
            </w:r>
            <w:proofErr w:type="spellStart"/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асептически</w:t>
            </w:r>
            <w:proofErr w:type="spellEnd"/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изготовленных лекарственных форм, оформление к отпуску.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08B6" w:rsidRPr="00FC383C" w:rsidRDefault="00FC383C" w:rsidP="003A08B6">
            <w:pPr>
              <w:ind w:left="2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C383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016EF6" w:rsidRDefault="00016EF6" w:rsidP="00A435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383C" w:rsidRPr="00FC383C" w:rsidRDefault="00FC383C" w:rsidP="00FC383C">
      <w:pPr>
        <w:spacing w:after="0" w:line="269" w:lineRule="auto"/>
        <w:ind w:right="60" w:hanging="1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C38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За время прохождения практики </w:t>
      </w:r>
      <w:r w:rsidRPr="00FC383C">
        <w:rPr>
          <w:rFonts w:ascii="Calibri" w:eastAsia="Calibri" w:hAnsi="Calibri" w:cs="Calibri"/>
          <w:b/>
          <w:sz w:val="28"/>
          <w:szCs w:val="28"/>
          <w:lang w:eastAsia="ru-RU"/>
        </w:rPr>
        <w:t xml:space="preserve"> </w:t>
      </w:r>
    </w:p>
    <w:p w:rsidR="00FC383C" w:rsidRPr="00FC383C" w:rsidRDefault="00FC383C" w:rsidP="00FC383C">
      <w:pPr>
        <w:spacing w:after="0" w:line="269" w:lineRule="auto"/>
        <w:ind w:left="425" w:right="60" w:firstLine="28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З</w:t>
      </w:r>
      <w:r w:rsidRPr="00FC383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акреплены знания: 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Нормативно-правов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FC383C">
        <w:rPr>
          <w:rFonts w:ascii="Times New Roman" w:hAnsi="Times New Roman" w:cs="Times New Roman"/>
          <w:sz w:val="28"/>
          <w:szCs w:val="28"/>
        </w:rPr>
        <w:t xml:space="preserve"> баз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C383C">
        <w:rPr>
          <w:rFonts w:ascii="Times New Roman" w:hAnsi="Times New Roman" w:cs="Times New Roman"/>
          <w:sz w:val="28"/>
          <w:szCs w:val="28"/>
        </w:rPr>
        <w:t xml:space="preserve"> по изготовлению лекарственных форм и внутриаптечному контролю; 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 xml:space="preserve">Порядок выписывания рецептов и требований; 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Требования производственной санитарии;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Правила изготовления твердых, жидких, мягких, стерильных и асептических лекарственных форм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Физико-химические свойства лекарственных средств;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Виды внутриаптечного контроля;</w:t>
      </w:r>
    </w:p>
    <w:p w:rsidR="00FC383C" w:rsidRPr="00FC383C" w:rsidRDefault="00FC383C" w:rsidP="00FC383C">
      <w:pPr>
        <w:pStyle w:val="a5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Правила оформления лекарственных средств к отпуску;</w:t>
      </w:r>
    </w:p>
    <w:p w:rsidR="00FC383C" w:rsidRPr="00FC383C" w:rsidRDefault="00FC383C" w:rsidP="00FC383C">
      <w:pPr>
        <w:spacing w:after="0" w:line="269" w:lineRule="auto"/>
        <w:ind w:right="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383C" w:rsidRPr="00FC383C" w:rsidRDefault="00FC383C" w:rsidP="00FC383C">
      <w:pPr>
        <w:spacing w:after="0" w:line="320" w:lineRule="auto"/>
        <w:ind w:left="425" w:right="60" w:firstLine="28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proofErr w:type="gramStart"/>
      <w:r w:rsidRPr="00FC383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</w:t>
      </w:r>
      <w:r w:rsidRPr="00FC383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тработаны  практические</w:t>
      </w:r>
      <w:proofErr w:type="gramEnd"/>
      <w:r w:rsidRPr="00FC383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умения: </w:t>
      </w:r>
    </w:p>
    <w:p w:rsidR="00FC383C" w:rsidRPr="00FC383C" w:rsidRDefault="00FC383C" w:rsidP="00FC383C">
      <w:pPr>
        <w:pStyle w:val="a5"/>
        <w:numPr>
          <w:ilvl w:val="0"/>
          <w:numId w:val="14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Готовить</w:t>
      </w:r>
      <w:r w:rsidRPr="00FC383C">
        <w:rPr>
          <w:rFonts w:ascii="Times New Roman" w:hAnsi="Times New Roman" w:cs="Times New Roman"/>
          <w:sz w:val="28"/>
          <w:szCs w:val="28"/>
        </w:rPr>
        <w:t xml:space="preserve"> </w:t>
      </w:r>
      <w:r w:rsidRPr="00FC383C">
        <w:rPr>
          <w:rFonts w:ascii="Times New Roman" w:hAnsi="Times New Roman" w:cs="Times New Roman"/>
          <w:sz w:val="28"/>
          <w:szCs w:val="28"/>
        </w:rPr>
        <w:t xml:space="preserve">твердые, жидкие, мягкие, стерильные, </w:t>
      </w:r>
      <w:proofErr w:type="spellStart"/>
      <w:r w:rsidRPr="00FC383C">
        <w:rPr>
          <w:rFonts w:ascii="Times New Roman" w:hAnsi="Times New Roman" w:cs="Times New Roman"/>
          <w:sz w:val="28"/>
          <w:szCs w:val="28"/>
        </w:rPr>
        <w:t>асептическиелекарственные</w:t>
      </w:r>
      <w:proofErr w:type="spellEnd"/>
      <w:r w:rsidRPr="00FC383C">
        <w:rPr>
          <w:rFonts w:ascii="Times New Roman" w:hAnsi="Times New Roman" w:cs="Times New Roman"/>
          <w:sz w:val="28"/>
          <w:szCs w:val="28"/>
        </w:rPr>
        <w:t xml:space="preserve"> формы;</w:t>
      </w:r>
    </w:p>
    <w:p w:rsidR="00FC383C" w:rsidRDefault="00FC383C" w:rsidP="00FC383C">
      <w:pPr>
        <w:pStyle w:val="a5"/>
        <w:numPr>
          <w:ilvl w:val="0"/>
          <w:numId w:val="14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</w:t>
      </w:r>
    </w:p>
    <w:p w:rsidR="00FC383C" w:rsidRPr="00FC383C" w:rsidRDefault="00FC383C" w:rsidP="00FC38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C383C" w:rsidRDefault="00FC383C" w:rsidP="00FC383C">
      <w:pPr>
        <w:spacing w:after="0" w:line="320" w:lineRule="auto"/>
        <w:ind w:left="425" w:right="6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38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</w:t>
      </w:r>
      <w:r w:rsidRPr="00FC383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риобретен практический опыт:</w:t>
      </w:r>
      <w:r w:rsidRPr="00FC38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C383C" w:rsidRPr="00FC383C" w:rsidRDefault="00FC383C" w:rsidP="00FC383C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Приготовления лекарственных средств;</w:t>
      </w:r>
    </w:p>
    <w:p w:rsidR="00FC383C" w:rsidRPr="00FC383C" w:rsidRDefault="00FC383C" w:rsidP="00FC383C">
      <w:pPr>
        <w:pStyle w:val="a5"/>
        <w:numPr>
          <w:ilvl w:val="0"/>
          <w:numId w:val="15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83C">
        <w:rPr>
          <w:rFonts w:ascii="Times New Roman" w:hAnsi="Times New Roman" w:cs="Times New Roman"/>
          <w:sz w:val="28"/>
          <w:szCs w:val="28"/>
        </w:rPr>
        <w:t>Проведения обязательных видов внутриаптечного контроля лекарственных средств и оформления их к отпуску;</w:t>
      </w:r>
    </w:p>
    <w:p w:rsidR="00FC383C" w:rsidRPr="00FC383C" w:rsidRDefault="00FC383C" w:rsidP="00FC383C">
      <w:pPr>
        <w:spacing w:after="0" w:line="320" w:lineRule="auto"/>
        <w:ind w:left="425" w:right="6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FC383C" w:rsidRPr="00A43584" w:rsidRDefault="00FC383C" w:rsidP="00A4358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FC383C" w:rsidRPr="00A43584" w:rsidSect="001A14AA">
      <w:footerReference w:type="default" r:id="rId38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295C" w:rsidRDefault="00A1295C" w:rsidP="001A14AA">
      <w:pPr>
        <w:spacing w:after="0" w:line="240" w:lineRule="auto"/>
      </w:pPr>
      <w:r>
        <w:separator/>
      </w:r>
    </w:p>
  </w:endnote>
  <w:endnote w:type="continuationSeparator" w:id="0">
    <w:p w:rsidR="00A1295C" w:rsidRDefault="00A1295C" w:rsidP="001A14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586615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A1295C" w:rsidRPr="001A14AA" w:rsidRDefault="00A1295C">
        <w:pPr>
          <w:pStyle w:val="a8"/>
          <w:jc w:val="right"/>
          <w:rPr>
            <w:rFonts w:ascii="Times New Roman" w:hAnsi="Times New Roman" w:cs="Times New Roman"/>
            <w:sz w:val="24"/>
            <w:szCs w:val="24"/>
          </w:rPr>
        </w:pPr>
        <w:r w:rsidRPr="001A14A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1A14A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1A14A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C383C">
          <w:rPr>
            <w:rFonts w:ascii="Times New Roman" w:hAnsi="Times New Roman" w:cs="Times New Roman"/>
            <w:noProof/>
            <w:sz w:val="24"/>
            <w:szCs w:val="24"/>
          </w:rPr>
          <w:t>64</w:t>
        </w:r>
        <w:r w:rsidRPr="001A14A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A1295C" w:rsidRDefault="00A1295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295C" w:rsidRDefault="00A1295C" w:rsidP="001A14AA">
      <w:pPr>
        <w:spacing w:after="0" w:line="240" w:lineRule="auto"/>
      </w:pPr>
      <w:r>
        <w:separator/>
      </w:r>
    </w:p>
  </w:footnote>
  <w:footnote w:type="continuationSeparator" w:id="0">
    <w:p w:rsidR="00A1295C" w:rsidRDefault="00A1295C" w:rsidP="001A14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C91CA2"/>
    <w:multiLevelType w:val="hybridMultilevel"/>
    <w:tmpl w:val="333028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751E2E"/>
    <w:multiLevelType w:val="hybridMultilevel"/>
    <w:tmpl w:val="F9FCBE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9F3C19"/>
    <w:multiLevelType w:val="hybridMultilevel"/>
    <w:tmpl w:val="A7248B0E"/>
    <w:lvl w:ilvl="0" w:tplc="30D6E93E">
      <w:start w:val="1"/>
      <w:numFmt w:val="bullet"/>
      <w:lvlText w:val="-"/>
      <w:lvlJc w:val="left"/>
      <w:pPr>
        <w:ind w:left="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AAEC9C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A2448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4E443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3EA4EF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83E726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218407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CF0731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ABEB77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4E597D22"/>
    <w:multiLevelType w:val="hybridMultilevel"/>
    <w:tmpl w:val="BB9AB3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8F557A"/>
    <w:multiLevelType w:val="hybridMultilevel"/>
    <w:tmpl w:val="C83077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8ED55E5"/>
    <w:multiLevelType w:val="hybridMultilevel"/>
    <w:tmpl w:val="0C7438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D14334"/>
    <w:multiLevelType w:val="hybridMultilevel"/>
    <w:tmpl w:val="C8B66C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6E64680"/>
    <w:multiLevelType w:val="hybridMultilevel"/>
    <w:tmpl w:val="A2FC25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FC77BB6"/>
    <w:multiLevelType w:val="multilevel"/>
    <w:tmpl w:val="737A97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>
    <w:nsid w:val="76474753"/>
    <w:multiLevelType w:val="hybridMultilevel"/>
    <w:tmpl w:val="235AAC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0"/>
  </w:num>
  <w:num w:numId="9">
    <w:abstractNumId w:val="1"/>
  </w:num>
  <w:num w:numId="10">
    <w:abstractNumId w:val="6"/>
  </w:num>
  <w:num w:numId="11">
    <w:abstractNumId w:val="7"/>
  </w:num>
  <w:num w:numId="12">
    <w:abstractNumId w:val="2"/>
  </w:num>
  <w:num w:numId="13">
    <w:abstractNumId w:val="4"/>
  </w:num>
  <w:num w:numId="14">
    <w:abstractNumId w:val="9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BB1"/>
    <w:rsid w:val="00016EF6"/>
    <w:rsid w:val="0019750C"/>
    <w:rsid w:val="001A14AA"/>
    <w:rsid w:val="001E53BA"/>
    <w:rsid w:val="002236AB"/>
    <w:rsid w:val="00315EDB"/>
    <w:rsid w:val="003A08B6"/>
    <w:rsid w:val="003B0ABD"/>
    <w:rsid w:val="004F7BB1"/>
    <w:rsid w:val="00632D51"/>
    <w:rsid w:val="006679EE"/>
    <w:rsid w:val="00697ADF"/>
    <w:rsid w:val="006F04E7"/>
    <w:rsid w:val="00732D85"/>
    <w:rsid w:val="008F22C1"/>
    <w:rsid w:val="00955A6B"/>
    <w:rsid w:val="009652EE"/>
    <w:rsid w:val="00A1295C"/>
    <w:rsid w:val="00A43584"/>
    <w:rsid w:val="00C71174"/>
    <w:rsid w:val="00D97569"/>
    <w:rsid w:val="00FC3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04B1458-1DA5-4476-8736-A07B20369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29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04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6F04E7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List Paragraph"/>
    <w:basedOn w:val="a"/>
    <w:uiPriority w:val="34"/>
    <w:qFormat/>
    <w:rsid w:val="001A14AA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A14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A14AA"/>
  </w:style>
  <w:style w:type="paragraph" w:styleId="a8">
    <w:name w:val="footer"/>
    <w:basedOn w:val="a"/>
    <w:link w:val="a9"/>
    <w:uiPriority w:val="99"/>
    <w:unhideWhenUsed/>
    <w:rsid w:val="001A14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A14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66</Pages>
  <Words>6376</Words>
  <Characters>36344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2020-05-20T05:07:00Z</dcterms:created>
  <dcterms:modified xsi:type="dcterms:W3CDTF">2020-06-02T06:23:00Z</dcterms:modified>
</cp:coreProperties>
</file>